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AB" w:rsidRPr="005D1690" w:rsidRDefault="007652ED" w:rsidP="007652ED">
      <w:pPr>
        <w:pStyle w:val="Heading1"/>
        <w:jc w:val="center"/>
        <w:rPr>
          <w:rFonts w:ascii="Times New Roman" w:eastAsia="Times New Roman" w:hAnsi="Times New Roman" w:cs="Times New Roman"/>
          <w:b/>
          <w:color w:val="auto"/>
          <w:sz w:val="28"/>
          <w:szCs w:val="28"/>
        </w:rPr>
      </w:pPr>
      <w:bookmarkStart w:id="0" w:name="_Toc484102890"/>
      <w:r w:rsidRPr="005D1690">
        <w:rPr>
          <w:rFonts w:ascii="Times New Roman" w:eastAsia="Times New Roman" w:hAnsi="Times New Roman" w:cs="Times New Roman"/>
          <w:b/>
          <w:color w:val="auto"/>
          <w:sz w:val="28"/>
          <w:szCs w:val="28"/>
        </w:rPr>
        <w:t xml:space="preserve">WATER AVAILABILITY AND USE SCIENCE PROGRAM (WAUSP) </w:t>
      </w:r>
      <w:r w:rsidR="008E1B04" w:rsidRPr="005D1690">
        <w:rPr>
          <w:rFonts w:ascii="Times New Roman" w:eastAsia="Times New Roman" w:hAnsi="Times New Roman" w:cs="Times New Roman"/>
          <w:b/>
          <w:color w:val="auto"/>
          <w:sz w:val="28"/>
          <w:szCs w:val="28"/>
        </w:rPr>
        <w:t>–</w:t>
      </w:r>
      <w:r w:rsidRPr="005D1690">
        <w:rPr>
          <w:rFonts w:ascii="Times New Roman" w:eastAsia="Times New Roman" w:hAnsi="Times New Roman" w:cs="Times New Roman"/>
          <w:b/>
          <w:color w:val="auto"/>
          <w:sz w:val="28"/>
          <w:szCs w:val="28"/>
        </w:rPr>
        <w:t xml:space="preserve"> ECOLOGICAL</w:t>
      </w:r>
      <w:r w:rsidR="008E1B04" w:rsidRPr="005D1690">
        <w:rPr>
          <w:rFonts w:ascii="Times New Roman" w:eastAsia="Times New Roman" w:hAnsi="Times New Roman" w:cs="Times New Roman"/>
          <w:b/>
          <w:color w:val="auto"/>
          <w:sz w:val="28"/>
          <w:szCs w:val="28"/>
        </w:rPr>
        <w:t xml:space="preserve"> </w:t>
      </w:r>
      <w:r w:rsidRPr="005D1690">
        <w:rPr>
          <w:rFonts w:ascii="Times New Roman" w:eastAsia="Times New Roman" w:hAnsi="Times New Roman" w:cs="Times New Roman"/>
          <w:b/>
          <w:color w:val="auto"/>
          <w:sz w:val="28"/>
          <w:szCs w:val="28"/>
        </w:rPr>
        <w:t xml:space="preserve">WATER SCIENCE </w:t>
      </w:r>
      <w:r w:rsidR="00903410" w:rsidRPr="005D1690">
        <w:rPr>
          <w:rFonts w:ascii="Times New Roman" w:eastAsia="Times New Roman" w:hAnsi="Times New Roman" w:cs="Times New Roman"/>
          <w:b/>
          <w:color w:val="auto"/>
          <w:sz w:val="28"/>
          <w:szCs w:val="28"/>
        </w:rPr>
        <w:t>FY</w:t>
      </w:r>
      <w:r w:rsidRPr="005D1690">
        <w:rPr>
          <w:rFonts w:ascii="Times New Roman" w:eastAsia="Times New Roman" w:hAnsi="Times New Roman" w:cs="Times New Roman"/>
          <w:b/>
          <w:color w:val="auto"/>
          <w:sz w:val="28"/>
          <w:szCs w:val="28"/>
        </w:rPr>
        <w:t>2018-19 WORKPLAN</w:t>
      </w:r>
      <w:bookmarkEnd w:id="0"/>
    </w:p>
    <w:p w:rsidR="009224BB" w:rsidRDefault="009224BB" w:rsidP="00C53C2E">
      <w:pPr>
        <w:spacing w:after="0" w:line="240" w:lineRule="auto"/>
        <w:rPr>
          <w:rFonts w:ascii="Arial" w:eastAsia="Times New Roman" w:hAnsi="Arial" w:cs="Arial"/>
          <w:sz w:val="24"/>
          <w:szCs w:val="24"/>
        </w:rPr>
      </w:pPr>
    </w:p>
    <w:p w:rsidR="00010787" w:rsidRPr="00BF054F" w:rsidRDefault="00010787" w:rsidP="00010787">
      <w:pPr>
        <w:spacing w:after="0" w:line="240" w:lineRule="auto"/>
        <w:rPr>
          <w:rFonts w:ascii="Arial" w:eastAsia="Times New Roman" w:hAnsi="Arial" w:cs="Arial"/>
          <w:sz w:val="24"/>
          <w:szCs w:val="24"/>
        </w:rPr>
      </w:pPr>
      <w:r w:rsidRPr="00BF054F">
        <w:rPr>
          <w:rFonts w:ascii="Arial" w:eastAsia="Times New Roman" w:hAnsi="Arial" w:cs="Arial"/>
          <w:b/>
          <w:sz w:val="24"/>
          <w:szCs w:val="24"/>
        </w:rPr>
        <w:t>Title:</w:t>
      </w:r>
      <w:r w:rsidRPr="00BF054F">
        <w:rPr>
          <w:rFonts w:ascii="Arial" w:eastAsia="Times New Roman" w:hAnsi="Arial" w:cs="Arial"/>
          <w:sz w:val="24"/>
          <w:szCs w:val="24"/>
        </w:rPr>
        <w:t xml:space="preserve"> Ecological Water Needs</w:t>
      </w:r>
    </w:p>
    <w:p w:rsidR="00010787" w:rsidRPr="00BF054F" w:rsidRDefault="00010787" w:rsidP="00010787">
      <w:pPr>
        <w:spacing w:after="0" w:line="240" w:lineRule="auto"/>
        <w:rPr>
          <w:rFonts w:ascii="Arial" w:eastAsia="Times New Roman" w:hAnsi="Arial" w:cs="Arial"/>
          <w:sz w:val="16"/>
          <w:szCs w:val="16"/>
        </w:rPr>
      </w:pPr>
    </w:p>
    <w:p w:rsidR="00010787" w:rsidRPr="00BF054F" w:rsidRDefault="00010787" w:rsidP="00010787">
      <w:pPr>
        <w:spacing w:after="0" w:line="240" w:lineRule="auto"/>
        <w:rPr>
          <w:rFonts w:ascii="Arial" w:eastAsia="Times New Roman" w:hAnsi="Arial" w:cs="Arial"/>
          <w:sz w:val="24"/>
          <w:szCs w:val="24"/>
        </w:rPr>
      </w:pPr>
      <w:r w:rsidRPr="00BF054F">
        <w:rPr>
          <w:rFonts w:ascii="Arial" w:eastAsia="Times New Roman" w:hAnsi="Arial" w:cs="Arial"/>
          <w:b/>
          <w:sz w:val="24"/>
          <w:szCs w:val="24"/>
        </w:rPr>
        <w:t>Ecological Water Science Lead:</w:t>
      </w:r>
      <w:r w:rsidRPr="00BF054F">
        <w:rPr>
          <w:rFonts w:ascii="Arial" w:eastAsia="Times New Roman" w:hAnsi="Arial" w:cs="Arial"/>
          <w:sz w:val="24"/>
          <w:szCs w:val="24"/>
        </w:rPr>
        <w:t xml:space="preserve"> Jonathan </w:t>
      </w:r>
      <w:proofErr w:type="spellStart"/>
      <w:r w:rsidRPr="00BF054F">
        <w:rPr>
          <w:rFonts w:ascii="Arial" w:eastAsia="Times New Roman" w:hAnsi="Arial" w:cs="Arial"/>
          <w:sz w:val="24"/>
          <w:szCs w:val="24"/>
        </w:rPr>
        <w:t>Kennen</w:t>
      </w:r>
      <w:proofErr w:type="spellEnd"/>
      <w:r w:rsidRPr="00BF054F">
        <w:rPr>
          <w:rFonts w:ascii="Arial" w:eastAsia="Times New Roman" w:hAnsi="Arial" w:cs="Arial"/>
          <w:sz w:val="24"/>
          <w:szCs w:val="24"/>
        </w:rPr>
        <w:t xml:space="preserve">, New Jersey Water Science Center; (609) 771-3948; </w:t>
      </w:r>
      <w:hyperlink r:id="rId8" w:history="1">
        <w:r w:rsidR="008E1B04" w:rsidRPr="00BF054F">
          <w:rPr>
            <w:rStyle w:val="Hyperlink"/>
            <w:rFonts w:ascii="Arial" w:eastAsia="Times New Roman" w:hAnsi="Arial" w:cs="Arial"/>
            <w:sz w:val="24"/>
            <w:szCs w:val="24"/>
          </w:rPr>
          <w:t>jgkennen@usgs.gov</w:t>
        </w:r>
      </w:hyperlink>
      <w:r w:rsidRPr="00BF054F">
        <w:rPr>
          <w:rFonts w:ascii="Arial" w:eastAsia="Times New Roman" w:hAnsi="Arial" w:cs="Arial"/>
          <w:sz w:val="24"/>
          <w:szCs w:val="24"/>
        </w:rPr>
        <w:t xml:space="preserve"> </w:t>
      </w:r>
    </w:p>
    <w:p w:rsidR="00010787" w:rsidRPr="00BF054F" w:rsidRDefault="00010787" w:rsidP="00010787">
      <w:pPr>
        <w:spacing w:after="0" w:line="240" w:lineRule="auto"/>
        <w:rPr>
          <w:rFonts w:ascii="Arial" w:eastAsia="Times New Roman" w:hAnsi="Arial" w:cs="Arial"/>
          <w:sz w:val="16"/>
          <w:szCs w:val="16"/>
        </w:rPr>
      </w:pPr>
    </w:p>
    <w:p w:rsidR="008E1B04" w:rsidRPr="00BF054F" w:rsidRDefault="00010787" w:rsidP="00010787">
      <w:pPr>
        <w:spacing w:after="0" w:line="240" w:lineRule="auto"/>
        <w:rPr>
          <w:rFonts w:ascii="Arial" w:eastAsia="Times New Roman" w:hAnsi="Arial" w:cs="Arial"/>
          <w:sz w:val="24"/>
          <w:szCs w:val="24"/>
        </w:rPr>
      </w:pPr>
      <w:r w:rsidRPr="00BF054F">
        <w:rPr>
          <w:rFonts w:ascii="Arial" w:eastAsia="Times New Roman" w:hAnsi="Arial" w:cs="Arial"/>
          <w:b/>
          <w:sz w:val="24"/>
          <w:szCs w:val="24"/>
        </w:rPr>
        <w:t>Key Project Personnel:</w:t>
      </w:r>
      <w:r w:rsidRPr="00BF054F">
        <w:rPr>
          <w:rFonts w:ascii="Arial" w:eastAsia="Times New Roman" w:hAnsi="Arial" w:cs="Arial"/>
          <w:sz w:val="24"/>
          <w:szCs w:val="24"/>
        </w:rPr>
        <w:t xml:space="preserve"> Tom </w:t>
      </w:r>
      <w:proofErr w:type="spellStart"/>
      <w:r w:rsidRPr="00BF054F">
        <w:rPr>
          <w:rFonts w:ascii="Arial" w:eastAsia="Times New Roman" w:hAnsi="Arial" w:cs="Arial"/>
          <w:sz w:val="24"/>
          <w:szCs w:val="24"/>
        </w:rPr>
        <w:t>Cuffney</w:t>
      </w:r>
      <w:proofErr w:type="spellEnd"/>
      <w:r w:rsidRPr="00BF054F">
        <w:rPr>
          <w:rFonts w:ascii="Arial" w:eastAsia="Times New Roman" w:hAnsi="Arial" w:cs="Arial"/>
          <w:sz w:val="24"/>
          <w:szCs w:val="24"/>
        </w:rPr>
        <w:t xml:space="preserve"> – South Atlantic Water Science Center; Stacey </w:t>
      </w:r>
      <w:proofErr w:type="spellStart"/>
      <w:r w:rsidRPr="00BF054F">
        <w:rPr>
          <w:rFonts w:ascii="Arial" w:eastAsia="Times New Roman" w:hAnsi="Arial" w:cs="Arial"/>
          <w:sz w:val="24"/>
          <w:szCs w:val="24"/>
        </w:rPr>
        <w:t>Archfield</w:t>
      </w:r>
      <w:proofErr w:type="spellEnd"/>
      <w:r w:rsidRPr="00BF054F">
        <w:rPr>
          <w:rFonts w:ascii="Arial" w:eastAsia="Times New Roman" w:hAnsi="Arial" w:cs="Arial"/>
          <w:sz w:val="24"/>
          <w:szCs w:val="24"/>
        </w:rPr>
        <w:t xml:space="preserve"> – National Rese</w:t>
      </w:r>
      <w:r w:rsidR="00903410" w:rsidRPr="00BF054F">
        <w:rPr>
          <w:rFonts w:ascii="Arial" w:eastAsia="Times New Roman" w:hAnsi="Arial" w:cs="Arial"/>
          <w:sz w:val="24"/>
          <w:szCs w:val="24"/>
        </w:rPr>
        <w:t xml:space="preserve">arch Program; Brian Cade – Fort Collins </w:t>
      </w:r>
      <w:r w:rsidRPr="00BF054F">
        <w:rPr>
          <w:rFonts w:ascii="Arial" w:eastAsia="Times New Roman" w:hAnsi="Arial" w:cs="Arial"/>
          <w:sz w:val="24"/>
          <w:szCs w:val="24"/>
        </w:rPr>
        <w:t xml:space="preserve">Science Center; Jonathan </w:t>
      </w:r>
      <w:proofErr w:type="spellStart"/>
      <w:r w:rsidRPr="00BF054F">
        <w:rPr>
          <w:rFonts w:ascii="Arial" w:eastAsia="Times New Roman" w:hAnsi="Arial" w:cs="Arial"/>
          <w:sz w:val="24"/>
          <w:szCs w:val="24"/>
        </w:rPr>
        <w:t>Kennen</w:t>
      </w:r>
      <w:proofErr w:type="spellEnd"/>
      <w:r w:rsidRPr="00BF054F">
        <w:rPr>
          <w:rFonts w:ascii="Arial" w:eastAsia="Times New Roman" w:hAnsi="Arial" w:cs="Arial"/>
          <w:sz w:val="24"/>
          <w:szCs w:val="24"/>
        </w:rPr>
        <w:t xml:space="preserve"> </w:t>
      </w:r>
      <w:r w:rsidR="00903410" w:rsidRPr="00BF054F">
        <w:rPr>
          <w:rFonts w:ascii="Arial" w:eastAsia="Times New Roman" w:hAnsi="Arial" w:cs="Arial"/>
          <w:sz w:val="24"/>
          <w:szCs w:val="24"/>
        </w:rPr>
        <w:t>–</w:t>
      </w:r>
      <w:r w:rsidRPr="00BF054F">
        <w:rPr>
          <w:rFonts w:ascii="Arial" w:eastAsia="Times New Roman" w:hAnsi="Arial" w:cs="Arial"/>
          <w:sz w:val="24"/>
          <w:szCs w:val="24"/>
        </w:rPr>
        <w:t xml:space="preserve"> New</w:t>
      </w:r>
      <w:r w:rsidR="00903410" w:rsidRPr="00BF054F">
        <w:rPr>
          <w:rFonts w:ascii="Arial" w:eastAsia="Times New Roman" w:hAnsi="Arial" w:cs="Arial"/>
          <w:sz w:val="24"/>
          <w:szCs w:val="24"/>
        </w:rPr>
        <w:t xml:space="preserve"> </w:t>
      </w:r>
      <w:r w:rsidRPr="00BF054F">
        <w:rPr>
          <w:rFonts w:ascii="Arial" w:eastAsia="Times New Roman" w:hAnsi="Arial" w:cs="Arial"/>
          <w:sz w:val="24"/>
          <w:szCs w:val="24"/>
        </w:rPr>
        <w:t>Jersey Water Science Center</w:t>
      </w:r>
      <w:r w:rsidR="00903410" w:rsidRPr="00BF054F">
        <w:rPr>
          <w:rFonts w:ascii="Arial" w:eastAsia="Times New Roman" w:hAnsi="Arial" w:cs="Arial"/>
          <w:sz w:val="24"/>
          <w:szCs w:val="24"/>
        </w:rPr>
        <w:t xml:space="preserve">; Dave </w:t>
      </w:r>
      <w:proofErr w:type="spellStart"/>
      <w:r w:rsidR="00903410" w:rsidRPr="00BF054F">
        <w:rPr>
          <w:rFonts w:ascii="Arial" w:eastAsia="Times New Roman" w:hAnsi="Arial" w:cs="Arial"/>
          <w:sz w:val="24"/>
          <w:szCs w:val="24"/>
        </w:rPr>
        <w:t>Wolock</w:t>
      </w:r>
      <w:proofErr w:type="spellEnd"/>
      <w:r w:rsidR="00903410" w:rsidRPr="00BF054F">
        <w:rPr>
          <w:rFonts w:ascii="Arial" w:eastAsia="Times New Roman" w:hAnsi="Arial" w:cs="Arial"/>
          <w:sz w:val="24"/>
          <w:szCs w:val="24"/>
        </w:rPr>
        <w:t xml:space="preserve"> – Kansas  Water Science Center; </w:t>
      </w:r>
      <w:r w:rsidR="00D63B7F">
        <w:rPr>
          <w:rFonts w:ascii="Arial" w:eastAsia="Times New Roman" w:hAnsi="Arial" w:cs="Arial"/>
          <w:sz w:val="24"/>
          <w:szCs w:val="24"/>
        </w:rPr>
        <w:t xml:space="preserve">and </w:t>
      </w:r>
      <w:r w:rsidR="00903410" w:rsidRPr="00BF054F">
        <w:rPr>
          <w:rFonts w:ascii="Arial" w:eastAsia="Times New Roman" w:hAnsi="Arial" w:cs="Arial"/>
          <w:sz w:val="24"/>
          <w:szCs w:val="24"/>
        </w:rPr>
        <w:t>Mary Freeman – Patuxent Wildlife Research Center</w:t>
      </w:r>
    </w:p>
    <w:p w:rsidR="00010787" w:rsidRPr="00BF054F" w:rsidRDefault="00010787" w:rsidP="00010787">
      <w:pPr>
        <w:spacing w:after="0" w:line="240" w:lineRule="auto"/>
        <w:rPr>
          <w:rFonts w:ascii="Arial" w:eastAsia="Times New Roman" w:hAnsi="Arial" w:cs="Arial"/>
          <w:sz w:val="16"/>
          <w:szCs w:val="16"/>
        </w:rPr>
      </w:pPr>
    </w:p>
    <w:p w:rsidR="008E1B04" w:rsidRPr="00BF054F" w:rsidRDefault="00010787" w:rsidP="00010787">
      <w:pPr>
        <w:spacing w:after="0" w:line="240" w:lineRule="auto"/>
        <w:rPr>
          <w:rStyle w:val="Hyperlink"/>
          <w:rFonts w:ascii="Arial" w:eastAsia="Times New Roman" w:hAnsi="Arial" w:cs="Arial"/>
          <w:sz w:val="24"/>
          <w:szCs w:val="24"/>
        </w:rPr>
      </w:pPr>
      <w:r w:rsidRPr="00BF054F">
        <w:rPr>
          <w:rFonts w:ascii="Arial" w:eastAsia="Times New Roman" w:hAnsi="Arial" w:cs="Arial"/>
          <w:b/>
          <w:sz w:val="24"/>
          <w:szCs w:val="24"/>
        </w:rPr>
        <w:t>Fiscal Contact:</w:t>
      </w:r>
      <w:r w:rsidRPr="00BF054F">
        <w:rPr>
          <w:rFonts w:ascii="Arial" w:eastAsia="Times New Roman" w:hAnsi="Arial" w:cs="Arial"/>
          <w:sz w:val="24"/>
          <w:szCs w:val="24"/>
        </w:rPr>
        <w:t xml:space="preserve"> Nancy Gibbs, Administrative Officer; (609)771-3910; </w:t>
      </w:r>
      <w:hyperlink r:id="rId9" w:history="1">
        <w:r w:rsidR="00B82DEC" w:rsidRPr="00BF054F">
          <w:rPr>
            <w:rStyle w:val="Hyperlink"/>
            <w:rFonts w:ascii="Arial" w:eastAsia="Times New Roman" w:hAnsi="Arial" w:cs="Arial"/>
            <w:sz w:val="24"/>
            <w:szCs w:val="24"/>
          </w:rPr>
          <w:t>ngibbs@usgs.gov</w:t>
        </w:r>
      </w:hyperlink>
    </w:p>
    <w:p w:rsidR="009224BB" w:rsidRPr="009224BB" w:rsidRDefault="008E1B04" w:rsidP="009224BB">
      <w:pPr>
        <w:pStyle w:val="Heading1"/>
        <w:rPr>
          <w:rFonts w:ascii="Times New Roman" w:eastAsia="Times New Roman" w:hAnsi="Times New Roman" w:cs="Times New Roman"/>
          <w:b/>
          <w:sz w:val="28"/>
          <w:szCs w:val="28"/>
        </w:rPr>
      </w:pPr>
      <w:bookmarkStart w:id="1" w:name="_Toc484102891"/>
      <w:r w:rsidRPr="009224BB">
        <w:rPr>
          <w:rFonts w:ascii="Times New Roman" w:eastAsia="Times New Roman" w:hAnsi="Times New Roman" w:cs="Times New Roman"/>
          <w:b/>
          <w:sz w:val="28"/>
          <w:szCs w:val="28"/>
        </w:rPr>
        <w:t>Summary:</w:t>
      </w:r>
      <w:bookmarkEnd w:id="1"/>
      <w:r w:rsidRPr="009224BB">
        <w:rPr>
          <w:rFonts w:ascii="Times New Roman" w:eastAsia="Times New Roman" w:hAnsi="Times New Roman" w:cs="Times New Roman"/>
          <w:b/>
          <w:sz w:val="28"/>
          <w:szCs w:val="28"/>
        </w:rPr>
        <w:t xml:space="preserve">  </w:t>
      </w:r>
    </w:p>
    <w:p w:rsidR="008756E8" w:rsidRPr="009F35A1" w:rsidRDefault="005A66CF" w:rsidP="008E1B04">
      <w:pPr>
        <w:spacing w:after="120" w:line="240" w:lineRule="auto"/>
        <w:rPr>
          <w:rFonts w:ascii="Arial" w:eastAsia="Calibri" w:hAnsi="Arial" w:cs="Arial"/>
          <w:sz w:val="21"/>
          <w:szCs w:val="21"/>
          <w:shd w:val="clear" w:color="auto" w:fill="FFFFFF"/>
        </w:rPr>
      </w:pPr>
      <w:r w:rsidRPr="009F35A1">
        <w:rPr>
          <w:rFonts w:ascii="Arial" w:eastAsia="Calibri" w:hAnsi="Arial" w:cs="Arial"/>
          <w:sz w:val="21"/>
          <w:szCs w:val="21"/>
          <w:shd w:val="clear" w:color="auto" w:fill="FFFFFF"/>
        </w:rPr>
        <w:t>T</w:t>
      </w:r>
      <w:r w:rsidR="008756E8" w:rsidRPr="009F35A1">
        <w:rPr>
          <w:rFonts w:ascii="Arial" w:eastAsia="Calibri" w:hAnsi="Arial" w:cs="Arial"/>
          <w:sz w:val="21"/>
          <w:szCs w:val="21"/>
          <w:shd w:val="clear" w:color="auto" w:fill="FFFFFF"/>
        </w:rPr>
        <w:t xml:space="preserve">he </w:t>
      </w:r>
      <w:r w:rsidRPr="009F35A1">
        <w:rPr>
          <w:rFonts w:ascii="Arial" w:eastAsia="Calibri" w:hAnsi="Arial" w:cs="Arial"/>
          <w:sz w:val="21"/>
          <w:szCs w:val="21"/>
          <w:shd w:val="clear" w:color="auto" w:fill="FFFFFF"/>
        </w:rPr>
        <w:t xml:space="preserve">function of the </w:t>
      </w:r>
      <w:r w:rsidR="008756E8" w:rsidRPr="009F35A1">
        <w:rPr>
          <w:rFonts w:ascii="Arial" w:eastAsia="Calibri" w:hAnsi="Arial" w:cs="Arial"/>
          <w:sz w:val="21"/>
          <w:szCs w:val="21"/>
          <w:shd w:val="clear" w:color="auto" w:fill="FFFFFF"/>
        </w:rPr>
        <w:t>Ecological Water Science component of the WAUSP is to provide spatially extensive</w:t>
      </w:r>
      <w:r w:rsidRPr="009F35A1">
        <w:rPr>
          <w:rFonts w:ascii="Arial" w:eastAsia="Calibri" w:hAnsi="Arial" w:cs="Arial"/>
          <w:sz w:val="21"/>
          <w:szCs w:val="21"/>
          <w:shd w:val="clear" w:color="auto" w:fill="FFFFFF"/>
        </w:rPr>
        <w:t xml:space="preserve">, </w:t>
      </w:r>
      <w:r w:rsidR="002F34E4" w:rsidRPr="009F35A1">
        <w:rPr>
          <w:rFonts w:ascii="Arial" w:eastAsia="Calibri" w:hAnsi="Arial" w:cs="Arial"/>
          <w:sz w:val="21"/>
          <w:szCs w:val="21"/>
          <w:shd w:val="clear" w:color="auto" w:fill="FFFFFF"/>
        </w:rPr>
        <w:t xml:space="preserve">highly transferable, </w:t>
      </w:r>
      <w:r w:rsidR="008756E8" w:rsidRPr="009F35A1">
        <w:rPr>
          <w:rFonts w:ascii="Arial" w:eastAsia="Calibri" w:hAnsi="Arial" w:cs="Arial"/>
          <w:sz w:val="21"/>
          <w:szCs w:val="21"/>
          <w:shd w:val="clear" w:color="auto" w:fill="FFFFFF"/>
        </w:rPr>
        <w:t xml:space="preserve">updatable, and web-accessible </w:t>
      </w:r>
      <w:r w:rsidRPr="009F35A1">
        <w:rPr>
          <w:rFonts w:ascii="Arial" w:eastAsia="Calibri" w:hAnsi="Arial" w:cs="Arial"/>
          <w:sz w:val="21"/>
          <w:szCs w:val="21"/>
          <w:shd w:val="clear" w:color="auto" w:fill="FFFFFF"/>
        </w:rPr>
        <w:t>products</w:t>
      </w:r>
      <w:r w:rsidR="002F34E4" w:rsidRPr="009F35A1">
        <w:rPr>
          <w:rFonts w:ascii="Arial" w:eastAsia="Calibri" w:hAnsi="Arial" w:cs="Arial"/>
          <w:sz w:val="21"/>
          <w:szCs w:val="21"/>
          <w:shd w:val="clear" w:color="auto" w:fill="FFFFFF"/>
        </w:rPr>
        <w:t>, data</w:t>
      </w:r>
      <w:r w:rsidRPr="009F35A1">
        <w:rPr>
          <w:rFonts w:ascii="Arial" w:eastAsia="Calibri" w:hAnsi="Arial" w:cs="Arial"/>
          <w:sz w:val="21"/>
          <w:szCs w:val="21"/>
          <w:shd w:val="clear" w:color="auto" w:fill="FFFFFF"/>
        </w:rPr>
        <w:t xml:space="preserve"> and </w:t>
      </w:r>
      <w:r w:rsidR="008756E8" w:rsidRPr="009F35A1">
        <w:rPr>
          <w:rFonts w:ascii="Arial" w:eastAsia="Calibri" w:hAnsi="Arial" w:cs="Arial"/>
          <w:sz w:val="21"/>
          <w:szCs w:val="21"/>
          <w:shd w:val="clear" w:color="auto" w:fill="FFFFFF"/>
        </w:rPr>
        <w:t xml:space="preserve">information to support assessments of water availability to meet ecological needs. This </w:t>
      </w:r>
      <w:proofErr w:type="spellStart"/>
      <w:r w:rsidRPr="009F35A1">
        <w:rPr>
          <w:rFonts w:ascii="Arial" w:eastAsia="Calibri" w:hAnsi="Arial" w:cs="Arial"/>
          <w:sz w:val="21"/>
          <w:szCs w:val="21"/>
          <w:shd w:val="clear" w:color="auto" w:fill="FFFFFF"/>
        </w:rPr>
        <w:t>W</w:t>
      </w:r>
      <w:r w:rsidR="00211EC1" w:rsidRPr="009F35A1">
        <w:rPr>
          <w:rFonts w:ascii="Arial" w:eastAsia="Calibri" w:hAnsi="Arial" w:cs="Arial"/>
          <w:sz w:val="21"/>
          <w:szCs w:val="21"/>
          <w:shd w:val="clear" w:color="auto" w:fill="FFFFFF"/>
        </w:rPr>
        <w:t>orkplan</w:t>
      </w:r>
      <w:proofErr w:type="spellEnd"/>
      <w:r w:rsidR="00211EC1" w:rsidRPr="009F35A1">
        <w:rPr>
          <w:rFonts w:ascii="Arial" w:eastAsia="Calibri" w:hAnsi="Arial" w:cs="Arial"/>
          <w:sz w:val="21"/>
          <w:szCs w:val="21"/>
          <w:shd w:val="clear" w:color="auto" w:fill="FFFFFF"/>
        </w:rPr>
        <w:t xml:space="preserve"> </w:t>
      </w:r>
      <w:r w:rsidR="008756E8" w:rsidRPr="009F35A1">
        <w:rPr>
          <w:rFonts w:ascii="Arial" w:eastAsia="Calibri" w:hAnsi="Arial" w:cs="Arial"/>
          <w:sz w:val="21"/>
          <w:szCs w:val="21"/>
          <w:shd w:val="clear" w:color="auto" w:fill="FFFFFF"/>
        </w:rPr>
        <w:t xml:space="preserve">outlines </w:t>
      </w:r>
      <w:r w:rsidR="00211EC1" w:rsidRPr="009F35A1">
        <w:rPr>
          <w:rFonts w:ascii="Arial" w:eastAsia="Calibri" w:hAnsi="Arial" w:cs="Arial"/>
          <w:sz w:val="21"/>
          <w:szCs w:val="21"/>
          <w:shd w:val="clear" w:color="auto" w:fill="FFFFFF"/>
        </w:rPr>
        <w:t xml:space="preserve">a series of steps needed to develop </w:t>
      </w:r>
      <w:r w:rsidRPr="009F35A1">
        <w:rPr>
          <w:rFonts w:ascii="Arial" w:eastAsia="Calibri" w:hAnsi="Arial" w:cs="Arial"/>
          <w:sz w:val="21"/>
          <w:szCs w:val="21"/>
          <w:shd w:val="clear" w:color="auto" w:fill="FFFFFF"/>
        </w:rPr>
        <w:t xml:space="preserve">assessment </w:t>
      </w:r>
      <w:r w:rsidR="00211EC1" w:rsidRPr="009F35A1">
        <w:rPr>
          <w:rFonts w:ascii="Arial" w:eastAsia="Calibri" w:hAnsi="Arial" w:cs="Arial"/>
          <w:sz w:val="21"/>
          <w:szCs w:val="21"/>
          <w:shd w:val="clear" w:color="auto" w:fill="FFFFFF"/>
        </w:rPr>
        <w:t>tools</w:t>
      </w:r>
      <w:r w:rsidRPr="009F35A1">
        <w:rPr>
          <w:rFonts w:ascii="Arial" w:eastAsia="Calibri" w:hAnsi="Arial" w:cs="Arial"/>
          <w:sz w:val="21"/>
          <w:szCs w:val="21"/>
          <w:shd w:val="clear" w:color="auto" w:fill="FFFFFF"/>
        </w:rPr>
        <w:t xml:space="preserve"> at multiple spatial scales (state, river basin, regional &amp; national), modeling </w:t>
      </w:r>
      <w:r w:rsidR="00211EC1" w:rsidRPr="009F35A1">
        <w:rPr>
          <w:rFonts w:ascii="Arial" w:eastAsia="Calibri" w:hAnsi="Arial" w:cs="Arial"/>
          <w:sz w:val="21"/>
          <w:szCs w:val="21"/>
          <w:shd w:val="clear" w:color="auto" w:fill="FFFFFF"/>
        </w:rPr>
        <w:t>methods, and data</w:t>
      </w:r>
      <w:r w:rsidRPr="009F35A1">
        <w:rPr>
          <w:rFonts w:ascii="Arial" w:eastAsia="Calibri" w:hAnsi="Arial" w:cs="Arial"/>
          <w:sz w:val="21"/>
          <w:szCs w:val="21"/>
          <w:shd w:val="clear" w:color="auto" w:fill="FFFFFF"/>
        </w:rPr>
        <w:t xml:space="preserve"> products</w:t>
      </w:r>
      <w:r w:rsidR="00211EC1" w:rsidRPr="009F35A1">
        <w:rPr>
          <w:rFonts w:ascii="Arial" w:eastAsia="Calibri" w:hAnsi="Arial" w:cs="Arial"/>
          <w:sz w:val="21"/>
          <w:szCs w:val="21"/>
          <w:shd w:val="clear" w:color="auto" w:fill="FFFFFF"/>
        </w:rPr>
        <w:t xml:space="preserve"> </w:t>
      </w:r>
      <w:r w:rsidR="008756E8" w:rsidRPr="009F35A1">
        <w:rPr>
          <w:rFonts w:ascii="Arial" w:eastAsia="Calibri" w:hAnsi="Arial" w:cs="Arial"/>
          <w:sz w:val="21"/>
          <w:szCs w:val="21"/>
          <w:shd w:val="clear" w:color="auto" w:fill="FFFFFF"/>
        </w:rPr>
        <w:t xml:space="preserve">for evaluating relations between flow characteristics of stream and riverine </w:t>
      </w:r>
      <w:r w:rsidR="00211EC1" w:rsidRPr="009F35A1">
        <w:rPr>
          <w:rFonts w:ascii="Arial" w:eastAsia="Calibri" w:hAnsi="Arial" w:cs="Arial"/>
          <w:sz w:val="21"/>
          <w:szCs w:val="21"/>
          <w:shd w:val="clear" w:color="auto" w:fill="FFFFFF"/>
        </w:rPr>
        <w:t>systems and ecological function</w:t>
      </w:r>
      <w:r w:rsidR="008756E8" w:rsidRPr="009F35A1">
        <w:rPr>
          <w:rFonts w:ascii="Arial" w:eastAsia="Calibri" w:hAnsi="Arial" w:cs="Arial"/>
          <w:sz w:val="21"/>
          <w:szCs w:val="21"/>
          <w:shd w:val="clear" w:color="auto" w:fill="FFFFFF"/>
        </w:rPr>
        <w:t xml:space="preserve">. </w:t>
      </w:r>
    </w:p>
    <w:p w:rsidR="008E1B04" w:rsidRPr="009F35A1" w:rsidRDefault="008E1B04" w:rsidP="008E1B04">
      <w:pPr>
        <w:spacing w:after="120" w:line="240" w:lineRule="auto"/>
        <w:rPr>
          <w:rFonts w:ascii="Arial" w:eastAsia="Calibri" w:hAnsi="Arial" w:cs="Arial"/>
          <w:sz w:val="21"/>
          <w:szCs w:val="21"/>
          <w:shd w:val="clear" w:color="auto" w:fill="FFFFFF"/>
        </w:rPr>
      </w:pPr>
      <w:r w:rsidRPr="009F35A1">
        <w:rPr>
          <w:rFonts w:ascii="Arial" w:eastAsia="Calibri" w:hAnsi="Arial" w:cs="Arial"/>
          <w:sz w:val="21"/>
          <w:szCs w:val="21"/>
          <w:shd w:val="clear" w:color="auto" w:fill="FFFFFF"/>
        </w:rPr>
        <w:t>The objectives of the work proposed</w:t>
      </w:r>
      <w:r w:rsidR="00211EC1" w:rsidRPr="009F35A1">
        <w:rPr>
          <w:rFonts w:ascii="Arial" w:eastAsia="Calibri" w:hAnsi="Arial" w:cs="Arial"/>
          <w:sz w:val="21"/>
          <w:szCs w:val="21"/>
          <w:shd w:val="clear" w:color="auto" w:fill="FFFFFF"/>
        </w:rPr>
        <w:t xml:space="preserve"> </w:t>
      </w:r>
      <w:r w:rsidR="008756E8" w:rsidRPr="009F35A1">
        <w:rPr>
          <w:rFonts w:ascii="Arial" w:eastAsia="Calibri" w:hAnsi="Arial" w:cs="Arial"/>
          <w:sz w:val="21"/>
          <w:szCs w:val="21"/>
          <w:shd w:val="clear" w:color="auto" w:fill="FFFFFF"/>
        </w:rPr>
        <w:t xml:space="preserve">include: (1) building a national hydrologic foundation of baseline hydrographs or hydrologic statistics for all </w:t>
      </w:r>
      <w:proofErr w:type="spellStart"/>
      <w:r w:rsidR="008756E8" w:rsidRPr="009F35A1">
        <w:rPr>
          <w:rFonts w:ascii="Arial" w:eastAsia="Calibri" w:hAnsi="Arial" w:cs="Arial"/>
          <w:sz w:val="21"/>
          <w:szCs w:val="21"/>
          <w:shd w:val="clear" w:color="auto" w:fill="FFFFFF"/>
        </w:rPr>
        <w:t>ungaged</w:t>
      </w:r>
      <w:proofErr w:type="spellEnd"/>
      <w:r w:rsidR="00D0372D" w:rsidRPr="009F35A1">
        <w:rPr>
          <w:rFonts w:ascii="Arial" w:eastAsia="Calibri" w:hAnsi="Arial" w:cs="Arial"/>
          <w:sz w:val="21"/>
          <w:szCs w:val="21"/>
          <w:shd w:val="clear" w:color="auto" w:fill="FFFFFF"/>
        </w:rPr>
        <w:t xml:space="preserve"> streams; (2) employing a set of ecologically relevant flow attributes to support the classification of streams into distinctive regional and national flow regime types and then, applying this class</w:t>
      </w:r>
      <w:r w:rsidR="00AB4B1F">
        <w:rPr>
          <w:rFonts w:ascii="Arial" w:eastAsia="Calibri" w:hAnsi="Arial" w:cs="Arial"/>
          <w:sz w:val="21"/>
          <w:szCs w:val="21"/>
          <w:shd w:val="clear" w:color="auto" w:fill="FFFFFF"/>
        </w:rPr>
        <w:t>ification structure to all unga</w:t>
      </w:r>
      <w:r w:rsidR="00D0372D" w:rsidRPr="009F35A1">
        <w:rPr>
          <w:rFonts w:ascii="Arial" w:eastAsia="Calibri" w:hAnsi="Arial" w:cs="Arial"/>
          <w:sz w:val="21"/>
          <w:szCs w:val="21"/>
          <w:shd w:val="clear" w:color="auto" w:fill="FFFFFF"/>
        </w:rPr>
        <w:t xml:space="preserve">ged locations throughout the US; </w:t>
      </w:r>
      <w:r w:rsidR="008756E8" w:rsidRPr="009F35A1">
        <w:rPr>
          <w:rFonts w:ascii="Arial" w:eastAsia="Calibri" w:hAnsi="Arial" w:cs="Arial"/>
          <w:sz w:val="21"/>
          <w:szCs w:val="21"/>
          <w:shd w:val="clear" w:color="auto" w:fill="FFFFFF"/>
        </w:rPr>
        <w:t xml:space="preserve">(3) development of </w:t>
      </w:r>
      <w:r w:rsidR="00D0372D" w:rsidRPr="009F35A1">
        <w:rPr>
          <w:rFonts w:ascii="Arial" w:eastAsia="Calibri" w:hAnsi="Arial" w:cs="Arial"/>
          <w:sz w:val="21"/>
          <w:szCs w:val="21"/>
          <w:shd w:val="clear" w:color="auto" w:fill="FFFFFF"/>
        </w:rPr>
        <w:t>an on-line scalable classification tool</w:t>
      </w:r>
      <w:r w:rsidR="008756E8" w:rsidRPr="009F35A1">
        <w:rPr>
          <w:rFonts w:ascii="Arial" w:eastAsia="Calibri" w:hAnsi="Arial" w:cs="Arial"/>
          <w:sz w:val="21"/>
          <w:szCs w:val="21"/>
          <w:shd w:val="clear" w:color="auto" w:fill="FFFFFF"/>
        </w:rPr>
        <w:t xml:space="preserve"> that allow environmental flow practitioners to evaluate a region of interest at the scale necessary for sound management; 4) development of </w:t>
      </w:r>
      <w:r w:rsidR="009F35A1" w:rsidRPr="009F35A1">
        <w:rPr>
          <w:rFonts w:ascii="Arial" w:eastAsia="Calibri" w:hAnsi="Arial" w:cs="Arial"/>
          <w:sz w:val="21"/>
          <w:szCs w:val="21"/>
          <w:shd w:val="clear" w:color="auto" w:fill="FFFFFF"/>
        </w:rPr>
        <w:t xml:space="preserve">set of </w:t>
      </w:r>
      <w:r w:rsidR="008756E8" w:rsidRPr="009F35A1">
        <w:rPr>
          <w:rFonts w:ascii="Arial" w:eastAsia="Calibri" w:hAnsi="Arial" w:cs="Arial"/>
          <w:sz w:val="21"/>
          <w:szCs w:val="21"/>
          <w:shd w:val="clear" w:color="auto" w:fill="FFFFFF"/>
        </w:rPr>
        <w:t xml:space="preserve">user-driven and web-available hydrologic assessment tools that </w:t>
      </w:r>
      <w:r w:rsidR="009F35A1" w:rsidRPr="009F35A1">
        <w:rPr>
          <w:rFonts w:ascii="Arial" w:eastAsia="Calibri" w:hAnsi="Arial" w:cs="Arial"/>
          <w:sz w:val="21"/>
          <w:szCs w:val="21"/>
          <w:shd w:val="clear" w:color="auto" w:fill="FFFFFF"/>
        </w:rPr>
        <w:t xml:space="preserve">allows stakeholders to </w:t>
      </w:r>
      <w:r w:rsidR="008756E8" w:rsidRPr="009F35A1">
        <w:rPr>
          <w:rFonts w:ascii="Arial" w:eastAsia="Calibri" w:hAnsi="Arial" w:cs="Arial"/>
          <w:sz w:val="21"/>
          <w:szCs w:val="21"/>
          <w:shd w:val="clear" w:color="auto" w:fill="FFFFFF"/>
        </w:rPr>
        <w:t>compare natural and altered hydrologic regimes, and</w:t>
      </w:r>
      <w:r w:rsidR="009F35A1" w:rsidRPr="009F35A1">
        <w:rPr>
          <w:rFonts w:ascii="Arial" w:eastAsia="Calibri" w:hAnsi="Arial" w:cs="Arial"/>
          <w:sz w:val="21"/>
          <w:szCs w:val="21"/>
          <w:shd w:val="clear" w:color="auto" w:fill="FFFFFF"/>
        </w:rPr>
        <w:t>,</w:t>
      </w:r>
      <w:r w:rsidR="008756E8" w:rsidRPr="009F35A1">
        <w:rPr>
          <w:rFonts w:ascii="Arial" w:eastAsia="Calibri" w:hAnsi="Arial" w:cs="Arial"/>
          <w:sz w:val="21"/>
          <w:szCs w:val="21"/>
          <w:shd w:val="clear" w:color="auto" w:fill="FFFFFF"/>
        </w:rPr>
        <w:t xml:space="preserve"> can be applied </w:t>
      </w:r>
      <w:r w:rsidR="009F35A1" w:rsidRPr="009F35A1">
        <w:rPr>
          <w:rFonts w:ascii="Arial" w:eastAsia="Calibri" w:hAnsi="Arial" w:cs="Arial"/>
          <w:sz w:val="21"/>
          <w:szCs w:val="21"/>
          <w:shd w:val="clear" w:color="auto" w:fill="FFFFFF"/>
        </w:rPr>
        <w:t>at scales relevant to management</w:t>
      </w:r>
      <w:r w:rsidR="008756E8" w:rsidRPr="009F35A1">
        <w:rPr>
          <w:rFonts w:ascii="Arial" w:eastAsia="Calibri" w:hAnsi="Arial" w:cs="Arial"/>
          <w:sz w:val="21"/>
          <w:szCs w:val="21"/>
          <w:shd w:val="clear" w:color="auto" w:fill="FFFFFF"/>
        </w:rPr>
        <w:t xml:space="preserve"> </w:t>
      </w:r>
      <w:r w:rsidR="009F35A1" w:rsidRPr="009F35A1">
        <w:rPr>
          <w:rFonts w:ascii="Arial" w:eastAsia="Calibri" w:hAnsi="Arial" w:cs="Arial"/>
          <w:sz w:val="21"/>
          <w:szCs w:val="21"/>
          <w:shd w:val="clear" w:color="auto" w:fill="FFFFFF"/>
        </w:rPr>
        <w:t xml:space="preserve">(for example, </w:t>
      </w:r>
      <w:r w:rsidR="00D0372D" w:rsidRPr="009F35A1">
        <w:rPr>
          <w:rFonts w:ascii="Arial" w:eastAsia="Calibri" w:hAnsi="Arial" w:cs="Arial"/>
          <w:sz w:val="21"/>
          <w:szCs w:val="21"/>
          <w:shd w:val="clear" w:color="auto" w:fill="FFFFFF"/>
        </w:rPr>
        <w:t>basin</w:t>
      </w:r>
      <w:r w:rsidR="009F35A1">
        <w:rPr>
          <w:rFonts w:ascii="Arial" w:eastAsia="Calibri" w:hAnsi="Arial" w:cs="Arial"/>
          <w:sz w:val="21"/>
          <w:szCs w:val="21"/>
          <w:shd w:val="clear" w:color="auto" w:fill="FFFFFF"/>
        </w:rPr>
        <w:t xml:space="preserve">, state and </w:t>
      </w:r>
      <w:r w:rsidR="008756E8" w:rsidRPr="009F35A1">
        <w:rPr>
          <w:rFonts w:ascii="Arial" w:eastAsia="Calibri" w:hAnsi="Arial" w:cs="Arial"/>
          <w:sz w:val="21"/>
          <w:szCs w:val="21"/>
          <w:shd w:val="clear" w:color="auto" w:fill="FFFFFF"/>
        </w:rPr>
        <w:t>region</w:t>
      </w:r>
      <w:r w:rsidR="009F35A1" w:rsidRPr="009F35A1">
        <w:rPr>
          <w:rFonts w:ascii="Arial" w:eastAsia="Calibri" w:hAnsi="Arial" w:cs="Arial"/>
          <w:sz w:val="21"/>
          <w:szCs w:val="21"/>
          <w:shd w:val="clear" w:color="auto" w:fill="FFFFFF"/>
        </w:rPr>
        <w:t>)</w:t>
      </w:r>
      <w:r w:rsidR="008756E8" w:rsidRPr="009F35A1">
        <w:rPr>
          <w:rFonts w:ascii="Arial" w:eastAsia="Calibri" w:hAnsi="Arial" w:cs="Arial"/>
          <w:sz w:val="21"/>
          <w:szCs w:val="21"/>
          <w:shd w:val="clear" w:color="auto" w:fill="FFFFFF"/>
        </w:rPr>
        <w:t xml:space="preserve">; 5) </w:t>
      </w:r>
      <w:r w:rsidR="00211EC1" w:rsidRPr="009F35A1">
        <w:rPr>
          <w:rFonts w:ascii="Arial" w:eastAsia="Calibri" w:hAnsi="Arial" w:cs="Arial"/>
          <w:sz w:val="21"/>
          <w:szCs w:val="21"/>
          <w:shd w:val="clear" w:color="auto" w:fill="FFFFFF"/>
        </w:rPr>
        <w:t>d</w:t>
      </w:r>
      <w:r w:rsidR="008756E8" w:rsidRPr="009F35A1">
        <w:rPr>
          <w:rFonts w:ascii="Arial" w:eastAsia="Calibri" w:hAnsi="Arial" w:cs="Arial"/>
          <w:sz w:val="21"/>
          <w:szCs w:val="21"/>
          <w:shd w:val="clear" w:color="auto" w:fill="FFFFFF"/>
        </w:rPr>
        <w:t xml:space="preserve">isentangling the direct and indirect effects of landscape </w:t>
      </w:r>
      <w:r w:rsidR="00211EC1" w:rsidRPr="009F35A1">
        <w:rPr>
          <w:rFonts w:ascii="Arial" w:eastAsia="Calibri" w:hAnsi="Arial" w:cs="Arial"/>
          <w:sz w:val="21"/>
          <w:szCs w:val="21"/>
          <w:shd w:val="clear" w:color="auto" w:fill="FFFFFF"/>
        </w:rPr>
        <w:t>change</w:t>
      </w:r>
      <w:r w:rsidR="008756E8" w:rsidRPr="009F35A1">
        <w:rPr>
          <w:rFonts w:ascii="Arial" w:eastAsia="Calibri" w:hAnsi="Arial" w:cs="Arial"/>
          <w:sz w:val="21"/>
          <w:szCs w:val="21"/>
          <w:shd w:val="clear" w:color="auto" w:fill="FFFFFF"/>
        </w:rPr>
        <w:t xml:space="preserve"> from flow-alteration on ecological response relations; and, 6) moving beyond static ecological endpoints to a more dynamic approach that will require the development of mechanistic endpoints and approaches that support the establishment of key </w:t>
      </w:r>
      <w:proofErr w:type="spellStart"/>
      <w:r w:rsidR="008756E8" w:rsidRPr="009F35A1">
        <w:rPr>
          <w:rFonts w:ascii="Arial" w:eastAsia="Calibri" w:hAnsi="Arial" w:cs="Arial"/>
          <w:sz w:val="21"/>
          <w:szCs w:val="21"/>
          <w:shd w:val="clear" w:color="auto" w:fill="FFFFFF"/>
        </w:rPr>
        <w:t>hydroecological</w:t>
      </w:r>
      <w:proofErr w:type="spellEnd"/>
      <w:r w:rsidR="008756E8" w:rsidRPr="009F35A1">
        <w:rPr>
          <w:rFonts w:ascii="Arial" w:eastAsia="Calibri" w:hAnsi="Arial" w:cs="Arial"/>
          <w:sz w:val="21"/>
          <w:szCs w:val="21"/>
          <w:shd w:val="clear" w:color="auto" w:fill="FFFFFF"/>
        </w:rPr>
        <w:t xml:space="preserve"> linkages.</w:t>
      </w:r>
    </w:p>
    <w:p w:rsidR="00211EC1" w:rsidRPr="009F35A1" w:rsidRDefault="00211EC1" w:rsidP="002F34E4">
      <w:pPr>
        <w:spacing w:after="120" w:line="240" w:lineRule="auto"/>
        <w:rPr>
          <w:rFonts w:ascii="Arial" w:eastAsia="Times New Roman" w:hAnsi="Arial" w:cs="Arial"/>
          <w:color w:val="000000"/>
          <w:sz w:val="21"/>
          <w:szCs w:val="21"/>
        </w:rPr>
      </w:pPr>
      <w:r w:rsidRPr="009F35A1">
        <w:rPr>
          <w:rFonts w:ascii="Arial" w:eastAsia="Times New Roman" w:hAnsi="Arial" w:cs="Arial"/>
          <w:color w:val="000000"/>
          <w:sz w:val="21"/>
          <w:szCs w:val="21"/>
        </w:rPr>
        <w:t>D</w:t>
      </w:r>
      <w:r w:rsidR="008E1B04" w:rsidRPr="009F35A1">
        <w:rPr>
          <w:rFonts w:ascii="Arial" w:eastAsia="Times New Roman" w:hAnsi="Arial" w:cs="Arial"/>
          <w:color w:val="000000"/>
          <w:sz w:val="21"/>
          <w:szCs w:val="21"/>
        </w:rPr>
        <w:t xml:space="preserve">evelopment </w:t>
      </w:r>
      <w:r w:rsidRPr="009F35A1">
        <w:rPr>
          <w:rFonts w:ascii="Arial" w:eastAsia="Times New Roman" w:hAnsi="Arial" w:cs="Arial"/>
          <w:color w:val="000000"/>
          <w:sz w:val="21"/>
          <w:szCs w:val="21"/>
        </w:rPr>
        <w:t xml:space="preserve">of Ecological Water Science products </w:t>
      </w:r>
      <w:r w:rsidR="008E1B04" w:rsidRPr="009F35A1">
        <w:rPr>
          <w:rFonts w:ascii="Arial" w:eastAsia="Times New Roman" w:hAnsi="Arial" w:cs="Arial"/>
          <w:color w:val="000000"/>
          <w:sz w:val="21"/>
          <w:szCs w:val="21"/>
        </w:rPr>
        <w:t xml:space="preserve">within the USGS Water Mission Area </w:t>
      </w:r>
      <w:r w:rsidRPr="009F35A1">
        <w:rPr>
          <w:rFonts w:ascii="Arial" w:eastAsia="Times New Roman" w:hAnsi="Arial" w:cs="Arial"/>
          <w:color w:val="000000"/>
          <w:sz w:val="21"/>
          <w:szCs w:val="21"/>
        </w:rPr>
        <w:t xml:space="preserve">directly </w:t>
      </w:r>
      <w:r w:rsidR="009224BB" w:rsidRPr="009F35A1">
        <w:rPr>
          <w:rFonts w:ascii="Arial" w:eastAsia="Times New Roman" w:hAnsi="Arial" w:cs="Arial"/>
          <w:color w:val="000000"/>
          <w:sz w:val="21"/>
          <w:szCs w:val="21"/>
        </w:rPr>
        <w:t>contribute</w:t>
      </w:r>
      <w:r w:rsidRPr="009F35A1">
        <w:rPr>
          <w:rFonts w:ascii="Arial" w:eastAsia="Times New Roman" w:hAnsi="Arial" w:cs="Arial"/>
          <w:color w:val="000000"/>
          <w:sz w:val="21"/>
          <w:szCs w:val="21"/>
        </w:rPr>
        <w:t xml:space="preserve"> to many aspects of the USGS Water Science Strategy particularly the Strategy’s focus on “</w:t>
      </w:r>
      <w:r w:rsidRPr="009F35A1">
        <w:rPr>
          <w:rFonts w:ascii="Arial" w:eastAsia="Times New Roman" w:hAnsi="Arial" w:cs="Arial"/>
          <w:color w:val="000000"/>
          <w:sz w:val="21"/>
          <w:szCs w:val="21"/>
          <w:u w:val="single"/>
        </w:rPr>
        <w:t>Advancing Ecological Flow Science</w:t>
      </w:r>
      <w:r w:rsidRPr="009F35A1">
        <w:rPr>
          <w:rFonts w:ascii="Arial" w:eastAsia="Times New Roman" w:hAnsi="Arial" w:cs="Arial"/>
          <w:color w:val="000000"/>
          <w:sz w:val="21"/>
          <w:szCs w:val="21"/>
        </w:rPr>
        <w:t>” (</w:t>
      </w:r>
      <w:proofErr w:type="spellStart"/>
      <w:r w:rsidRPr="009F35A1">
        <w:rPr>
          <w:rFonts w:ascii="Arial" w:eastAsia="Times New Roman" w:hAnsi="Arial" w:cs="Arial"/>
          <w:color w:val="000000"/>
          <w:sz w:val="21"/>
          <w:szCs w:val="21"/>
        </w:rPr>
        <w:t>Evenson</w:t>
      </w:r>
      <w:proofErr w:type="spellEnd"/>
      <w:r w:rsidRPr="009F35A1">
        <w:rPr>
          <w:rFonts w:ascii="Arial" w:eastAsia="Times New Roman" w:hAnsi="Arial" w:cs="Arial"/>
          <w:color w:val="000000"/>
          <w:sz w:val="21"/>
          <w:szCs w:val="21"/>
        </w:rPr>
        <w:t xml:space="preserve"> and others, 2013). Additionally, </w:t>
      </w:r>
      <w:r w:rsidR="002F34E4" w:rsidRPr="009F35A1">
        <w:rPr>
          <w:rFonts w:ascii="Arial" w:eastAsia="Times New Roman" w:hAnsi="Arial" w:cs="Arial"/>
          <w:color w:val="000000"/>
          <w:sz w:val="21"/>
          <w:szCs w:val="21"/>
        </w:rPr>
        <w:t xml:space="preserve">components of </w:t>
      </w:r>
      <w:r w:rsidRPr="009F35A1">
        <w:rPr>
          <w:rFonts w:ascii="Arial" w:eastAsia="Times New Roman" w:hAnsi="Arial" w:cs="Arial"/>
          <w:color w:val="000000"/>
          <w:sz w:val="21"/>
          <w:szCs w:val="21"/>
        </w:rPr>
        <w:t>t</w:t>
      </w:r>
      <w:r w:rsidR="008E1B04" w:rsidRPr="009F35A1">
        <w:rPr>
          <w:rFonts w:ascii="Arial" w:eastAsia="Times New Roman" w:hAnsi="Arial" w:cs="Arial"/>
          <w:color w:val="000000"/>
          <w:sz w:val="21"/>
          <w:szCs w:val="21"/>
        </w:rPr>
        <w:t xml:space="preserve">he </w:t>
      </w:r>
      <w:r w:rsidRPr="009F35A1">
        <w:rPr>
          <w:rFonts w:ascii="Arial" w:eastAsia="Times New Roman" w:hAnsi="Arial" w:cs="Arial"/>
          <w:color w:val="000000"/>
          <w:sz w:val="21"/>
          <w:szCs w:val="21"/>
        </w:rPr>
        <w:t xml:space="preserve">proposed </w:t>
      </w:r>
      <w:bookmarkStart w:id="2" w:name="_GoBack"/>
      <w:bookmarkEnd w:id="2"/>
      <w:r w:rsidR="008E1B04" w:rsidRPr="009F35A1">
        <w:rPr>
          <w:rFonts w:ascii="Arial" w:eastAsia="Times New Roman" w:hAnsi="Arial" w:cs="Arial"/>
          <w:color w:val="000000"/>
          <w:sz w:val="21"/>
          <w:szCs w:val="21"/>
        </w:rPr>
        <w:t xml:space="preserve">work </w:t>
      </w:r>
      <w:r w:rsidR="002F34E4" w:rsidRPr="009F35A1">
        <w:rPr>
          <w:rFonts w:ascii="Arial" w:eastAsia="Times New Roman" w:hAnsi="Arial" w:cs="Arial"/>
          <w:color w:val="000000"/>
          <w:sz w:val="21"/>
          <w:szCs w:val="21"/>
        </w:rPr>
        <w:t>are</w:t>
      </w:r>
      <w:r w:rsidR="00F34569" w:rsidRPr="009F35A1">
        <w:rPr>
          <w:rFonts w:ascii="Arial" w:eastAsia="Times New Roman" w:hAnsi="Arial" w:cs="Arial"/>
          <w:color w:val="000000"/>
          <w:sz w:val="21"/>
          <w:szCs w:val="21"/>
        </w:rPr>
        <w:t xml:space="preserve"> </w:t>
      </w:r>
      <w:r w:rsidRPr="009F35A1">
        <w:rPr>
          <w:rFonts w:ascii="Arial" w:eastAsia="Times New Roman" w:hAnsi="Arial" w:cs="Arial"/>
          <w:color w:val="000000"/>
          <w:sz w:val="21"/>
          <w:szCs w:val="21"/>
        </w:rPr>
        <w:t xml:space="preserve">accomplished through collaboration across </w:t>
      </w:r>
      <w:r w:rsidR="008E1B04" w:rsidRPr="009F35A1">
        <w:rPr>
          <w:rFonts w:ascii="Arial" w:eastAsia="Times New Roman" w:hAnsi="Arial" w:cs="Arial"/>
          <w:color w:val="000000"/>
          <w:sz w:val="21"/>
          <w:szCs w:val="21"/>
        </w:rPr>
        <w:t>USGS</w:t>
      </w:r>
      <w:r w:rsidR="005A66CF" w:rsidRPr="009F35A1">
        <w:rPr>
          <w:rFonts w:ascii="Arial" w:eastAsia="Times New Roman" w:hAnsi="Arial" w:cs="Arial"/>
          <w:color w:val="000000"/>
          <w:sz w:val="21"/>
          <w:szCs w:val="21"/>
        </w:rPr>
        <w:t xml:space="preserve"> </w:t>
      </w:r>
      <w:r w:rsidR="008E1B04" w:rsidRPr="009F35A1">
        <w:rPr>
          <w:rFonts w:ascii="Arial" w:eastAsia="Times New Roman" w:hAnsi="Arial" w:cs="Arial"/>
          <w:color w:val="000000"/>
          <w:sz w:val="21"/>
          <w:szCs w:val="21"/>
        </w:rPr>
        <w:t xml:space="preserve">Water </w:t>
      </w:r>
      <w:r w:rsidR="005A66CF" w:rsidRPr="009F35A1">
        <w:rPr>
          <w:rFonts w:ascii="Arial" w:eastAsia="Times New Roman" w:hAnsi="Arial" w:cs="Arial"/>
          <w:color w:val="000000"/>
          <w:sz w:val="21"/>
          <w:szCs w:val="21"/>
        </w:rPr>
        <w:t xml:space="preserve">and Ecosystems </w:t>
      </w:r>
      <w:r w:rsidR="008E1B04" w:rsidRPr="009F35A1">
        <w:rPr>
          <w:rFonts w:ascii="Arial" w:eastAsia="Times New Roman" w:hAnsi="Arial" w:cs="Arial"/>
          <w:color w:val="000000"/>
          <w:sz w:val="21"/>
          <w:szCs w:val="21"/>
        </w:rPr>
        <w:t xml:space="preserve">Mission </w:t>
      </w:r>
      <w:r w:rsidRPr="009F35A1">
        <w:rPr>
          <w:rFonts w:ascii="Arial" w:eastAsia="Times New Roman" w:hAnsi="Arial" w:cs="Arial"/>
          <w:color w:val="000000"/>
          <w:sz w:val="21"/>
          <w:szCs w:val="21"/>
        </w:rPr>
        <w:t>Area</w:t>
      </w:r>
      <w:r w:rsidR="005A66CF" w:rsidRPr="009F35A1">
        <w:rPr>
          <w:rFonts w:ascii="Arial" w:eastAsia="Times New Roman" w:hAnsi="Arial" w:cs="Arial"/>
          <w:color w:val="000000"/>
          <w:sz w:val="21"/>
          <w:szCs w:val="21"/>
        </w:rPr>
        <w:t xml:space="preserve">s, </w:t>
      </w:r>
      <w:r w:rsidRPr="009F35A1">
        <w:rPr>
          <w:rFonts w:ascii="Arial" w:eastAsia="Times New Roman" w:hAnsi="Arial" w:cs="Arial"/>
          <w:color w:val="000000"/>
          <w:sz w:val="21"/>
          <w:szCs w:val="21"/>
        </w:rPr>
        <w:t>Water Science Center P</w:t>
      </w:r>
      <w:r w:rsidR="008E1B04" w:rsidRPr="009F35A1">
        <w:rPr>
          <w:rFonts w:ascii="Arial" w:eastAsia="Times New Roman" w:hAnsi="Arial" w:cs="Arial"/>
          <w:color w:val="000000"/>
          <w:sz w:val="21"/>
          <w:szCs w:val="21"/>
        </w:rPr>
        <w:t>rogra</w:t>
      </w:r>
      <w:r w:rsidRPr="009F35A1">
        <w:rPr>
          <w:rFonts w:ascii="Arial" w:eastAsia="Times New Roman" w:hAnsi="Arial" w:cs="Arial"/>
          <w:color w:val="000000"/>
          <w:sz w:val="21"/>
          <w:szCs w:val="21"/>
        </w:rPr>
        <w:t xml:space="preserve">ms and activities, </w:t>
      </w:r>
      <w:r w:rsidR="002F34E4" w:rsidRPr="009F35A1">
        <w:rPr>
          <w:rFonts w:ascii="Arial" w:eastAsia="Times New Roman" w:hAnsi="Arial" w:cs="Arial"/>
          <w:color w:val="000000"/>
          <w:sz w:val="21"/>
          <w:szCs w:val="21"/>
        </w:rPr>
        <w:t>and</w:t>
      </w:r>
      <w:r w:rsidRPr="009F35A1">
        <w:rPr>
          <w:rFonts w:ascii="Arial" w:eastAsia="Times New Roman" w:hAnsi="Arial" w:cs="Arial"/>
          <w:color w:val="000000"/>
          <w:sz w:val="21"/>
          <w:szCs w:val="21"/>
        </w:rPr>
        <w:t xml:space="preserve"> </w:t>
      </w:r>
      <w:r w:rsidR="008E1B04" w:rsidRPr="009F35A1">
        <w:rPr>
          <w:rFonts w:ascii="Arial" w:eastAsia="Calibri" w:hAnsi="Arial" w:cs="Arial"/>
          <w:color w:val="000000"/>
          <w:sz w:val="21"/>
          <w:szCs w:val="21"/>
        </w:rPr>
        <w:t xml:space="preserve">the </w:t>
      </w:r>
      <w:r w:rsidR="008E1B04" w:rsidRPr="009F35A1">
        <w:rPr>
          <w:rFonts w:ascii="Arial" w:eastAsia="Times New Roman" w:hAnsi="Arial" w:cs="Arial"/>
          <w:color w:val="000000"/>
          <w:sz w:val="21"/>
          <w:szCs w:val="21"/>
        </w:rPr>
        <w:t>National Water Quality Program</w:t>
      </w:r>
      <w:r w:rsidR="005A66CF" w:rsidRPr="009F35A1">
        <w:rPr>
          <w:rFonts w:ascii="Arial" w:eastAsia="Times New Roman" w:hAnsi="Arial" w:cs="Arial"/>
          <w:color w:val="000000"/>
          <w:sz w:val="21"/>
          <w:szCs w:val="21"/>
        </w:rPr>
        <w:t>. Additionally, this work</w:t>
      </w:r>
      <w:r w:rsidRPr="009F35A1">
        <w:rPr>
          <w:rFonts w:ascii="Arial" w:eastAsia="Times New Roman" w:hAnsi="Arial" w:cs="Arial"/>
          <w:color w:val="000000"/>
          <w:sz w:val="21"/>
          <w:szCs w:val="21"/>
        </w:rPr>
        <w:t xml:space="preserve"> will form a strong</w:t>
      </w:r>
      <w:r w:rsidR="008E1B04" w:rsidRPr="009F35A1">
        <w:rPr>
          <w:rFonts w:ascii="Arial" w:eastAsia="Times New Roman" w:hAnsi="Arial" w:cs="Arial"/>
          <w:color w:val="000000"/>
          <w:sz w:val="21"/>
          <w:szCs w:val="21"/>
        </w:rPr>
        <w:t xml:space="preserve"> </w:t>
      </w:r>
      <w:r w:rsidRPr="009F35A1">
        <w:rPr>
          <w:rFonts w:ascii="Arial" w:eastAsia="Times New Roman" w:hAnsi="Arial" w:cs="Arial"/>
          <w:color w:val="000000"/>
          <w:sz w:val="21"/>
          <w:szCs w:val="21"/>
        </w:rPr>
        <w:t>intersection with the</w:t>
      </w:r>
      <w:r w:rsidR="006D78DE">
        <w:rPr>
          <w:rFonts w:ascii="Arial" w:eastAsia="Times New Roman" w:hAnsi="Arial" w:cs="Arial"/>
          <w:color w:val="000000"/>
          <w:sz w:val="21"/>
          <w:szCs w:val="21"/>
        </w:rPr>
        <w:t xml:space="preserve"> newly established</w:t>
      </w:r>
      <w:r w:rsidRPr="009F35A1">
        <w:rPr>
          <w:rFonts w:ascii="Arial" w:eastAsia="Times New Roman" w:hAnsi="Arial" w:cs="Arial"/>
          <w:color w:val="000000"/>
          <w:sz w:val="21"/>
          <w:szCs w:val="21"/>
        </w:rPr>
        <w:t xml:space="preserve"> Analysis and Predic</w:t>
      </w:r>
      <w:r w:rsidR="006D78DE">
        <w:rPr>
          <w:rFonts w:ascii="Arial" w:eastAsia="Times New Roman" w:hAnsi="Arial" w:cs="Arial"/>
          <w:color w:val="000000"/>
          <w:sz w:val="21"/>
          <w:szCs w:val="21"/>
        </w:rPr>
        <w:t>tions Branch (Julie Kiang</w:t>
      </w:r>
      <w:r w:rsidRPr="009F35A1">
        <w:rPr>
          <w:rFonts w:ascii="Arial" w:eastAsia="Times New Roman" w:hAnsi="Arial" w:cs="Arial"/>
          <w:color w:val="000000"/>
          <w:sz w:val="21"/>
          <w:szCs w:val="21"/>
        </w:rPr>
        <w:t>)</w:t>
      </w:r>
      <w:r w:rsidR="002F34E4" w:rsidRPr="009F35A1">
        <w:rPr>
          <w:rFonts w:ascii="Arial" w:eastAsia="Times New Roman" w:hAnsi="Arial" w:cs="Arial"/>
          <w:color w:val="000000"/>
          <w:sz w:val="21"/>
          <w:szCs w:val="21"/>
        </w:rPr>
        <w:t>, the Earth System Modeling Branch (Paul Barlow)</w:t>
      </w:r>
      <w:r w:rsidRPr="009F35A1">
        <w:rPr>
          <w:rFonts w:ascii="Arial" w:eastAsia="Times New Roman" w:hAnsi="Arial" w:cs="Arial"/>
          <w:color w:val="000000"/>
          <w:sz w:val="21"/>
          <w:szCs w:val="21"/>
        </w:rPr>
        <w:t xml:space="preserve"> </w:t>
      </w:r>
      <w:r w:rsidR="005A66CF" w:rsidRPr="009F35A1">
        <w:rPr>
          <w:rFonts w:ascii="Arial" w:eastAsia="Times New Roman" w:hAnsi="Arial" w:cs="Arial"/>
          <w:color w:val="000000"/>
          <w:sz w:val="21"/>
          <w:szCs w:val="21"/>
        </w:rPr>
        <w:t>and the Geo-Intelligence Branch (</w:t>
      </w:r>
      <w:r w:rsidR="00AB4B1F" w:rsidRPr="00AB4B1F">
        <w:rPr>
          <w:rFonts w:ascii="Arial" w:eastAsia="Times New Roman" w:hAnsi="Arial" w:cs="Arial"/>
          <w:color w:val="000000"/>
          <w:sz w:val="21"/>
          <w:szCs w:val="21"/>
        </w:rPr>
        <w:t xml:space="preserve">Roland </w:t>
      </w:r>
      <w:proofErr w:type="spellStart"/>
      <w:r w:rsidR="00AB4B1F" w:rsidRPr="00AB4B1F">
        <w:rPr>
          <w:rFonts w:ascii="Arial" w:eastAsia="Times New Roman" w:hAnsi="Arial" w:cs="Arial"/>
          <w:color w:val="000000"/>
          <w:sz w:val="21"/>
          <w:szCs w:val="21"/>
        </w:rPr>
        <w:t>Viger</w:t>
      </w:r>
      <w:proofErr w:type="spellEnd"/>
      <w:r w:rsidR="00AB4B1F">
        <w:rPr>
          <w:rFonts w:ascii="Arial" w:eastAsia="Times New Roman" w:hAnsi="Arial" w:cs="Arial"/>
          <w:color w:val="000000"/>
          <w:sz w:val="21"/>
          <w:szCs w:val="21"/>
        </w:rPr>
        <w:t xml:space="preserve"> &amp; </w:t>
      </w:r>
      <w:r w:rsidR="005A66CF" w:rsidRPr="009F35A1">
        <w:rPr>
          <w:rFonts w:ascii="Arial" w:eastAsia="Times New Roman" w:hAnsi="Arial" w:cs="Arial"/>
          <w:color w:val="000000"/>
          <w:sz w:val="21"/>
          <w:szCs w:val="21"/>
        </w:rPr>
        <w:t xml:space="preserve">Dave Blodgett) </w:t>
      </w:r>
      <w:r w:rsidRPr="009F35A1">
        <w:rPr>
          <w:rFonts w:ascii="Arial" w:eastAsia="Times New Roman" w:hAnsi="Arial" w:cs="Arial"/>
          <w:color w:val="000000"/>
          <w:sz w:val="21"/>
          <w:szCs w:val="21"/>
        </w:rPr>
        <w:t>of the Integrated Modeling and Prediction Division, and the Integrated Information Dissemination Division including the Data Science Branch (Jordan Reed) and the Web Communications Branch (Emily Read).</w:t>
      </w:r>
    </w:p>
    <w:p w:rsidR="008E1B04" w:rsidRPr="009F35A1" w:rsidRDefault="008E1B04" w:rsidP="009224BB">
      <w:pPr>
        <w:spacing w:after="120" w:line="240" w:lineRule="auto"/>
        <w:rPr>
          <w:rFonts w:ascii="Arial" w:eastAsia="Times New Roman" w:hAnsi="Arial" w:cs="Arial"/>
          <w:color w:val="000000"/>
          <w:sz w:val="21"/>
          <w:szCs w:val="21"/>
        </w:rPr>
      </w:pPr>
      <w:r w:rsidRPr="009F35A1">
        <w:rPr>
          <w:rFonts w:ascii="Arial" w:eastAsia="Times New Roman" w:hAnsi="Arial" w:cs="Arial"/>
          <w:color w:val="000000"/>
          <w:sz w:val="21"/>
          <w:szCs w:val="21"/>
        </w:rPr>
        <w:t>The produc</w:t>
      </w:r>
      <w:r w:rsidR="005A66CF" w:rsidRPr="009F35A1">
        <w:rPr>
          <w:rFonts w:ascii="Arial" w:eastAsia="Times New Roman" w:hAnsi="Arial" w:cs="Arial"/>
          <w:color w:val="000000"/>
          <w:sz w:val="21"/>
          <w:szCs w:val="21"/>
        </w:rPr>
        <w:t>ts of the proposed work include</w:t>
      </w:r>
      <w:r w:rsidRPr="009F35A1">
        <w:rPr>
          <w:rFonts w:ascii="Arial" w:eastAsia="Times New Roman" w:hAnsi="Arial" w:cs="Arial"/>
          <w:color w:val="000000"/>
          <w:sz w:val="21"/>
          <w:szCs w:val="21"/>
        </w:rPr>
        <w:t xml:space="preserve"> publications describing </w:t>
      </w:r>
      <w:r w:rsidR="005A66CF" w:rsidRPr="009F35A1">
        <w:rPr>
          <w:rFonts w:ascii="Arial" w:eastAsia="Times New Roman" w:hAnsi="Arial" w:cs="Arial"/>
          <w:color w:val="000000"/>
          <w:sz w:val="21"/>
          <w:szCs w:val="21"/>
        </w:rPr>
        <w:t>ecological water science models and methods</w:t>
      </w:r>
      <w:r w:rsidRPr="009F35A1">
        <w:rPr>
          <w:rFonts w:ascii="Arial" w:eastAsia="Times New Roman" w:hAnsi="Arial" w:cs="Arial"/>
          <w:color w:val="000000"/>
          <w:sz w:val="21"/>
          <w:szCs w:val="21"/>
        </w:rPr>
        <w:t xml:space="preserve">, </w:t>
      </w:r>
      <w:r w:rsidR="009224BB" w:rsidRPr="009F35A1">
        <w:rPr>
          <w:rFonts w:ascii="Arial" w:eastAsia="Times New Roman" w:hAnsi="Arial" w:cs="Arial"/>
          <w:color w:val="000000"/>
          <w:sz w:val="21"/>
          <w:szCs w:val="21"/>
        </w:rPr>
        <w:t xml:space="preserve">web-accessible tools and information to support assessments of water availability, </w:t>
      </w:r>
      <w:r w:rsidR="005A66CF" w:rsidRPr="009F35A1">
        <w:rPr>
          <w:rFonts w:ascii="Arial" w:eastAsia="Times New Roman" w:hAnsi="Arial" w:cs="Arial"/>
          <w:color w:val="000000"/>
          <w:sz w:val="21"/>
          <w:szCs w:val="21"/>
        </w:rPr>
        <w:t xml:space="preserve">data </w:t>
      </w:r>
      <w:r w:rsidRPr="009F35A1">
        <w:rPr>
          <w:rFonts w:ascii="Arial" w:eastAsia="Times New Roman" w:hAnsi="Arial" w:cs="Arial"/>
          <w:color w:val="000000"/>
          <w:sz w:val="21"/>
          <w:szCs w:val="21"/>
        </w:rPr>
        <w:t xml:space="preserve">archiving </w:t>
      </w:r>
      <w:r w:rsidR="005A66CF" w:rsidRPr="009F35A1">
        <w:rPr>
          <w:rFonts w:ascii="Arial" w:eastAsia="Times New Roman" w:hAnsi="Arial" w:cs="Arial"/>
          <w:color w:val="000000"/>
          <w:sz w:val="21"/>
          <w:szCs w:val="21"/>
        </w:rPr>
        <w:t>for future use</w:t>
      </w:r>
      <w:r w:rsidRPr="009F35A1">
        <w:rPr>
          <w:rFonts w:ascii="Arial" w:eastAsia="Times New Roman" w:hAnsi="Arial" w:cs="Arial"/>
          <w:color w:val="000000"/>
          <w:sz w:val="21"/>
          <w:szCs w:val="21"/>
        </w:rPr>
        <w:t>, and presentations at professional conferences and meetings with USGS federal partners and cooperators.</w:t>
      </w:r>
    </w:p>
    <w:p w:rsidR="009224BB" w:rsidRPr="003B6279" w:rsidRDefault="009224BB" w:rsidP="009224BB">
      <w:pPr>
        <w:spacing w:after="120" w:line="240" w:lineRule="auto"/>
        <w:rPr>
          <w:rStyle w:val="Hyperlink"/>
          <w:rFonts w:ascii="Times New Roman" w:eastAsia="Calibri" w:hAnsi="Times New Roman" w:cs="Times New Roman"/>
          <w:b/>
          <w:color w:val="2E74B5" w:themeColor="accent1" w:themeShade="BF"/>
          <w:sz w:val="28"/>
          <w:szCs w:val="28"/>
          <w:u w:val="none"/>
        </w:rPr>
      </w:pPr>
      <w:r w:rsidRPr="003B6279">
        <w:rPr>
          <w:rFonts w:ascii="Times New Roman" w:eastAsia="Times New Roman" w:hAnsi="Times New Roman" w:cs="Times New Roman"/>
          <w:b/>
          <w:color w:val="2E74B5" w:themeColor="accent1" w:themeShade="BF"/>
          <w:sz w:val="28"/>
          <w:szCs w:val="28"/>
        </w:rPr>
        <w:lastRenderedPageBreak/>
        <w:t>Contents</w:t>
      </w:r>
    </w:p>
    <w:p w:rsidR="003112D3" w:rsidRPr="002B2F65" w:rsidRDefault="008E1B04" w:rsidP="002455CF">
      <w:pPr>
        <w:pStyle w:val="TOC1"/>
        <w:tabs>
          <w:tab w:val="right" w:leader="dot" w:pos="9350"/>
        </w:tabs>
        <w:spacing w:after="40"/>
        <w:rPr>
          <w:rFonts w:eastAsiaTheme="minorEastAsia"/>
          <w:noProof/>
          <w:color w:val="2E74B5" w:themeColor="accent1" w:themeShade="BF"/>
        </w:rPr>
      </w:pPr>
      <w:r w:rsidRPr="002B2F65">
        <w:rPr>
          <w:rFonts w:ascii="Arial" w:eastAsia="Times New Roman" w:hAnsi="Arial" w:cs="Arial"/>
          <w:color w:val="2E74B5" w:themeColor="accent1" w:themeShade="BF"/>
          <w:sz w:val="24"/>
          <w:szCs w:val="24"/>
        </w:rPr>
        <w:fldChar w:fldCharType="begin"/>
      </w:r>
      <w:r w:rsidRPr="002B2F65">
        <w:rPr>
          <w:rFonts w:ascii="Arial" w:eastAsia="Times New Roman" w:hAnsi="Arial" w:cs="Arial"/>
          <w:color w:val="2E74B5" w:themeColor="accent1" w:themeShade="BF"/>
          <w:sz w:val="24"/>
          <w:szCs w:val="24"/>
        </w:rPr>
        <w:instrText xml:space="preserve"> TOC \o "1-3" \h \z \u </w:instrText>
      </w:r>
      <w:r w:rsidRPr="002B2F65">
        <w:rPr>
          <w:rFonts w:ascii="Arial" w:eastAsia="Times New Roman" w:hAnsi="Arial" w:cs="Arial"/>
          <w:color w:val="2E74B5" w:themeColor="accent1" w:themeShade="BF"/>
          <w:sz w:val="24"/>
          <w:szCs w:val="24"/>
        </w:rPr>
        <w:fldChar w:fldCharType="separate"/>
      </w:r>
      <w:hyperlink w:anchor="_Toc484102890" w:history="1">
        <w:r w:rsidR="003112D3" w:rsidRPr="002B2F65">
          <w:rPr>
            <w:rStyle w:val="Hyperlink"/>
            <w:rFonts w:ascii="Times New Roman" w:eastAsia="Times New Roman" w:hAnsi="Times New Roman" w:cs="Times New Roman"/>
            <w:b/>
            <w:noProof/>
            <w:color w:val="2E74B5" w:themeColor="accent1" w:themeShade="BF"/>
          </w:rPr>
          <w:t>WATER AVAILABILITY AND USE SCIENCE PROGRAM (WAUSP) – ECOLOGICAL WATER SCIENCE FY2018-19 WORKPLAN</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_Toc484102890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891" w:history="1">
        <w:r w:rsidR="003112D3" w:rsidRPr="002B2F65">
          <w:rPr>
            <w:rStyle w:val="Hyperlink"/>
            <w:rFonts w:ascii="Times New Roman" w:eastAsia="Times New Roman" w:hAnsi="Times New Roman" w:cs="Times New Roman"/>
            <w:b/>
            <w:noProof/>
            <w:color w:val="2E74B5" w:themeColor="accent1" w:themeShade="BF"/>
          </w:rPr>
          <w:t>Summary:</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_Toc484102891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892" w:history="1">
        <w:r w:rsidR="003112D3" w:rsidRPr="002B2F65">
          <w:rPr>
            <w:rStyle w:val="Hyperlink"/>
            <w:rFonts w:ascii="Times New Roman" w:eastAsia="Times New Roman" w:hAnsi="Times New Roman" w:cs="Times New Roman"/>
            <w:b/>
            <w:noProof/>
            <w:color w:val="2E74B5" w:themeColor="accent1" w:themeShade="BF"/>
          </w:rPr>
          <w:t>(1) PROJECT WORKPLAN AND BUDGET FOR FY 2018-19</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_Toc484102892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3</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893" w:history="1">
        <w:r w:rsidR="003112D3" w:rsidRPr="002B2F65">
          <w:rPr>
            <w:rStyle w:val="Hyperlink"/>
            <w:rFonts w:ascii="Times New Roman" w:eastAsia="Times New Roman" w:hAnsi="Times New Roman" w:cs="Times New Roman"/>
            <w:b/>
            <w:noProof/>
            <w:color w:val="2E74B5" w:themeColor="accent1" w:themeShade="BF"/>
          </w:rPr>
          <w:t>Background</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_Toc484102893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3</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894" w:history="1">
        <w:r w:rsidR="003112D3" w:rsidRPr="002B2F65">
          <w:rPr>
            <w:rStyle w:val="Hyperlink"/>
            <w:rFonts w:ascii="Times New Roman" w:eastAsia="Times New Roman" w:hAnsi="Times New Roman" w:cs="Times New Roman"/>
            <w:b/>
            <w:noProof/>
            <w:color w:val="2E74B5" w:themeColor="accent1" w:themeShade="BF"/>
          </w:rPr>
          <w:t>Objectives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_Toc484102894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4</w:t>
        </w:r>
        <w:r w:rsidR="003112D3" w:rsidRPr="002B2F65">
          <w:rPr>
            <w:noProof/>
            <w:webHidden/>
            <w:color w:val="2E74B5" w:themeColor="accent1" w:themeShade="BF"/>
          </w:rPr>
          <w:fldChar w:fldCharType="end"/>
        </w:r>
      </w:hyperlink>
    </w:p>
    <w:p w:rsidR="003112D3" w:rsidRPr="002B2F65" w:rsidRDefault="00E53474" w:rsidP="002455CF">
      <w:pPr>
        <w:pStyle w:val="TOC2"/>
        <w:tabs>
          <w:tab w:val="right" w:leader="dot" w:pos="9350"/>
        </w:tabs>
        <w:spacing w:after="40"/>
        <w:ind w:left="0"/>
        <w:rPr>
          <w:rFonts w:eastAsiaTheme="minorEastAsia"/>
          <w:noProof/>
          <w:color w:val="2E74B5" w:themeColor="accent1" w:themeShade="BF"/>
        </w:rPr>
      </w:pPr>
      <w:hyperlink w:anchor="_Toc484102895" w:history="1">
        <w:r w:rsidR="003112D3" w:rsidRPr="002B2F65">
          <w:rPr>
            <w:rStyle w:val="Hyperlink"/>
            <w:rFonts w:ascii="Times New Roman" w:hAnsi="Times New Roman" w:cs="Times New Roman"/>
            <w:b/>
            <w:noProof/>
            <w:color w:val="2E74B5" w:themeColor="accent1" w:themeShade="BF"/>
          </w:rPr>
          <w:t>Addressing Ecological Water Science needs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_Toc484102895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4</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896" w:history="1">
        <w:r w:rsidR="003112D3" w:rsidRPr="002B2F65">
          <w:rPr>
            <w:rStyle w:val="Hyperlink"/>
            <w:rFonts w:ascii="Times New Roman" w:eastAsia="Times New Roman" w:hAnsi="Times New Roman" w:cs="Times New Roman"/>
            <w:b/>
            <w:noProof/>
            <w:color w:val="2E74B5" w:themeColor="accent1" w:themeShade="BF"/>
          </w:rPr>
          <w:t>Workplan Scope</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_Toc484102896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5</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897" w:history="1">
        <w:r w:rsidR="003112D3" w:rsidRPr="002B2F65">
          <w:rPr>
            <w:rStyle w:val="Hyperlink"/>
            <w:rFonts w:ascii="Times New Roman" w:eastAsia="Times New Roman" w:hAnsi="Times New Roman" w:cs="Times New Roman"/>
            <w:b/>
            <w:noProof/>
            <w:color w:val="2E74B5" w:themeColor="accent1" w:themeShade="BF"/>
          </w:rPr>
          <w:t>Relevance and Benefits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_Toc484102897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7</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898" w:history="1">
        <w:r w:rsidR="003112D3" w:rsidRPr="002B2F65">
          <w:rPr>
            <w:rStyle w:val="Hyperlink"/>
            <w:rFonts w:ascii="Times New Roman" w:eastAsia="Times New Roman" w:hAnsi="Times New Roman" w:cs="Times New Roman"/>
            <w:b/>
            <w:noProof/>
            <w:color w:val="2E74B5" w:themeColor="accent1" w:themeShade="BF"/>
          </w:rPr>
          <w:t>Approach</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_Toc484102898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8</w:t>
        </w:r>
        <w:r w:rsidR="003112D3" w:rsidRPr="002B2F65">
          <w:rPr>
            <w:noProof/>
            <w:webHidden/>
            <w:color w:val="2E74B5" w:themeColor="accent1" w:themeShade="BF"/>
          </w:rPr>
          <w:fldChar w:fldCharType="end"/>
        </w:r>
      </w:hyperlink>
    </w:p>
    <w:p w:rsidR="003112D3" w:rsidRPr="002B2F65" w:rsidRDefault="00E53474" w:rsidP="002455CF">
      <w:pPr>
        <w:pStyle w:val="TOC2"/>
        <w:tabs>
          <w:tab w:val="right" w:leader="dot" w:pos="9350"/>
        </w:tabs>
        <w:spacing w:after="40"/>
        <w:ind w:left="0"/>
        <w:rPr>
          <w:rFonts w:eastAsiaTheme="minorEastAsia"/>
          <w:noProof/>
          <w:color w:val="2E74B5" w:themeColor="accent1" w:themeShade="BF"/>
        </w:rPr>
      </w:pPr>
      <w:hyperlink w:anchor="_Toc484102899" w:history="1">
        <w:r w:rsidR="003112D3" w:rsidRPr="002B2F65">
          <w:rPr>
            <w:rStyle w:val="Hyperlink"/>
            <w:rFonts w:ascii="Times New Roman" w:eastAsia="Cambria" w:hAnsi="Times New Roman" w:cs="Times New Roman"/>
            <w:b/>
            <w:noProof/>
            <w:color w:val="2E74B5" w:themeColor="accent1" w:themeShade="BF"/>
          </w:rPr>
          <w:t>Task 1 – Applying the Archfield and others (2013) classification structure to all ungaged locations throughout the US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_Toc484102899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8</w:t>
        </w:r>
        <w:r w:rsidR="003112D3" w:rsidRPr="002B2F65">
          <w:rPr>
            <w:noProof/>
            <w:webHidden/>
            <w:color w:val="2E74B5" w:themeColor="accent1" w:themeShade="BF"/>
          </w:rPr>
          <w:fldChar w:fldCharType="end"/>
        </w:r>
      </w:hyperlink>
    </w:p>
    <w:p w:rsidR="003112D3" w:rsidRPr="002B2F65" w:rsidRDefault="00E53474" w:rsidP="002455CF">
      <w:pPr>
        <w:pStyle w:val="TOC3"/>
        <w:tabs>
          <w:tab w:val="left" w:pos="1100"/>
          <w:tab w:val="right" w:leader="dot" w:pos="9350"/>
        </w:tabs>
        <w:spacing w:after="40"/>
        <w:ind w:left="0"/>
        <w:rPr>
          <w:rFonts w:eastAsiaTheme="minorEastAsia"/>
          <w:noProof/>
          <w:color w:val="2E74B5" w:themeColor="accent1" w:themeShade="BF"/>
        </w:rPr>
      </w:pPr>
      <w:hyperlink w:anchor="_Toc484102900" w:history="1">
        <w:r w:rsidR="003112D3" w:rsidRPr="002B2F65">
          <w:rPr>
            <w:rStyle w:val="Hyperlink"/>
            <w:rFonts w:ascii="Times New Roman" w:eastAsia="Cambria" w:hAnsi="Times New Roman" w:cs="Times New Roman"/>
            <w:b/>
            <w:noProof/>
            <w:color w:val="2E74B5" w:themeColor="accent1" w:themeShade="BF"/>
          </w:rPr>
          <w:t>1.1</w:t>
        </w:r>
        <w:r w:rsidR="002455CF">
          <w:rPr>
            <w:rFonts w:eastAsiaTheme="minorEastAsia"/>
            <w:noProof/>
            <w:color w:val="2E74B5" w:themeColor="accent1" w:themeShade="BF"/>
          </w:rPr>
          <w:t xml:space="preserve"> </w:t>
        </w:r>
        <w:r w:rsidR="003112D3" w:rsidRPr="002B2F65">
          <w:rPr>
            <w:rStyle w:val="Hyperlink"/>
            <w:rFonts w:ascii="Times New Roman" w:eastAsia="Cambria" w:hAnsi="Times New Roman" w:cs="Times New Roman"/>
            <w:b/>
            <w:noProof/>
            <w:color w:val="2E74B5" w:themeColor="accent1" w:themeShade="BF"/>
          </w:rPr>
          <w:t>Classification and Regression Tree (CART) Analysis of Potential Indicators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_Toc484102900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8</w:t>
        </w:r>
        <w:r w:rsidR="003112D3" w:rsidRPr="002B2F65">
          <w:rPr>
            <w:noProof/>
            <w:webHidden/>
            <w:color w:val="2E74B5" w:themeColor="accent1" w:themeShade="BF"/>
          </w:rPr>
          <w:fldChar w:fldCharType="end"/>
        </w:r>
      </w:hyperlink>
    </w:p>
    <w:p w:rsidR="003112D3" w:rsidRPr="002B2F65" w:rsidRDefault="00E53474" w:rsidP="002455CF">
      <w:pPr>
        <w:pStyle w:val="TOC3"/>
        <w:tabs>
          <w:tab w:val="right" w:leader="dot" w:pos="9350"/>
        </w:tabs>
        <w:spacing w:after="40"/>
        <w:ind w:left="0"/>
        <w:rPr>
          <w:rFonts w:eastAsiaTheme="minorEastAsia"/>
          <w:noProof/>
          <w:color w:val="2E74B5" w:themeColor="accent1" w:themeShade="BF"/>
        </w:rPr>
      </w:pPr>
      <w:hyperlink w:anchor="_Toc484102901" w:history="1">
        <w:r w:rsidR="003112D3" w:rsidRPr="002B2F65">
          <w:rPr>
            <w:rStyle w:val="Hyperlink"/>
            <w:rFonts w:ascii="Times New Roman" w:eastAsia="Cambria" w:hAnsi="Times New Roman" w:cs="Times New Roman"/>
            <w:b/>
            <w:noProof/>
            <w:color w:val="2E74B5" w:themeColor="accent1" w:themeShade="BF"/>
          </w:rPr>
          <w:t>1.2 Linear Discriminant Analysis (LDA)</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_Toc484102901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9</w:t>
        </w:r>
        <w:r w:rsidR="003112D3" w:rsidRPr="002B2F65">
          <w:rPr>
            <w:noProof/>
            <w:webHidden/>
            <w:color w:val="2E74B5" w:themeColor="accent1" w:themeShade="BF"/>
          </w:rPr>
          <w:fldChar w:fldCharType="end"/>
        </w:r>
      </w:hyperlink>
    </w:p>
    <w:p w:rsidR="003112D3" w:rsidRPr="002B2F65" w:rsidRDefault="00E53474" w:rsidP="002455CF">
      <w:pPr>
        <w:pStyle w:val="TOC3"/>
        <w:tabs>
          <w:tab w:val="right" w:leader="dot" w:pos="9350"/>
        </w:tabs>
        <w:spacing w:after="40"/>
        <w:ind w:left="0"/>
        <w:rPr>
          <w:rFonts w:eastAsiaTheme="minorEastAsia"/>
          <w:noProof/>
          <w:color w:val="2E74B5" w:themeColor="accent1" w:themeShade="BF"/>
        </w:rPr>
      </w:pPr>
      <w:hyperlink w:anchor="_Toc484102902" w:history="1">
        <w:r w:rsidR="003112D3" w:rsidRPr="002B2F65">
          <w:rPr>
            <w:rStyle w:val="Hyperlink"/>
            <w:rFonts w:ascii="Times New Roman" w:eastAsia="Cambria" w:hAnsi="Times New Roman" w:cs="Times New Roman"/>
            <w:b/>
            <w:noProof/>
            <w:color w:val="2E74B5" w:themeColor="accent1" w:themeShade="BF"/>
          </w:rPr>
          <w:t>1.3 Multiple Response Permutation Procedure</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_Toc484102902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9</w:t>
        </w:r>
        <w:r w:rsidR="003112D3" w:rsidRPr="002B2F65">
          <w:rPr>
            <w:noProof/>
            <w:webHidden/>
            <w:color w:val="2E74B5" w:themeColor="accent1" w:themeShade="BF"/>
          </w:rPr>
          <w:fldChar w:fldCharType="end"/>
        </w:r>
      </w:hyperlink>
    </w:p>
    <w:p w:rsidR="003112D3" w:rsidRPr="002B2F65" w:rsidRDefault="00E53474" w:rsidP="002455CF">
      <w:pPr>
        <w:pStyle w:val="TOC2"/>
        <w:tabs>
          <w:tab w:val="right" w:leader="dot" w:pos="9350"/>
        </w:tabs>
        <w:spacing w:after="40"/>
        <w:ind w:left="0"/>
        <w:rPr>
          <w:rFonts w:eastAsiaTheme="minorEastAsia"/>
          <w:noProof/>
          <w:color w:val="2E74B5" w:themeColor="accent1" w:themeShade="BF"/>
        </w:rPr>
      </w:pPr>
      <w:hyperlink w:anchor="_Toc484102903" w:history="1">
        <w:r w:rsidR="003112D3" w:rsidRPr="002B2F65">
          <w:rPr>
            <w:rStyle w:val="Hyperlink"/>
            <w:rFonts w:ascii="Times New Roman" w:eastAsia="Cambria" w:hAnsi="Times New Roman" w:cs="Times New Roman"/>
            <w:b/>
            <w:noProof/>
            <w:color w:val="2E74B5" w:themeColor="accent1" w:themeShade="BF"/>
          </w:rPr>
          <w:t>Task 2 – Disentangling the direct and indirect effects of landscape alteration (e.g., Land Use change) from flow-alteration on ecological response relationships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_Toc484102903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10</w:t>
        </w:r>
        <w:r w:rsidR="003112D3" w:rsidRPr="002B2F65">
          <w:rPr>
            <w:noProof/>
            <w:webHidden/>
            <w:color w:val="2E74B5" w:themeColor="accent1" w:themeShade="BF"/>
          </w:rPr>
          <w:fldChar w:fldCharType="end"/>
        </w:r>
      </w:hyperlink>
    </w:p>
    <w:p w:rsidR="003112D3" w:rsidRPr="002B2F65" w:rsidRDefault="00E53474" w:rsidP="002455CF">
      <w:pPr>
        <w:pStyle w:val="TOC3"/>
        <w:tabs>
          <w:tab w:val="right" w:leader="dot" w:pos="9350"/>
        </w:tabs>
        <w:spacing w:after="40"/>
        <w:ind w:left="0"/>
        <w:rPr>
          <w:rFonts w:eastAsiaTheme="minorEastAsia"/>
          <w:noProof/>
          <w:color w:val="2E74B5" w:themeColor="accent1" w:themeShade="BF"/>
        </w:rPr>
      </w:pPr>
      <w:hyperlink w:anchor="_Toc484102904" w:history="1">
        <w:r w:rsidR="003112D3" w:rsidRPr="002B2F65">
          <w:rPr>
            <w:rStyle w:val="Hyperlink"/>
            <w:rFonts w:ascii="Times New Roman" w:eastAsia="Times New Roman" w:hAnsi="Times New Roman" w:cs="Times New Roman"/>
            <w:b/>
            <w:noProof/>
            <w:color w:val="2E74B5" w:themeColor="accent1" w:themeShade="BF"/>
          </w:rPr>
          <w:t>2.1 Regression Tree (RT) Analysis of Explanatory Variables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_Toc484102904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10</w:t>
        </w:r>
        <w:r w:rsidR="003112D3" w:rsidRPr="002B2F65">
          <w:rPr>
            <w:noProof/>
            <w:webHidden/>
            <w:color w:val="2E74B5" w:themeColor="accent1" w:themeShade="BF"/>
          </w:rPr>
          <w:fldChar w:fldCharType="end"/>
        </w:r>
      </w:hyperlink>
    </w:p>
    <w:p w:rsidR="003112D3" w:rsidRPr="002B2F65" w:rsidRDefault="00E53474" w:rsidP="002455CF">
      <w:pPr>
        <w:pStyle w:val="TOC3"/>
        <w:tabs>
          <w:tab w:val="right" w:leader="dot" w:pos="9350"/>
        </w:tabs>
        <w:spacing w:after="40"/>
        <w:ind w:left="0"/>
        <w:rPr>
          <w:rFonts w:eastAsiaTheme="minorEastAsia"/>
          <w:noProof/>
          <w:color w:val="2E74B5" w:themeColor="accent1" w:themeShade="BF"/>
        </w:rPr>
      </w:pPr>
      <w:hyperlink w:anchor="_Toc484102905" w:history="1">
        <w:r w:rsidR="003112D3" w:rsidRPr="002B2F65">
          <w:rPr>
            <w:rStyle w:val="Hyperlink"/>
            <w:rFonts w:ascii="Times New Roman" w:eastAsia="Times New Roman" w:hAnsi="Times New Roman" w:cs="Times New Roman"/>
            <w:b/>
            <w:noProof/>
            <w:color w:val="2E74B5" w:themeColor="accent1" w:themeShade="BF"/>
          </w:rPr>
          <w:t>2.2 Boosted Regression Analysis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_Toc484102905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10</w:t>
        </w:r>
        <w:r w:rsidR="003112D3" w:rsidRPr="002B2F65">
          <w:rPr>
            <w:noProof/>
            <w:webHidden/>
            <w:color w:val="2E74B5" w:themeColor="accent1" w:themeShade="BF"/>
          </w:rPr>
          <w:fldChar w:fldCharType="end"/>
        </w:r>
      </w:hyperlink>
    </w:p>
    <w:p w:rsidR="003112D3" w:rsidRPr="002B2F65" w:rsidRDefault="00E53474" w:rsidP="002455CF">
      <w:pPr>
        <w:pStyle w:val="TOC2"/>
        <w:tabs>
          <w:tab w:val="right" w:leader="dot" w:pos="9350"/>
        </w:tabs>
        <w:spacing w:after="40"/>
        <w:ind w:left="0"/>
        <w:rPr>
          <w:rFonts w:eastAsiaTheme="minorEastAsia"/>
          <w:noProof/>
          <w:color w:val="2E74B5" w:themeColor="accent1" w:themeShade="BF"/>
        </w:rPr>
      </w:pPr>
      <w:hyperlink w:anchor="_Toc484102906" w:history="1">
        <w:r w:rsidR="003112D3" w:rsidRPr="002B2F65">
          <w:rPr>
            <w:rStyle w:val="Hyperlink"/>
            <w:rFonts w:ascii="Times New Roman" w:eastAsia="Cambria" w:hAnsi="Times New Roman" w:cs="Times New Roman"/>
            <w:b/>
            <w:noProof/>
            <w:color w:val="2E74B5" w:themeColor="accent1" w:themeShade="BF"/>
          </w:rPr>
          <w:t>Task 3 – Developing dynamic mechanistic endpoints and approaches that support the establishment of key hydroecological linkages.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_Toc484102906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11</w:t>
        </w:r>
        <w:r w:rsidR="003112D3" w:rsidRPr="002B2F65">
          <w:rPr>
            <w:noProof/>
            <w:webHidden/>
            <w:color w:val="2E74B5" w:themeColor="accent1" w:themeShade="BF"/>
          </w:rPr>
          <w:fldChar w:fldCharType="end"/>
        </w:r>
      </w:hyperlink>
    </w:p>
    <w:p w:rsidR="003112D3" w:rsidRPr="002B2F65" w:rsidRDefault="00E53474" w:rsidP="002455CF">
      <w:pPr>
        <w:pStyle w:val="TOC3"/>
        <w:tabs>
          <w:tab w:val="left" w:pos="1100"/>
          <w:tab w:val="right" w:leader="dot" w:pos="9350"/>
        </w:tabs>
        <w:spacing w:after="40"/>
        <w:ind w:left="0"/>
        <w:rPr>
          <w:rFonts w:eastAsiaTheme="minorEastAsia"/>
          <w:noProof/>
          <w:color w:val="2E74B5" w:themeColor="accent1" w:themeShade="BF"/>
        </w:rPr>
      </w:pPr>
      <w:hyperlink w:anchor="_Toc484102907" w:history="1">
        <w:r w:rsidR="003112D3" w:rsidRPr="002B2F65">
          <w:rPr>
            <w:rStyle w:val="Hyperlink"/>
            <w:rFonts w:ascii="Times New Roman" w:eastAsia="Times New Roman" w:hAnsi="Times New Roman" w:cs="Times New Roman"/>
            <w:b/>
            <w:noProof/>
            <w:color w:val="2E74B5" w:themeColor="accent1" w:themeShade="BF"/>
          </w:rPr>
          <w:t>3.1</w:t>
        </w:r>
        <w:r w:rsidR="002455CF">
          <w:rPr>
            <w:rFonts w:eastAsiaTheme="minorEastAsia"/>
            <w:noProof/>
            <w:color w:val="2E74B5" w:themeColor="accent1" w:themeShade="BF"/>
          </w:rPr>
          <w:t xml:space="preserve"> </w:t>
        </w:r>
        <w:r w:rsidR="003112D3" w:rsidRPr="002B2F65">
          <w:rPr>
            <w:rStyle w:val="Hyperlink"/>
            <w:rFonts w:ascii="Times New Roman" w:eastAsia="Times New Roman" w:hAnsi="Times New Roman" w:cs="Times New Roman"/>
            <w:b/>
            <w:noProof/>
            <w:color w:val="2E74B5" w:themeColor="accent1" w:themeShade="BF"/>
          </w:rPr>
          <w:t>Integrated development of ecological traits and metrics reflecting streamflow trends (rates)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_Toc484102907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13</w:t>
        </w:r>
        <w:r w:rsidR="003112D3" w:rsidRPr="002B2F65">
          <w:rPr>
            <w:noProof/>
            <w:webHidden/>
            <w:color w:val="2E74B5" w:themeColor="accent1" w:themeShade="BF"/>
          </w:rPr>
          <w:fldChar w:fldCharType="end"/>
        </w:r>
      </w:hyperlink>
    </w:p>
    <w:p w:rsidR="003112D3" w:rsidRPr="002B2F65" w:rsidRDefault="00E53474" w:rsidP="002455CF">
      <w:pPr>
        <w:pStyle w:val="TOC3"/>
        <w:tabs>
          <w:tab w:val="right" w:leader="dot" w:pos="9350"/>
        </w:tabs>
        <w:spacing w:after="40"/>
        <w:ind w:left="0"/>
        <w:rPr>
          <w:rFonts w:eastAsiaTheme="minorEastAsia"/>
          <w:noProof/>
          <w:color w:val="2E74B5" w:themeColor="accent1" w:themeShade="BF"/>
        </w:rPr>
      </w:pPr>
      <w:hyperlink w:anchor="_Toc484102908" w:history="1">
        <w:r w:rsidR="003112D3" w:rsidRPr="002B2F65">
          <w:rPr>
            <w:rStyle w:val="Hyperlink"/>
            <w:rFonts w:ascii="Times New Roman" w:eastAsia="Times New Roman" w:hAnsi="Times New Roman" w:cs="Times New Roman"/>
            <w:b/>
            <w:noProof/>
            <w:color w:val="2E74B5" w:themeColor="accent1" w:themeShade="BF"/>
          </w:rPr>
          <w:t>3.2 Focused Workshop for developing management-relevant, dynamic ecological endpoints along with their mechanistically-relevant hydrologic indicators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_Toc484102908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13</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09" w:history="1">
        <w:r w:rsidR="003112D3" w:rsidRPr="002B2F65">
          <w:rPr>
            <w:rStyle w:val="Hyperlink"/>
            <w:rFonts w:ascii="Times New Roman" w:eastAsia="Times New Roman" w:hAnsi="Times New Roman" w:cs="Times New Roman"/>
            <w:b/>
            <w:noProof/>
            <w:color w:val="2E74B5" w:themeColor="accent1" w:themeShade="BF"/>
          </w:rPr>
          <w:t>Relation t</w:t>
        </w:r>
        <w:r w:rsidR="002455CF">
          <w:rPr>
            <w:rStyle w:val="Hyperlink"/>
            <w:rFonts w:ascii="Times New Roman" w:eastAsia="Times New Roman" w:hAnsi="Times New Roman" w:cs="Times New Roman"/>
            <w:b/>
            <w:noProof/>
            <w:color w:val="2E74B5" w:themeColor="accent1" w:themeShade="BF"/>
          </w:rPr>
          <w:t>o other USGS, WMA</w:t>
        </w:r>
        <w:r w:rsidR="003112D3" w:rsidRPr="002B2F65">
          <w:rPr>
            <w:rStyle w:val="Hyperlink"/>
            <w:rFonts w:ascii="Times New Roman" w:eastAsia="Times New Roman" w:hAnsi="Times New Roman" w:cs="Times New Roman"/>
            <w:b/>
            <w:noProof/>
            <w:color w:val="2E74B5" w:themeColor="accent1" w:themeShade="BF"/>
          </w:rPr>
          <w:t>, and Water Science Center Programs and Activities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_Toc484102909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13</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0" w:history="1">
        <w:r w:rsidR="003112D3" w:rsidRPr="002B2F65">
          <w:rPr>
            <w:rStyle w:val="Hyperlink"/>
            <w:rFonts w:ascii="Times New Roman" w:eastAsia="Times New Roman" w:hAnsi="Times New Roman" w:cs="Times New Roman"/>
            <w:b/>
            <w:noProof/>
            <w:color w:val="2E74B5" w:themeColor="accent1" w:themeShade="BF"/>
          </w:rPr>
          <w:t>Communications Plan</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_Toc484102910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14</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1" w:history="1">
        <w:r w:rsidR="003112D3" w:rsidRPr="002B2F65">
          <w:rPr>
            <w:rStyle w:val="Hyperlink"/>
            <w:rFonts w:ascii="Times New Roman" w:eastAsia="Times New Roman" w:hAnsi="Times New Roman" w:cs="Times New Roman"/>
            <w:b/>
            <w:noProof/>
            <w:color w:val="2E74B5" w:themeColor="accent1" w:themeShade="BF"/>
          </w:rPr>
          <w:t>Budget Tables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_Toc484102911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14</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2" w:history="1">
        <w:r w:rsidR="003112D3" w:rsidRPr="002B2F65">
          <w:rPr>
            <w:rStyle w:val="Hyperlink"/>
            <w:rFonts w:ascii="Times New Roman" w:eastAsia="Times New Roman" w:hAnsi="Times New Roman" w:cs="Times New Roman"/>
            <w:b/>
            <w:noProof/>
            <w:color w:val="2E74B5" w:themeColor="accent1" w:themeShade="BF"/>
          </w:rPr>
          <w:t>Detailed Budget Spreadsheet with Cost Estimates by Task and Program</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_Toc484102912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17</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3" w:history="1">
        <w:r w:rsidR="003112D3" w:rsidRPr="002B2F65">
          <w:rPr>
            <w:rStyle w:val="Hyperlink"/>
            <w:rFonts w:ascii="Times New Roman" w:eastAsia="Times New Roman" w:hAnsi="Times New Roman" w:cs="Times New Roman"/>
            <w:b/>
            <w:noProof/>
            <w:color w:val="2E74B5" w:themeColor="accent1" w:themeShade="BF"/>
          </w:rPr>
          <w:t>(2) PROJECT ACCOMPLISHMENTS/CONTRIBUTIONS (FY 2017)</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_Toc484102913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20</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4" w:history="1">
        <w:r w:rsidR="003112D3" w:rsidRPr="002B2F65">
          <w:rPr>
            <w:rStyle w:val="Hyperlink"/>
            <w:rFonts w:ascii="Times New Roman" w:hAnsi="Times New Roman" w:cs="Times New Roman"/>
            <w:b/>
            <w:bCs/>
            <w:noProof/>
            <w:color w:val="2E74B5" w:themeColor="accent1" w:themeShade="BF"/>
          </w:rPr>
          <w:t>(3) NOTEWORTHY COLLABORATIONS, MEETINGS, TECHNICAL TRANSFER ACTIVITIES, SPIN-OFF PROJECT DEVELOPMENTS, AND ACKNOWLEDGEMENTS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_Toc484102914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22</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5" w:history="1">
        <w:r w:rsidR="003112D3" w:rsidRPr="002B2F65">
          <w:rPr>
            <w:rStyle w:val="Hyperlink"/>
            <w:rFonts w:ascii="Times New Roman" w:eastAsia="Times New Roman" w:hAnsi="Times New Roman" w:cs="Times New Roman"/>
            <w:b/>
            <w:bCs/>
            <w:noProof/>
            <w:color w:val="2E74B5" w:themeColor="accent1" w:themeShade="BF"/>
          </w:rPr>
          <w:t xml:space="preserve">(4) </w:t>
        </w:r>
        <w:r w:rsidR="003112D3" w:rsidRPr="002B2F65">
          <w:rPr>
            <w:rStyle w:val="Hyperlink"/>
            <w:rFonts w:ascii="Times New Roman" w:eastAsia="Times New Roman" w:hAnsi="Times New Roman" w:cs="Times New Roman"/>
            <w:b/>
            <w:noProof/>
            <w:color w:val="2E74B5" w:themeColor="accent1" w:themeShade="BF"/>
          </w:rPr>
          <w:t>REPORT PRODUCTS, BIBLIOGRAPHIC UPDATE, DATA RELEASES, AND MODEL ARCHIVES</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_Toc484102915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23</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6" w:history="1">
        <w:r w:rsidR="003112D3" w:rsidRPr="002B2F65">
          <w:rPr>
            <w:rStyle w:val="Hyperlink"/>
            <w:rFonts w:ascii="Times New Roman" w:hAnsi="Times New Roman" w:cs="Times New Roman"/>
            <w:b/>
            <w:noProof/>
            <w:color w:val="2E74B5" w:themeColor="accent1" w:themeShade="BF"/>
          </w:rPr>
          <w:t>(5) PROJECT TEAM DIRECTORY</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_Toc484102916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24</w:t>
        </w:r>
        <w:r w:rsidR="003112D3" w:rsidRPr="002B2F65">
          <w:rPr>
            <w:noProof/>
            <w:webHidden/>
            <w:color w:val="2E74B5" w:themeColor="accent1" w:themeShade="BF"/>
          </w:rPr>
          <w:fldChar w:fldCharType="end"/>
        </w:r>
      </w:hyperlink>
    </w:p>
    <w:p w:rsidR="003112D3" w:rsidRPr="002B2F65" w:rsidRDefault="00E53474" w:rsidP="002455CF">
      <w:pPr>
        <w:pStyle w:val="TOC1"/>
        <w:tabs>
          <w:tab w:val="right" w:leader="dot" w:pos="9350"/>
        </w:tabs>
        <w:spacing w:after="40"/>
        <w:rPr>
          <w:rFonts w:eastAsiaTheme="minorEastAsia"/>
          <w:noProof/>
          <w:color w:val="2E74B5" w:themeColor="accent1" w:themeShade="BF"/>
        </w:rPr>
      </w:pPr>
      <w:hyperlink w:anchor="_Toc484102917" w:history="1">
        <w:r w:rsidR="003112D3" w:rsidRPr="002B2F65">
          <w:rPr>
            <w:rStyle w:val="Hyperlink"/>
            <w:rFonts w:ascii="Times New Roman" w:eastAsia="Times New Roman" w:hAnsi="Times New Roman" w:cs="Times New Roman"/>
            <w:b/>
            <w:noProof/>
            <w:color w:val="2E74B5" w:themeColor="accent1" w:themeShade="BF"/>
          </w:rPr>
          <w:t>Literature Cited</w:t>
        </w:r>
        <w:r w:rsidR="003112D3" w:rsidRPr="002B2F65">
          <w:rPr>
            <w:noProof/>
            <w:webHidden/>
            <w:color w:val="2E74B5" w:themeColor="accent1" w:themeShade="BF"/>
          </w:rPr>
          <w:tab/>
        </w:r>
        <w:r w:rsidR="003112D3" w:rsidRPr="002B2F65">
          <w:rPr>
            <w:noProof/>
            <w:webHidden/>
            <w:color w:val="2E74B5" w:themeColor="accent1" w:themeShade="BF"/>
          </w:rPr>
          <w:fldChar w:fldCharType="begin"/>
        </w:r>
        <w:r w:rsidR="003112D3" w:rsidRPr="002B2F65">
          <w:rPr>
            <w:noProof/>
            <w:webHidden/>
            <w:color w:val="2E74B5" w:themeColor="accent1" w:themeShade="BF"/>
          </w:rPr>
          <w:instrText xml:space="preserve"> PAGEREF _Toc484102917 \h </w:instrText>
        </w:r>
        <w:r w:rsidR="003112D3" w:rsidRPr="002B2F65">
          <w:rPr>
            <w:noProof/>
            <w:webHidden/>
            <w:color w:val="2E74B5" w:themeColor="accent1" w:themeShade="BF"/>
          </w:rPr>
        </w:r>
        <w:r w:rsidR="003112D3" w:rsidRPr="002B2F65">
          <w:rPr>
            <w:noProof/>
            <w:webHidden/>
            <w:color w:val="2E74B5" w:themeColor="accent1" w:themeShade="BF"/>
          </w:rPr>
          <w:fldChar w:fldCharType="separate"/>
        </w:r>
        <w:r w:rsidR="0043249B">
          <w:rPr>
            <w:noProof/>
            <w:webHidden/>
            <w:color w:val="2E74B5" w:themeColor="accent1" w:themeShade="BF"/>
          </w:rPr>
          <w:t>25</w:t>
        </w:r>
        <w:r w:rsidR="003112D3" w:rsidRPr="002B2F65">
          <w:rPr>
            <w:noProof/>
            <w:webHidden/>
            <w:color w:val="2E74B5" w:themeColor="accent1" w:themeShade="BF"/>
          </w:rPr>
          <w:fldChar w:fldCharType="end"/>
        </w:r>
      </w:hyperlink>
    </w:p>
    <w:p w:rsidR="008E1B04" w:rsidRPr="002B2F65" w:rsidRDefault="008E1B04" w:rsidP="002455CF">
      <w:pPr>
        <w:spacing w:after="40" w:line="240" w:lineRule="auto"/>
        <w:rPr>
          <w:rFonts w:ascii="Arial" w:eastAsia="Times New Roman" w:hAnsi="Arial" w:cs="Arial"/>
          <w:color w:val="2E74B5" w:themeColor="accent1" w:themeShade="BF"/>
          <w:sz w:val="24"/>
          <w:szCs w:val="24"/>
        </w:rPr>
      </w:pPr>
      <w:r w:rsidRPr="002B2F65">
        <w:rPr>
          <w:rFonts w:ascii="Arial" w:eastAsia="Times New Roman" w:hAnsi="Arial" w:cs="Arial"/>
          <w:color w:val="2E74B5" w:themeColor="accent1" w:themeShade="BF"/>
          <w:sz w:val="24"/>
          <w:szCs w:val="24"/>
        </w:rPr>
        <w:fldChar w:fldCharType="end"/>
      </w:r>
    </w:p>
    <w:p w:rsidR="008E1B04" w:rsidRDefault="008E1B04" w:rsidP="00DB0B81">
      <w:pPr>
        <w:pStyle w:val="Heading1"/>
        <w:rPr>
          <w:rFonts w:ascii="Times New Roman" w:eastAsia="Times New Roman" w:hAnsi="Times New Roman" w:cs="Times New Roman"/>
          <w:b/>
          <w:sz w:val="28"/>
          <w:szCs w:val="28"/>
        </w:rPr>
      </w:pPr>
      <w:bookmarkStart w:id="3" w:name="_Toc484102892"/>
      <w:r w:rsidRPr="003B2E2A">
        <w:rPr>
          <w:rFonts w:ascii="Times New Roman" w:eastAsia="Times New Roman" w:hAnsi="Times New Roman" w:cs="Times New Roman"/>
          <w:b/>
          <w:sz w:val="28"/>
          <w:szCs w:val="28"/>
        </w:rPr>
        <w:lastRenderedPageBreak/>
        <w:t>(1) PROJECT WORKPLAN AND BUDGET FOR FY 2018-19</w:t>
      </w:r>
      <w:bookmarkEnd w:id="3"/>
    </w:p>
    <w:p w:rsidR="00EC7520" w:rsidRPr="00DB0B81" w:rsidRDefault="00EC7520" w:rsidP="00DB0B81">
      <w:pPr>
        <w:pStyle w:val="Heading1"/>
        <w:rPr>
          <w:rFonts w:ascii="Times New Roman" w:eastAsia="Cambria" w:hAnsi="Times New Roman" w:cs="Times New Roman"/>
          <w:b/>
          <w:sz w:val="28"/>
          <w:szCs w:val="28"/>
        </w:rPr>
      </w:pPr>
      <w:bookmarkStart w:id="4" w:name="_Toc484102893"/>
      <w:r w:rsidRPr="00DB0B81">
        <w:rPr>
          <w:rFonts w:ascii="Times New Roman" w:eastAsia="Times New Roman" w:hAnsi="Times New Roman" w:cs="Times New Roman"/>
          <w:b/>
          <w:sz w:val="28"/>
          <w:szCs w:val="28"/>
        </w:rPr>
        <w:t>Background</w:t>
      </w:r>
      <w:bookmarkEnd w:id="4"/>
    </w:p>
    <w:p w:rsidR="00EC7520" w:rsidRDefault="00EC7520" w:rsidP="00C53C2E">
      <w:pPr>
        <w:spacing w:after="0" w:line="240" w:lineRule="auto"/>
        <w:rPr>
          <w:rFonts w:ascii="Arial" w:eastAsia="Times New Roman" w:hAnsi="Arial" w:cs="Arial"/>
          <w:sz w:val="24"/>
          <w:szCs w:val="24"/>
        </w:rPr>
      </w:pPr>
    </w:p>
    <w:p w:rsidR="00D27A0B" w:rsidRDefault="00EC7520" w:rsidP="00C53C2E">
      <w:pPr>
        <w:spacing w:after="0" w:line="240" w:lineRule="auto"/>
        <w:rPr>
          <w:rFonts w:ascii="Arial" w:eastAsia="Times New Roman" w:hAnsi="Arial" w:cs="Arial"/>
          <w:sz w:val="24"/>
          <w:szCs w:val="24"/>
        </w:rPr>
      </w:pPr>
      <w:r w:rsidRPr="00EC7520">
        <w:rPr>
          <w:rFonts w:ascii="Arial" w:eastAsia="Times New Roman" w:hAnsi="Arial" w:cs="Arial"/>
          <w:sz w:val="24"/>
          <w:szCs w:val="24"/>
        </w:rPr>
        <w:t>Water is necessary to sustain freshwater ecosystems and the serv</w:t>
      </w:r>
      <w:r w:rsidR="00516AFE">
        <w:rPr>
          <w:rFonts w:ascii="Arial" w:eastAsia="Times New Roman" w:hAnsi="Arial" w:cs="Arial"/>
          <w:sz w:val="24"/>
          <w:szCs w:val="24"/>
        </w:rPr>
        <w:t xml:space="preserve">ices that they provide </w:t>
      </w:r>
      <w:r w:rsidR="00AB4B1F">
        <w:rPr>
          <w:rFonts w:ascii="Arial" w:eastAsia="Times New Roman" w:hAnsi="Arial" w:cs="Arial"/>
          <w:sz w:val="24"/>
          <w:szCs w:val="24"/>
        </w:rPr>
        <w:t xml:space="preserve">to </w:t>
      </w:r>
      <w:r w:rsidR="00516AFE">
        <w:rPr>
          <w:rFonts w:ascii="Arial" w:eastAsia="Times New Roman" w:hAnsi="Arial" w:cs="Arial"/>
          <w:sz w:val="24"/>
          <w:szCs w:val="24"/>
        </w:rPr>
        <w:t xml:space="preserve">people. </w:t>
      </w:r>
      <w:r w:rsidR="008756E8" w:rsidRPr="008756E8">
        <w:rPr>
          <w:rFonts w:ascii="Arial" w:eastAsia="Times New Roman" w:hAnsi="Arial" w:cs="Arial"/>
          <w:sz w:val="24"/>
          <w:szCs w:val="24"/>
        </w:rPr>
        <w:t>A comprehensive understanding of how water availability influences the ability of a watershed, river, riparian, and estuarine ecosystem to provide those services, is the basis for informed water management including decisions about allocating water among various users.</w:t>
      </w:r>
      <w:r w:rsidR="008756E8">
        <w:rPr>
          <w:rFonts w:ascii="Arial" w:eastAsia="Times New Roman" w:hAnsi="Arial" w:cs="Arial"/>
          <w:sz w:val="24"/>
          <w:szCs w:val="24"/>
        </w:rPr>
        <w:t xml:space="preserve"> </w:t>
      </w:r>
      <w:r w:rsidRPr="00EC7520">
        <w:rPr>
          <w:rFonts w:ascii="Arial" w:eastAsia="Times New Roman" w:hAnsi="Arial" w:cs="Arial"/>
          <w:sz w:val="24"/>
          <w:szCs w:val="24"/>
        </w:rPr>
        <w:t>Without this understanding, water management decisions that have a singular purp</w:t>
      </w:r>
      <w:r>
        <w:rPr>
          <w:rFonts w:ascii="Arial" w:eastAsia="Times New Roman" w:hAnsi="Arial" w:cs="Arial"/>
          <w:sz w:val="24"/>
          <w:szCs w:val="24"/>
        </w:rPr>
        <w:t>ose can compromise other uses.</w:t>
      </w:r>
      <w:r w:rsidRPr="00EC7520">
        <w:rPr>
          <w:rFonts w:ascii="Arial" w:eastAsia="Times New Roman" w:hAnsi="Arial" w:cs="Arial"/>
          <w:sz w:val="24"/>
          <w:szCs w:val="24"/>
        </w:rPr>
        <w:t xml:space="preserve"> Water is a highly valued resource that s</w:t>
      </w:r>
      <w:r w:rsidR="006D78DE">
        <w:rPr>
          <w:rFonts w:ascii="Arial" w:eastAsia="Times New Roman" w:hAnsi="Arial" w:cs="Arial"/>
          <w:sz w:val="24"/>
          <w:szCs w:val="24"/>
        </w:rPr>
        <w:t>upports ecosystem services (for example</w:t>
      </w:r>
      <w:r w:rsidRPr="00EC7520">
        <w:rPr>
          <w:rFonts w:ascii="Arial" w:eastAsia="Times New Roman" w:hAnsi="Arial" w:cs="Arial"/>
          <w:sz w:val="24"/>
          <w:szCs w:val="24"/>
        </w:rPr>
        <w:t xml:space="preserve">, </w:t>
      </w:r>
      <w:r w:rsidR="00F6144B">
        <w:rPr>
          <w:rFonts w:ascii="Arial" w:eastAsia="Times New Roman" w:hAnsi="Arial" w:cs="Arial"/>
          <w:sz w:val="24"/>
          <w:szCs w:val="24"/>
        </w:rPr>
        <w:t>fisheries</w:t>
      </w:r>
      <w:r w:rsidRPr="00EC7520">
        <w:rPr>
          <w:rFonts w:ascii="Arial" w:eastAsia="Times New Roman" w:hAnsi="Arial" w:cs="Arial"/>
          <w:sz w:val="24"/>
          <w:szCs w:val="24"/>
        </w:rPr>
        <w:t>, recreation, and tourism</w:t>
      </w:r>
      <w:r w:rsidR="00516AFE">
        <w:rPr>
          <w:rFonts w:ascii="Arial" w:eastAsia="Times New Roman" w:hAnsi="Arial" w:cs="Arial"/>
          <w:sz w:val="24"/>
          <w:szCs w:val="24"/>
        </w:rPr>
        <w:t xml:space="preserve"> etc.</w:t>
      </w:r>
      <w:r w:rsidRPr="00EC7520">
        <w:rPr>
          <w:rFonts w:ascii="Arial" w:eastAsia="Times New Roman" w:hAnsi="Arial" w:cs="Arial"/>
          <w:sz w:val="24"/>
          <w:szCs w:val="24"/>
        </w:rPr>
        <w:t>) and represents drinking water for people a</w:t>
      </w:r>
      <w:r>
        <w:rPr>
          <w:rFonts w:ascii="Arial" w:eastAsia="Times New Roman" w:hAnsi="Arial" w:cs="Arial"/>
          <w:sz w:val="24"/>
          <w:szCs w:val="24"/>
        </w:rPr>
        <w:t xml:space="preserve">nd supply for agricultural and </w:t>
      </w:r>
      <w:r w:rsidRPr="00EC7520">
        <w:rPr>
          <w:rFonts w:ascii="Arial" w:eastAsia="Times New Roman" w:hAnsi="Arial" w:cs="Arial"/>
          <w:sz w:val="24"/>
          <w:szCs w:val="24"/>
        </w:rPr>
        <w:t xml:space="preserve">industrial uses. However, there is also a fundamental societal need to address ecological </w:t>
      </w:r>
      <w:r w:rsidR="00D27A0B">
        <w:rPr>
          <w:rFonts w:ascii="Arial" w:eastAsia="Times New Roman" w:hAnsi="Arial" w:cs="Arial"/>
          <w:sz w:val="24"/>
          <w:szCs w:val="24"/>
        </w:rPr>
        <w:t xml:space="preserve">water </w:t>
      </w:r>
      <w:r w:rsidRPr="00EC7520">
        <w:rPr>
          <w:rFonts w:ascii="Arial" w:eastAsia="Times New Roman" w:hAnsi="Arial" w:cs="Arial"/>
          <w:sz w:val="24"/>
          <w:szCs w:val="24"/>
        </w:rPr>
        <w:t>needs by preserving environmental flows and preventing degradation of freshwater ecosystems (</w:t>
      </w:r>
      <w:proofErr w:type="spellStart"/>
      <w:r w:rsidR="00CD2F2B">
        <w:rPr>
          <w:rFonts w:ascii="Arial" w:eastAsia="Times New Roman" w:hAnsi="Arial" w:cs="Arial"/>
          <w:sz w:val="24"/>
          <w:szCs w:val="24"/>
        </w:rPr>
        <w:t>Postel</w:t>
      </w:r>
      <w:proofErr w:type="spellEnd"/>
      <w:r w:rsidR="00CD2F2B">
        <w:rPr>
          <w:rFonts w:ascii="Arial" w:eastAsia="Times New Roman" w:hAnsi="Arial" w:cs="Arial"/>
          <w:sz w:val="24"/>
          <w:szCs w:val="24"/>
        </w:rPr>
        <w:t xml:space="preserve"> and Richter, 2003). The </w:t>
      </w:r>
      <w:hyperlink r:id="rId10" w:history="1">
        <w:r w:rsidR="00CD2F2B" w:rsidRPr="00B115A6">
          <w:rPr>
            <w:rStyle w:val="Hyperlink"/>
            <w:rFonts w:ascii="Arial" w:eastAsia="Times New Roman" w:hAnsi="Arial" w:cs="Arial"/>
            <w:sz w:val="24"/>
            <w:szCs w:val="24"/>
          </w:rPr>
          <w:t>Brisbane Declaration</w:t>
        </w:r>
      </w:hyperlink>
      <w:r w:rsidRPr="00EC7520">
        <w:rPr>
          <w:rFonts w:ascii="Arial" w:eastAsia="Times New Roman" w:hAnsi="Arial" w:cs="Arial"/>
          <w:sz w:val="24"/>
          <w:szCs w:val="24"/>
        </w:rPr>
        <w:t xml:space="preserve"> </w:t>
      </w:r>
      <w:r w:rsidR="007B74F1">
        <w:rPr>
          <w:rFonts w:ascii="Arial" w:eastAsia="Times New Roman" w:hAnsi="Arial" w:cs="Arial"/>
          <w:sz w:val="24"/>
          <w:szCs w:val="24"/>
        </w:rPr>
        <w:t xml:space="preserve">penned at the </w:t>
      </w:r>
      <w:r w:rsidRPr="00EC7520">
        <w:rPr>
          <w:rFonts w:ascii="Arial" w:eastAsia="Times New Roman" w:hAnsi="Arial" w:cs="Arial"/>
          <w:sz w:val="24"/>
          <w:szCs w:val="24"/>
        </w:rPr>
        <w:t>10th International River symposium in Brisbane Aust</w:t>
      </w:r>
      <w:r>
        <w:rPr>
          <w:rFonts w:ascii="Arial" w:eastAsia="Times New Roman" w:hAnsi="Arial" w:cs="Arial"/>
          <w:sz w:val="24"/>
          <w:szCs w:val="24"/>
        </w:rPr>
        <w:t>ralia (November, 2007) defines E</w:t>
      </w:r>
      <w:r w:rsidRPr="00EC7520">
        <w:rPr>
          <w:rFonts w:ascii="Arial" w:eastAsia="Times New Roman" w:hAnsi="Arial" w:cs="Arial"/>
          <w:sz w:val="24"/>
          <w:szCs w:val="24"/>
        </w:rPr>
        <w:t>nvironment</w:t>
      </w:r>
      <w:r>
        <w:rPr>
          <w:rFonts w:ascii="Arial" w:eastAsia="Times New Roman" w:hAnsi="Arial" w:cs="Arial"/>
          <w:sz w:val="24"/>
          <w:szCs w:val="24"/>
        </w:rPr>
        <w:t xml:space="preserve">al </w:t>
      </w:r>
      <w:r w:rsidR="00F6144B">
        <w:rPr>
          <w:rFonts w:ascii="Arial" w:eastAsia="Times New Roman" w:hAnsi="Arial" w:cs="Arial"/>
          <w:sz w:val="24"/>
          <w:szCs w:val="24"/>
        </w:rPr>
        <w:t>Flows</w:t>
      </w:r>
      <w:r>
        <w:rPr>
          <w:rFonts w:ascii="Arial" w:eastAsia="Times New Roman" w:hAnsi="Arial" w:cs="Arial"/>
          <w:sz w:val="24"/>
          <w:szCs w:val="24"/>
        </w:rPr>
        <w:t xml:space="preserve"> </w:t>
      </w:r>
      <w:r w:rsidRPr="00EC7520">
        <w:rPr>
          <w:rFonts w:ascii="Arial" w:eastAsia="Times New Roman" w:hAnsi="Arial" w:cs="Arial"/>
          <w:sz w:val="24"/>
          <w:szCs w:val="24"/>
        </w:rPr>
        <w:t xml:space="preserve">as the </w:t>
      </w:r>
      <w:r w:rsidR="00F6144B">
        <w:rPr>
          <w:rFonts w:ascii="Arial" w:eastAsia="Times New Roman" w:hAnsi="Arial" w:cs="Arial"/>
          <w:sz w:val="24"/>
          <w:szCs w:val="24"/>
        </w:rPr>
        <w:t>“</w:t>
      </w:r>
      <w:r w:rsidRPr="00EC7520">
        <w:rPr>
          <w:rFonts w:ascii="Arial" w:eastAsia="Times New Roman" w:hAnsi="Arial" w:cs="Arial"/>
          <w:sz w:val="24"/>
          <w:szCs w:val="24"/>
        </w:rPr>
        <w:t>quantity, timing, and quality of water flows required to sustain freshwater and estuarine ecosystems and the human livelihoods and well-being that depend on these ecosystems</w:t>
      </w:r>
      <w:r w:rsidR="00F6144B">
        <w:rPr>
          <w:rFonts w:ascii="Arial" w:eastAsia="Times New Roman" w:hAnsi="Arial" w:cs="Arial"/>
          <w:sz w:val="24"/>
          <w:szCs w:val="24"/>
        </w:rPr>
        <w:t>”</w:t>
      </w:r>
      <w:r w:rsidRPr="00EC7520">
        <w:rPr>
          <w:rFonts w:ascii="Arial" w:eastAsia="Times New Roman" w:hAnsi="Arial" w:cs="Arial"/>
          <w:sz w:val="24"/>
          <w:szCs w:val="24"/>
        </w:rPr>
        <w:t xml:space="preserve">. This document, which was signed by more than 800 delegates and 57 countries from around the world, reinforces the </w:t>
      </w:r>
      <w:r w:rsidR="00516AFE" w:rsidRPr="00EC7520">
        <w:rPr>
          <w:rFonts w:ascii="Arial" w:eastAsia="Times New Roman" w:hAnsi="Arial" w:cs="Arial"/>
          <w:sz w:val="24"/>
          <w:szCs w:val="24"/>
        </w:rPr>
        <w:t>pressing</w:t>
      </w:r>
      <w:r w:rsidRPr="00EC7520">
        <w:rPr>
          <w:rFonts w:ascii="Arial" w:eastAsia="Times New Roman" w:hAnsi="Arial" w:cs="Arial"/>
          <w:sz w:val="24"/>
          <w:szCs w:val="24"/>
        </w:rPr>
        <w:t xml:space="preserve"> need for a global consensus to protect rivers and address the growing crisis of poor water management. A recent synthesis by LeRoy </w:t>
      </w:r>
      <w:proofErr w:type="spellStart"/>
      <w:r w:rsidRPr="00EC7520">
        <w:rPr>
          <w:rFonts w:ascii="Arial" w:eastAsia="Times New Roman" w:hAnsi="Arial" w:cs="Arial"/>
          <w:sz w:val="24"/>
          <w:szCs w:val="24"/>
        </w:rPr>
        <w:t>Poff</w:t>
      </w:r>
      <w:proofErr w:type="spellEnd"/>
      <w:r w:rsidRPr="00EC7520">
        <w:rPr>
          <w:rFonts w:ascii="Arial" w:eastAsia="Times New Roman" w:hAnsi="Arial" w:cs="Arial"/>
          <w:sz w:val="24"/>
          <w:szCs w:val="24"/>
        </w:rPr>
        <w:t xml:space="preserve"> and 18 international </w:t>
      </w:r>
      <w:r w:rsidR="00903410">
        <w:rPr>
          <w:rFonts w:ascii="Arial" w:eastAsia="Times New Roman" w:hAnsi="Arial" w:cs="Arial"/>
          <w:sz w:val="24"/>
          <w:szCs w:val="24"/>
        </w:rPr>
        <w:t>scientists (</w:t>
      </w:r>
      <w:proofErr w:type="spellStart"/>
      <w:r w:rsidR="00903410">
        <w:rPr>
          <w:rFonts w:ascii="Arial" w:eastAsia="Times New Roman" w:hAnsi="Arial" w:cs="Arial"/>
          <w:sz w:val="24"/>
          <w:szCs w:val="24"/>
        </w:rPr>
        <w:t>Poff</w:t>
      </w:r>
      <w:proofErr w:type="spellEnd"/>
      <w:r w:rsidR="00903410">
        <w:rPr>
          <w:rFonts w:ascii="Arial" w:eastAsia="Times New Roman" w:hAnsi="Arial" w:cs="Arial"/>
          <w:sz w:val="24"/>
          <w:szCs w:val="24"/>
        </w:rPr>
        <w:t xml:space="preserve"> and others,</w:t>
      </w:r>
      <w:r w:rsidRPr="00EC7520">
        <w:rPr>
          <w:rFonts w:ascii="Arial" w:eastAsia="Times New Roman" w:hAnsi="Arial" w:cs="Arial"/>
          <w:sz w:val="24"/>
          <w:szCs w:val="24"/>
        </w:rPr>
        <w:t xml:space="preserve"> 20</w:t>
      </w:r>
      <w:r>
        <w:rPr>
          <w:rFonts w:ascii="Arial" w:eastAsia="Times New Roman" w:hAnsi="Arial" w:cs="Arial"/>
          <w:sz w:val="24"/>
          <w:szCs w:val="24"/>
        </w:rPr>
        <w:t>10</w:t>
      </w:r>
      <w:r w:rsidRPr="00EC7520">
        <w:rPr>
          <w:rFonts w:ascii="Arial" w:eastAsia="Times New Roman" w:hAnsi="Arial" w:cs="Arial"/>
          <w:sz w:val="24"/>
          <w:szCs w:val="24"/>
        </w:rPr>
        <w:t>) working on environmental flow issues, identified the importance of sustaining an adequate supply of water to support the long term health of stream and riverine fauna while balancing human livelihoods</w:t>
      </w:r>
      <w:r>
        <w:rPr>
          <w:rFonts w:ascii="Arial" w:eastAsia="Times New Roman" w:hAnsi="Arial" w:cs="Arial"/>
          <w:sz w:val="24"/>
          <w:szCs w:val="24"/>
        </w:rPr>
        <w:t xml:space="preserve"> dependent upon freshwater. </w:t>
      </w:r>
      <w:r w:rsidR="00903410">
        <w:rPr>
          <w:rFonts w:ascii="Arial" w:eastAsia="Times New Roman" w:hAnsi="Arial" w:cs="Arial"/>
          <w:sz w:val="24"/>
          <w:szCs w:val="24"/>
        </w:rPr>
        <w:t>K</w:t>
      </w:r>
      <w:r w:rsidR="00D27A0B">
        <w:rPr>
          <w:rFonts w:ascii="Arial" w:eastAsia="Times New Roman" w:hAnsi="Arial" w:cs="Arial"/>
          <w:sz w:val="24"/>
          <w:szCs w:val="24"/>
        </w:rPr>
        <w:t>nown as the</w:t>
      </w:r>
      <w:r w:rsidR="00D27A0B" w:rsidRPr="00D27A0B">
        <w:rPr>
          <w:rFonts w:ascii="Arial" w:eastAsia="Times New Roman" w:hAnsi="Arial" w:cs="Arial"/>
          <w:sz w:val="24"/>
          <w:szCs w:val="24"/>
        </w:rPr>
        <w:t xml:space="preserve"> Ecological Limits o</w:t>
      </w:r>
      <w:r w:rsidR="00903410">
        <w:rPr>
          <w:rFonts w:ascii="Arial" w:eastAsia="Times New Roman" w:hAnsi="Arial" w:cs="Arial"/>
          <w:sz w:val="24"/>
          <w:szCs w:val="24"/>
        </w:rPr>
        <w:t>f Hydrologic Alteration (</w:t>
      </w:r>
      <w:r w:rsidR="00AE5C50">
        <w:rPr>
          <w:rFonts w:ascii="Arial" w:eastAsia="Times New Roman" w:hAnsi="Arial" w:cs="Arial"/>
          <w:sz w:val="24"/>
          <w:szCs w:val="24"/>
        </w:rPr>
        <w:t xml:space="preserve">or </w:t>
      </w:r>
      <w:r w:rsidR="00903410">
        <w:rPr>
          <w:rFonts w:ascii="Arial" w:eastAsia="Times New Roman" w:hAnsi="Arial" w:cs="Arial"/>
          <w:sz w:val="24"/>
          <w:szCs w:val="24"/>
        </w:rPr>
        <w:t xml:space="preserve">ELOHA), the paper by </w:t>
      </w:r>
      <w:proofErr w:type="spellStart"/>
      <w:r w:rsidR="00903410">
        <w:rPr>
          <w:rFonts w:ascii="Arial" w:eastAsia="Times New Roman" w:hAnsi="Arial" w:cs="Arial"/>
          <w:sz w:val="24"/>
          <w:szCs w:val="24"/>
        </w:rPr>
        <w:t>Poff</w:t>
      </w:r>
      <w:proofErr w:type="spellEnd"/>
      <w:r w:rsidR="00903410">
        <w:rPr>
          <w:rFonts w:ascii="Arial" w:eastAsia="Times New Roman" w:hAnsi="Arial" w:cs="Arial"/>
          <w:sz w:val="24"/>
          <w:szCs w:val="24"/>
        </w:rPr>
        <w:t xml:space="preserve"> and others (2010) </w:t>
      </w:r>
      <w:r w:rsidR="006D78DE">
        <w:rPr>
          <w:rFonts w:ascii="Arial" w:eastAsia="Times New Roman" w:hAnsi="Arial" w:cs="Arial"/>
          <w:sz w:val="24"/>
          <w:szCs w:val="24"/>
        </w:rPr>
        <w:t>provides</w:t>
      </w:r>
      <w:r w:rsidR="00903410">
        <w:rPr>
          <w:rFonts w:ascii="Arial" w:eastAsia="Times New Roman" w:hAnsi="Arial" w:cs="Arial"/>
          <w:sz w:val="24"/>
          <w:szCs w:val="24"/>
        </w:rPr>
        <w:t xml:space="preserve"> a scientific </w:t>
      </w:r>
      <w:r w:rsidR="00D27A0B" w:rsidRPr="00D27A0B">
        <w:rPr>
          <w:rFonts w:ascii="Arial" w:eastAsia="Times New Roman" w:hAnsi="Arial" w:cs="Arial"/>
          <w:sz w:val="24"/>
          <w:szCs w:val="24"/>
        </w:rPr>
        <w:t xml:space="preserve">framework </w:t>
      </w:r>
      <w:r w:rsidR="008E1B04">
        <w:rPr>
          <w:rFonts w:ascii="Arial" w:eastAsia="Times New Roman" w:hAnsi="Arial" w:cs="Arial"/>
          <w:sz w:val="24"/>
          <w:szCs w:val="24"/>
        </w:rPr>
        <w:t>that</w:t>
      </w:r>
      <w:r w:rsidR="00D27A0B" w:rsidRPr="00D27A0B">
        <w:rPr>
          <w:rFonts w:ascii="Arial" w:eastAsia="Times New Roman" w:hAnsi="Arial" w:cs="Arial"/>
          <w:sz w:val="24"/>
          <w:szCs w:val="24"/>
        </w:rPr>
        <w:t xml:space="preserve"> outlines a series of interconnected steps that constitute key elements for linking the hydrologic, ecological, and social aspects of environmental flow assessme</w:t>
      </w:r>
      <w:r w:rsidR="009D7A51">
        <w:rPr>
          <w:rFonts w:ascii="Arial" w:eastAsia="Times New Roman" w:hAnsi="Arial" w:cs="Arial"/>
          <w:sz w:val="24"/>
          <w:szCs w:val="24"/>
        </w:rPr>
        <w:t>nt. Many of t</w:t>
      </w:r>
      <w:r w:rsidR="00D27A0B">
        <w:rPr>
          <w:rFonts w:ascii="Arial" w:eastAsia="Times New Roman" w:hAnsi="Arial" w:cs="Arial"/>
          <w:sz w:val="24"/>
          <w:szCs w:val="24"/>
        </w:rPr>
        <w:t xml:space="preserve">hese steps also </w:t>
      </w:r>
      <w:r w:rsidR="00CD2F2B">
        <w:rPr>
          <w:rFonts w:ascii="Arial" w:eastAsia="Times New Roman" w:hAnsi="Arial" w:cs="Arial"/>
          <w:sz w:val="24"/>
          <w:szCs w:val="24"/>
        </w:rPr>
        <w:t>form</w:t>
      </w:r>
      <w:r w:rsidR="00D27A0B">
        <w:rPr>
          <w:rFonts w:ascii="Arial" w:eastAsia="Times New Roman" w:hAnsi="Arial" w:cs="Arial"/>
          <w:sz w:val="24"/>
          <w:szCs w:val="24"/>
        </w:rPr>
        <w:t xml:space="preserve"> </w:t>
      </w:r>
      <w:r w:rsidR="00D27A0B" w:rsidRPr="00D27A0B">
        <w:rPr>
          <w:rFonts w:ascii="Arial" w:eastAsia="Times New Roman" w:hAnsi="Arial" w:cs="Arial"/>
          <w:sz w:val="24"/>
          <w:szCs w:val="24"/>
        </w:rPr>
        <w:t>the sc</w:t>
      </w:r>
      <w:r w:rsidR="00CD2F2B">
        <w:rPr>
          <w:rFonts w:ascii="Arial" w:eastAsia="Times New Roman" w:hAnsi="Arial" w:cs="Arial"/>
          <w:sz w:val="24"/>
          <w:szCs w:val="24"/>
        </w:rPr>
        <w:t xml:space="preserve">ientific </w:t>
      </w:r>
      <w:r w:rsidR="00D27A0B">
        <w:rPr>
          <w:rFonts w:ascii="Arial" w:eastAsia="Times New Roman" w:hAnsi="Arial" w:cs="Arial"/>
          <w:sz w:val="24"/>
          <w:szCs w:val="24"/>
        </w:rPr>
        <w:t xml:space="preserve">basis for supporting the Ecological Water Science component of the </w:t>
      </w:r>
      <w:r w:rsidR="00CD2F2B" w:rsidRPr="00CD2F2B">
        <w:rPr>
          <w:rFonts w:ascii="Arial" w:eastAsia="Times New Roman" w:hAnsi="Arial" w:cs="Arial"/>
          <w:sz w:val="24"/>
          <w:szCs w:val="24"/>
        </w:rPr>
        <w:t xml:space="preserve">Water Availability and Use Science Program </w:t>
      </w:r>
      <w:r w:rsidR="00CD2F2B">
        <w:rPr>
          <w:rFonts w:ascii="Arial" w:eastAsia="Times New Roman" w:hAnsi="Arial" w:cs="Arial"/>
          <w:sz w:val="24"/>
          <w:szCs w:val="24"/>
        </w:rPr>
        <w:t>(</w:t>
      </w:r>
      <w:r w:rsidR="00D27A0B">
        <w:rPr>
          <w:rFonts w:ascii="Arial" w:eastAsia="Times New Roman" w:hAnsi="Arial" w:cs="Arial"/>
          <w:sz w:val="24"/>
          <w:szCs w:val="24"/>
        </w:rPr>
        <w:t>WAUSP</w:t>
      </w:r>
      <w:r w:rsidR="00CD2F2B">
        <w:rPr>
          <w:rFonts w:ascii="Arial" w:eastAsia="Times New Roman" w:hAnsi="Arial" w:cs="Arial"/>
          <w:sz w:val="24"/>
          <w:szCs w:val="24"/>
        </w:rPr>
        <w:t>)</w:t>
      </w:r>
      <w:r w:rsidR="00D27A0B">
        <w:rPr>
          <w:rFonts w:ascii="Arial" w:eastAsia="Times New Roman" w:hAnsi="Arial" w:cs="Arial"/>
          <w:sz w:val="24"/>
          <w:szCs w:val="24"/>
        </w:rPr>
        <w:t xml:space="preserve">. </w:t>
      </w:r>
    </w:p>
    <w:p w:rsidR="00CD2F2B" w:rsidRDefault="00CD2F2B" w:rsidP="00C53C2E">
      <w:pPr>
        <w:spacing w:after="0" w:line="240" w:lineRule="auto"/>
        <w:rPr>
          <w:rFonts w:ascii="Arial" w:eastAsia="Times New Roman" w:hAnsi="Arial" w:cs="Arial"/>
          <w:sz w:val="24"/>
          <w:szCs w:val="24"/>
        </w:rPr>
      </w:pPr>
    </w:p>
    <w:p w:rsidR="00EC7520" w:rsidRDefault="00EC7520" w:rsidP="00C53C2E">
      <w:pPr>
        <w:spacing w:after="0" w:line="240" w:lineRule="auto"/>
        <w:rPr>
          <w:rFonts w:ascii="Arial" w:eastAsia="Times New Roman" w:hAnsi="Arial" w:cs="Arial"/>
          <w:sz w:val="24"/>
          <w:szCs w:val="24"/>
        </w:rPr>
      </w:pPr>
      <w:r>
        <w:rPr>
          <w:rFonts w:ascii="Arial" w:eastAsia="Times New Roman" w:hAnsi="Arial" w:cs="Arial"/>
          <w:sz w:val="24"/>
          <w:szCs w:val="24"/>
        </w:rPr>
        <w:t>The following</w:t>
      </w:r>
      <w:r w:rsidRPr="00EC7520">
        <w:rPr>
          <w:rFonts w:ascii="Arial" w:eastAsia="Times New Roman" w:hAnsi="Arial" w:cs="Arial"/>
          <w:sz w:val="24"/>
          <w:szCs w:val="24"/>
        </w:rPr>
        <w:t xml:space="preserve"> section</w:t>
      </w:r>
      <w:r>
        <w:rPr>
          <w:rFonts w:ascii="Arial" w:eastAsia="Times New Roman" w:hAnsi="Arial" w:cs="Arial"/>
          <w:sz w:val="24"/>
          <w:szCs w:val="24"/>
        </w:rPr>
        <w:t>s</w:t>
      </w:r>
      <w:r w:rsidRPr="00EC7520">
        <w:rPr>
          <w:rFonts w:ascii="Arial" w:eastAsia="Times New Roman" w:hAnsi="Arial" w:cs="Arial"/>
          <w:sz w:val="24"/>
          <w:szCs w:val="24"/>
        </w:rPr>
        <w:t xml:space="preserve"> </w:t>
      </w:r>
      <w:r w:rsidR="00F6144B">
        <w:rPr>
          <w:rFonts w:ascii="Arial" w:eastAsia="Times New Roman" w:hAnsi="Arial" w:cs="Arial"/>
          <w:sz w:val="24"/>
          <w:szCs w:val="24"/>
        </w:rPr>
        <w:t xml:space="preserve">of the WAUSP Ecological Water Science </w:t>
      </w:r>
      <w:proofErr w:type="spellStart"/>
      <w:r w:rsidR="00D27A0B">
        <w:rPr>
          <w:rFonts w:ascii="Arial" w:eastAsia="Times New Roman" w:hAnsi="Arial" w:cs="Arial"/>
          <w:sz w:val="24"/>
          <w:szCs w:val="24"/>
        </w:rPr>
        <w:t>W</w:t>
      </w:r>
      <w:r w:rsidR="00F6144B">
        <w:rPr>
          <w:rFonts w:ascii="Arial" w:eastAsia="Times New Roman" w:hAnsi="Arial" w:cs="Arial"/>
          <w:sz w:val="24"/>
          <w:szCs w:val="24"/>
        </w:rPr>
        <w:t>orkplan</w:t>
      </w:r>
      <w:proofErr w:type="spellEnd"/>
      <w:r w:rsidR="00F6144B">
        <w:rPr>
          <w:rFonts w:ascii="Arial" w:eastAsia="Times New Roman" w:hAnsi="Arial" w:cs="Arial"/>
          <w:sz w:val="24"/>
          <w:szCs w:val="24"/>
        </w:rPr>
        <w:t xml:space="preserve"> </w:t>
      </w:r>
      <w:r w:rsidRPr="00EC7520">
        <w:rPr>
          <w:rFonts w:ascii="Arial" w:eastAsia="Times New Roman" w:hAnsi="Arial" w:cs="Arial"/>
          <w:sz w:val="24"/>
          <w:szCs w:val="24"/>
        </w:rPr>
        <w:t>will outline what is considered to be the necessary steps and tools needed to evaluate the relations between the variability of stream and riverine systems and ecological needs, while supporting informed decision making at the scale (</w:t>
      </w:r>
      <w:r w:rsidR="00F6144B">
        <w:rPr>
          <w:rFonts w:ascii="Arial" w:eastAsia="Times New Roman" w:hAnsi="Arial" w:cs="Arial"/>
          <w:sz w:val="24"/>
          <w:szCs w:val="24"/>
        </w:rPr>
        <w:t xml:space="preserve">river basin, </w:t>
      </w:r>
      <w:r w:rsidRPr="00EC7520">
        <w:rPr>
          <w:rFonts w:ascii="Arial" w:eastAsia="Times New Roman" w:hAnsi="Arial" w:cs="Arial"/>
          <w:sz w:val="24"/>
          <w:szCs w:val="24"/>
        </w:rPr>
        <w:t>regional</w:t>
      </w:r>
      <w:r w:rsidR="0017749B">
        <w:rPr>
          <w:rFonts w:ascii="Arial" w:eastAsia="Times New Roman" w:hAnsi="Arial" w:cs="Arial"/>
          <w:sz w:val="24"/>
          <w:szCs w:val="24"/>
        </w:rPr>
        <w:t>, state</w:t>
      </w:r>
      <w:r w:rsidRPr="00EC7520">
        <w:rPr>
          <w:rFonts w:ascii="Arial" w:eastAsia="Times New Roman" w:hAnsi="Arial" w:cs="Arial"/>
          <w:sz w:val="24"/>
          <w:szCs w:val="24"/>
        </w:rPr>
        <w:t xml:space="preserve"> </w:t>
      </w:r>
      <w:r w:rsidR="00F6144B">
        <w:rPr>
          <w:rFonts w:ascii="Arial" w:eastAsia="Times New Roman" w:hAnsi="Arial" w:cs="Arial"/>
          <w:sz w:val="24"/>
          <w:szCs w:val="24"/>
        </w:rPr>
        <w:t xml:space="preserve">&amp; national </w:t>
      </w:r>
      <w:r w:rsidRPr="00EC7520">
        <w:rPr>
          <w:rFonts w:ascii="Arial" w:eastAsia="Times New Roman" w:hAnsi="Arial" w:cs="Arial"/>
          <w:sz w:val="24"/>
          <w:szCs w:val="24"/>
        </w:rPr>
        <w:t>settings or political jurisdictions) at which management typically occurs.</w:t>
      </w:r>
      <w:r w:rsidR="00CF6472">
        <w:rPr>
          <w:rFonts w:ascii="Arial" w:eastAsia="Times New Roman" w:hAnsi="Arial" w:cs="Arial"/>
          <w:sz w:val="24"/>
          <w:szCs w:val="24"/>
        </w:rPr>
        <w:t xml:space="preserve"> Components of this </w:t>
      </w:r>
      <w:proofErr w:type="spellStart"/>
      <w:r w:rsidR="00CF6472">
        <w:rPr>
          <w:rFonts w:ascii="Arial" w:eastAsia="Times New Roman" w:hAnsi="Arial" w:cs="Arial"/>
          <w:sz w:val="24"/>
          <w:szCs w:val="24"/>
        </w:rPr>
        <w:t>Workplan</w:t>
      </w:r>
      <w:proofErr w:type="spellEnd"/>
      <w:r w:rsidR="00CF6472">
        <w:rPr>
          <w:rFonts w:ascii="Arial" w:eastAsia="Times New Roman" w:hAnsi="Arial" w:cs="Arial"/>
          <w:sz w:val="24"/>
          <w:szCs w:val="24"/>
        </w:rPr>
        <w:t xml:space="preserve"> represent a short (</w:t>
      </w:r>
      <w:r w:rsidR="006D78DE">
        <w:rPr>
          <w:rFonts w:ascii="Arial" w:eastAsia="Times New Roman" w:hAnsi="Arial" w:cs="Arial"/>
          <w:sz w:val="24"/>
          <w:szCs w:val="24"/>
        </w:rPr>
        <w:t xml:space="preserve">1-2 </w:t>
      </w:r>
      <w:proofErr w:type="spellStart"/>
      <w:r w:rsidR="00CF6472">
        <w:rPr>
          <w:rFonts w:ascii="Arial" w:eastAsia="Times New Roman" w:hAnsi="Arial" w:cs="Arial"/>
          <w:sz w:val="24"/>
          <w:szCs w:val="24"/>
        </w:rPr>
        <w:t>yr</w:t>
      </w:r>
      <w:proofErr w:type="spellEnd"/>
      <w:r w:rsidR="00CF6472">
        <w:rPr>
          <w:rFonts w:ascii="Arial" w:eastAsia="Times New Roman" w:hAnsi="Arial" w:cs="Arial"/>
          <w:sz w:val="24"/>
          <w:szCs w:val="24"/>
        </w:rPr>
        <w:t>)</w:t>
      </w:r>
      <w:r w:rsidR="006D78DE">
        <w:rPr>
          <w:rFonts w:ascii="Arial" w:eastAsia="Times New Roman" w:hAnsi="Arial" w:cs="Arial"/>
          <w:sz w:val="24"/>
          <w:szCs w:val="24"/>
        </w:rPr>
        <w:t>,</w:t>
      </w:r>
      <w:r w:rsidRPr="00EC7520">
        <w:rPr>
          <w:rFonts w:ascii="Arial" w:eastAsia="Times New Roman" w:hAnsi="Arial" w:cs="Arial"/>
          <w:sz w:val="24"/>
          <w:szCs w:val="24"/>
        </w:rPr>
        <w:t xml:space="preserve"> </w:t>
      </w:r>
      <w:r w:rsidR="00CF6472">
        <w:rPr>
          <w:rFonts w:ascii="Arial" w:eastAsia="Times New Roman" w:hAnsi="Arial" w:cs="Arial"/>
          <w:sz w:val="24"/>
          <w:szCs w:val="24"/>
        </w:rPr>
        <w:t xml:space="preserve">and </w:t>
      </w:r>
      <w:r w:rsidR="006D78DE">
        <w:rPr>
          <w:rFonts w:ascii="Arial" w:eastAsia="Times New Roman" w:hAnsi="Arial" w:cs="Arial"/>
          <w:sz w:val="24"/>
          <w:szCs w:val="24"/>
        </w:rPr>
        <w:t xml:space="preserve">in some cases, a </w:t>
      </w:r>
      <w:r w:rsidR="00CF6472">
        <w:rPr>
          <w:rFonts w:ascii="Arial" w:eastAsia="Times New Roman" w:hAnsi="Arial" w:cs="Arial"/>
          <w:sz w:val="24"/>
          <w:szCs w:val="24"/>
        </w:rPr>
        <w:t>long</w:t>
      </w:r>
      <w:r w:rsidR="006D78DE">
        <w:rPr>
          <w:rFonts w:ascii="Arial" w:eastAsia="Times New Roman" w:hAnsi="Arial" w:cs="Arial"/>
          <w:sz w:val="24"/>
          <w:szCs w:val="24"/>
        </w:rPr>
        <w:t>er</w:t>
      </w:r>
      <w:r w:rsidR="00CF6472">
        <w:rPr>
          <w:rFonts w:ascii="Arial" w:eastAsia="Times New Roman" w:hAnsi="Arial" w:cs="Arial"/>
          <w:sz w:val="24"/>
          <w:szCs w:val="24"/>
        </w:rPr>
        <w:t>-term vision (5-10</w:t>
      </w:r>
      <w:r w:rsidR="006D78DE">
        <w:rPr>
          <w:rFonts w:ascii="Arial" w:eastAsia="Times New Roman" w:hAnsi="Arial" w:cs="Arial"/>
          <w:sz w:val="24"/>
          <w:szCs w:val="24"/>
        </w:rPr>
        <w:t xml:space="preserve"> </w:t>
      </w:r>
      <w:proofErr w:type="spellStart"/>
      <w:r w:rsidR="00CF6472">
        <w:rPr>
          <w:rFonts w:ascii="Arial" w:eastAsia="Times New Roman" w:hAnsi="Arial" w:cs="Arial"/>
          <w:sz w:val="24"/>
          <w:szCs w:val="24"/>
        </w:rPr>
        <w:t>yr</w:t>
      </w:r>
      <w:proofErr w:type="spellEnd"/>
      <w:r w:rsidR="00D63B7F">
        <w:rPr>
          <w:rFonts w:ascii="Arial" w:eastAsia="Times New Roman" w:hAnsi="Arial" w:cs="Arial"/>
          <w:sz w:val="24"/>
          <w:szCs w:val="24"/>
        </w:rPr>
        <w:t xml:space="preserve"> – see objective 1</w:t>
      </w:r>
      <w:r w:rsidR="00CF6472">
        <w:rPr>
          <w:rFonts w:ascii="Arial" w:eastAsia="Times New Roman" w:hAnsi="Arial" w:cs="Arial"/>
          <w:sz w:val="24"/>
          <w:szCs w:val="24"/>
        </w:rPr>
        <w:t xml:space="preserve">) for meeting the broader </w:t>
      </w:r>
      <w:r w:rsidR="00D63B7F">
        <w:rPr>
          <w:rFonts w:ascii="Arial" w:eastAsia="Times New Roman" w:hAnsi="Arial" w:cs="Arial"/>
          <w:sz w:val="24"/>
          <w:szCs w:val="24"/>
        </w:rPr>
        <w:t>goals</w:t>
      </w:r>
      <w:r w:rsidR="00CF6472">
        <w:rPr>
          <w:rFonts w:ascii="Arial" w:eastAsia="Times New Roman" w:hAnsi="Arial" w:cs="Arial"/>
          <w:sz w:val="24"/>
          <w:szCs w:val="24"/>
        </w:rPr>
        <w:t xml:space="preserve"> of the WAUSP Ecological Water Needs project.</w:t>
      </w:r>
    </w:p>
    <w:p w:rsidR="00F6144B" w:rsidRDefault="00F6144B" w:rsidP="00C53C2E">
      <w:pPr>
        <w:spacing w:after="0" w:line="240" w:lineRule="auto"/>
        <w:rPr>
          <w:rFonts w:ascii="Arial" w:eastAsia="Times New Roman" w:hAnsi="Arial" w:cs="Arial"/>
          <w:sz w:val="24"/>
          <w:szCs w:val="24"/>
        </w:rPr>
      </w:pPr>
    </w:p>
    <w:p w:rsidR="00EC7520" w:rsidRDefault="0017749B" w:rsidP="00C53C2E">
      <w:pPr>
        <w:spacing w:after="0" w:line="240" w:lineRule="auto"/>
        <w:rPr>
          <w:rFonts w:ascii="Arial" w:eastAsia="Times New Roman" w:hAnsi="Arial" w:cs="Arial"/>
          <w:sz w:val="24"/>
          <w:szCs w:val="24"/>
        </w:rPr>
      </w:pPr>
      <w:r>
        <w:rPr>
          <w:rFonts w:ascii="Arial" w:eastAsia="Times New Roman" w:hAnsi="Arial" w:cs="Arial"/>
          <w:sz w:val="24"/>
          <w:szCs w:val="24"/>
        </w:rPr>
        <w:t xml:space="preserve">The USGS </w:t>
      </w:r>
      <w:r w:rsidR="00D27A0B">
        <w:rPr>
          <w:rFonts w:ascii="Arial" w:eastAsia="Times New Roman" w:hAnsi="Arial" w:cs="Arial"/>
          <w:sz w:val="24"/>
          <w:szCs w:val="24"/>
        </w:rPr>
        <w:t xml:space="preserve">Water Census (WC), which is part of the </w:t>
      </w:r>
      <w:r w:rsidR="00CD2F2B">
        <w:rPr>
          <w:rFonts w:ascii="Arial" w:eastAsia="Times New Roman" w:hAnsi="Arial" w:cs="Arial"/>
          <w:sz w:val="24"/>
          <w:szCs w:val="24"/>
        </w:rPr>
        <w:t>WAUSP,</w:t>
      </w:r>
      <w:r>
        <w:rPr>
          <w:rFonts w:ascii="Arial" w:eastAsia="Times New Roman" w:hAnsi="Arial" w:cs="Arial"/>
          <w:sz w:val="24"/>
          <w:szCs w:val="24"/>
        </w:rPr>
        <w:t xml:space="preserve"> </w:t>
      </w:r>
      <w:r w:rsidR="00CF6472">
        <w:rPr>
          <w:rFonts w:ascii="Arial" w:eastAsia="Times New Roman" w:hAnsi="Arial" w:cs="Arial"/>
          <w:sz w:val="24"/>
          <w:szCs w:val="24"/>
        </w:rPr>
        <w:t>is required to</w:t>
      </w:r>
      <w:r w:rsidR="008E1B04">
        <w:rPr>
          <w:rFonts w:ascii="Arial" w:eastAsia="Times New Roman" w:hAnsi="Arial" w:cs="Arial"/>
          <w:sz w:val="24"/>
          <w:szCs w:val="24"/>
        </w:rPr>
        <w:t xml:space="preserve"> meet </w:t>
      </w:r>
      <w:r>
        <w:rPr>
          <w:rFonts w:ascii="Arial" w:eastAsia="Times New Roman" w:hAnsi="Arial" w:cs="Arial"/>
          <w:sz w:val="24"/>
          <w:szCs w:val="24"/>
        </w:rPr>
        <w:t>a series of mandates under t</w:t>
      </w:r>
      <w:r w:rsidR="00F6144B" w:rsidRPr="00F6144B">
        <w:rPr>
          <w:rFonts w:ascii="Arial" w:eastAsia="Times New Roman" w:hAnsi="Arial" w:cs="Arial"/>
          <w:sz w:val="24"/>
          <w:szCs w:val="24"/>
        </w:rPr>
        <w:t xml:space="preserve">he </w:t>
      </w:r>
      <w:r w:rsidR="00F6144B">
        <w:rPr>
          <w:rFonts w:ascii="Arial" w:eastAsia="Times New Roman" w:hAnsi="Arial" w:cs="Arial"/>
          <w:sz w:val="24"/>
          <w:szCs w:val="24"/>
        </w:rPr>
        <w:t xml:space="preserve">SECURE Water Act (P.L. 111-11) </w:t>
      </w:r>
      <w:r>
        <w:rPr>
          <w:rFonts w:ascii="Arial" w:eastAsia="Times New Roman" w:hAnsi="Arial" w:cs="Arial"/>
          <w:sz w:val="24"/>
          <w:szCs w:val="24"/>
        </w:rPr>
        <w:t xml:space="preserve">which are represented by a subset of three distinct objectives. The first is to </w:t>
      </w:r>
      <w:r w:rsidR="00F6144B" w:rsidRPr="00F6144B">
        <w:rPr>
          <w:rFonts w:ascii="Arial" w:eastAsia="Times New Roman" w:hAnsi="Arial" w:cs="Arial"/>
          <w:sz w:val="24"/>
          <w:szCs w:val="24"/>
        </w:rPr>
        <w:t xml:space="preserve">provide a nationally consistent set of indicators that reflect each status and trend relating to the availability of water resources in the United States. This objective includes substantial work on improving </w:t>
      </w:r>
      <w:r w:rsidR="00F6144B" w:rsidRPr="00F6144B">
        <w:rPr>
          <w:rFonts w:ascii="Arial" w:eastAsia="Times New Roman" w:hAnsi="Arial" w:cs="Arial"/>
          <w:sz w:val="24"/>
          <w:szCs w:val="24"/>
        </w:rPr>
        <w:lastRenderedPageBreak/>
        <w:t xml:space="preserve">our knowledge of water use throughout the United States. </w:t>
      </w:r>
      <w:r w:rsidR="00F6144B" w:rsidRPr="006C0524">
        <w:rPr>
          <w:rFonts w:ascii="Arial" w:eastAsia="Times New Roman" w:hAnsi="Arial" w:cs="Arial"/>
          <w:sz w:val="24"/>
          <w:szCs w:val="24"/>
        </w:rPr>
        <w:t>The second objective is</w:t>
      </w:r>
      <w:r w:rsidR="00F6144B" w:rsidRPr="0017749B">
        <w:rPr>
          <w:rFonts w:ascii="Arial" w:eastAsia="Times New Roman" w:hAnsi="Arial" w:cs="Arial"/>
          <w:b/>
          <w:sz w:val="24"/>
          <w:szCs w:val="24"/>
        </w:rPr>
        <w:t xml:space="preserve"> to provide information and tools that allow users to better understand the flow requirements for ecological purposes.</w:t>
      </w:r>
      <w:r w:rsidR="00F6144B" w:rsidRPr="00F6144B">
        <w:rPr>
          <w:rFonts w:ascii="Arial" w:eastAsia="Times New Roman" w:hAnsi="Arial" w:cs="Arial"/>
          <w:sz w:val="24"/>
          <w:szCs w:val="24"/>
        </w:rPr>
        <w:t xml:space="preserve"> And the third objective is to report on areas of significant competition over water resources and the factors that have led to t</w:t>
      </w:r>
      <w:r>
        <w:rPr>
          <w:rFonts w:ascii="Arial" w:eastAsia="Times New Roman" w:hAnsi="Arial" w:cs="Arial"/>
          <w:sz w:val="24"/>
          <w:szCs w:val="24"/>
        </w:rPr>
        <w:t xml:space="preserve">he competition. For the </w:t>
      </w:r>
      <w:r w:rsidR="00DB0B81">
        <w:rPr>
          <w:rFonts w:ascii="Arial" w:eastAsia="Times New Roman" w:hAnsi="Arial" w:cs="Arial"/>
          <w:sz w:val="24"/>
          <w:szCs w:val="24"/>
        </w:rPr>
        <w:t xml:space="preserve">purposes of </w:t>
      </w:r>
      <w:r w:rsidR="00D63B7F">
        <w:rPr>
          <w:rFonts w:ascii="Arial" w:eastAsia="Times New Roman" w:hAnsi="Arial" w:cs="Arial"/>
          <w:sz w:val="24"/>
          <w:szCs w:val="24"/>
        </w:rPr>
        <w:t xml:space="preserve">the </w:t>
      </w:r>
      <w:r w:rsidR="006D78DE">
        <w:rPr>
          <w:rFonts w:ascii="Arial" w:eastAsia="Times New Roman" w:hAnsi="Arial" w:cs="Arial"/>
          <w:sz w:val="24"/>
          <w:szCs w:val="24"/>
        </w:rPr>
        <w:t xml:space="preserve">WAUSP </w:t>
      </w:r>
      <w:r w:rsidR="006C0524">
        <w:rPr>
          <w:rFonts w:ascii="Arial" w:eastAsia="Times New Roman" w:hAnsi="Arial" w:cs="Arial"/>
          <w:sz w:val="24"/>
          <w:szCs w:val="24"/>
        </w:rPr>
        <w:t>Ecological Water Science</w:t>
      </w:r>
      <w:r w:rsidR="006D78DE">
        <w:rPr>
          <w:rFonts w:ascii="Arial" w:eastAsia="Times New Roman" w:hAnsi="Arial" w:cs="Arial"/>
          <w:sz w:val="24"/>
          <w:szCs w:val="24"/>
        </w:rPr>
        <w:t xml:space="preserve"> </w:t>
      </w:r>
      <w:r w:rsidR="00D63B7F">
        <w:rPr>
          <w:rFonts w:ascii="Arial" w:eastAsia="Times New Roman" w:hAnsi="Arial" w:cs="Arial"/>
          <w:sz w:val="24"/>
          <w:szCs w:val="24"/>
        </w:rPr>
        <w:t>component</w:t>
      </w:r>
      <w:r w:rsidR="006C0524">
        <w:rPr>
          <w:rFonts w:ascii="Arial" w:eastAsia="Times New Roman" w:hAnsi="Arial" w:cs="Arial"/>
          <w:sz w:val="24"/>
          <w:szCs w:val="24"/>
        </w:rPr>
        <w:t xml:space="preserve">, </w:t>
      </w:r>
      <w:r>
        <w:rPr>
          <w:rFonts w:ascii="Arial" w:eastAsia="Times New Roman" w:hAnsi="Arial" w:cs="Arial"/>
          <w:sz w:val="24"/>
          <w:szCs w:val="24"/>
        </w:rPr>
        <w:t xml:space="preserve">this </w:t>
      </w:r>
      <w:proofErr w:type="spellStart"/>
      <w:r w:rsidR="006C0524">
        <w:rPr>
          <w:rFonts w:ascii="Arial" w:eastAsia="Times New Roman" w:hAnsi="Arial" w:cs="Arial"/>
          <w:sz w:val="24"/>
          <w:szCs w:val="24"/>
        </w:rPr>
        <w:t>Workplan</w:t>
      </w:r>
      <w:proofErr w:type="spellEnd"/>
      <w:r>
        <w:rPr>
          <w:rFonts w:ascii="Arial" w:eastAsia="Times New Roman" w:hAnsi="Arial" w:cs="Arial"/>
          <w:sz w:val="24"/>
          <w:szCs w:val="24"/>
        </w:rPr>
        <w:t xml:space="preserve"> will focus</w:t>
      </w:r>
      <w:r w:rsidR="00F6144B" w:rsidRPr="00F6144B">
        <w:rPr>
          <w:rFonts w:ascii="Arial" w:eastAsia="Times New Roman" w:hAnsi="Arial" w:cs="Arial"/>
          <w:sz w:val="24"/>
          <w:szCs w:val="24"/>
        </w:rPr>
        <w:t xml:space="preserve"> on </w:t>
      </w:r>
      <w:r>
        <w:rPr>
          <w:rFonts w:ascii="Arial" w:eastAsia="Times New Roman" w:hAnsi="Arial" w:cs="Arial"/>
          <w:sz w:val="24"/>
          <w:szCs w:val="24"/>
        </w:rPr>
        <w:t xml:space="preserve">outlining </w:t>
      </w:r>
      <w:r w:rsidR="00CD2F2B">
        <w:rPr>
          <w:rFonts w:ascii="Arial" w:eastAsia="Times New Roman" w:hAnsi="Arial" w:cs="Arial"/>
          <w:sz w:val="24"/>
          <w:szCs w:val="24"/>
        </w:rPr>
        <w:t xml:space="preserve">new and ongoing Ecological Water Science </w:t>
      </w:r>
      <w:r>
        <w:rPr>
          <w:rFonts w:ascii="Arial" w:eastAsia="Times New Roman" w:hAnsi="Arial" w:cs="Arial"/>
          <w:sz w:val="24"/>
          <w:szCs w:val="24"/>
        </w:rPr>
        <w:t xml:space="preserve">efforts designed to </w:t>
      </w:r>
      <w:r w:rsidR="00CD2F2B">
        <w:rPr>
          <w:rFonts w:ascii="Arial" w:eastAsia="Times New Roman" w:hAnsi="Arial" w:cs="Arial"/>
          <w:sz w:val="24"/>
          <w:szCs w:val="24"/>
        </w:rPr>
        <w:t>fulfill</w:t>
      </w:r>
      <w:r w:rsidR="00F6144B" w:rsidRPr="00F6144B">
        <w:rPr>
          <w:rFonts w:ascii="Arial" w:eastAsia="Times New Roman" w:hAnsi="Arial" w:cs="Arial"/>
          <w:sz w:val="24"/>
          <w:szCs w:val="24"/>
        </w:rPr>
        <w:t xml:space="preserve"> the second objective</w:t>
      </w:r>
      <w:r w:rsidR="00CD2F2B">
        <w:rPr>
          <w:rFonts w:ascii="Arial" w:eastAsia="Times New Roman" w:hAnsi="Arial" w:cs="Arial"/>
          <w:sz w:val="24"/>
          <w:szCs w:val="24"/>
        </w:rPr>
        <w:t xml:space="preserve"> and meet the Congressional mandates of the </w:t>
      </w:r>
      <w:r w:rsidR="00CD2F2B" w:rsidRPr="00CD2F2B">
        <w:rPr>
          <w:rFonts w:ascii="Arial" w:eastAsia="Times New Roman" w:hAnsi="Arial" w:cs="Arial"/>
          <w:sz w:val="24"/>
          <w:szCs w:val="24"/>
        </w:rPr>
        <w:t>SECURE Water Act</w:t>
      </w:r>
      <w:r w:rsidR="00F6144B" w:rsidRPr="00F6144B">
        <w:rPr>
          <w:rFonts w:ascii="Arial" w:eastAsia="Times New Roman" w:hAnsi="Arial" w:cs="Arial"/>
          <w:sz w:val="24"/>
          <w:szCs w:val="24"/>
        </w:rPr>
        <w:t>.</w:t>
      </w:r>
      <w:r w:rsidR="00D73FC5" w:rsidRPr="00D73FC5">
        <w:t xml:space="preserve"> </w:t>
      </w:r>
      <w:r w:rsidR="00D73FC5" w:rsidRPr="00D73FC5">
        <w:rPr>
          <w:rFonts w:ascii="Arial" w:eastAsia="Times New Roman" w:hAnsi="Arial" w:cs="Arial"/>
          <w:sz w:val="24"/>
          <w:szCs w:val="24"/>
        </w:rPr>
        <w:t xml:space="preserve">It is our hope that products </w:t>
      </w:r>
      <w:r w:rsidR="006C0524">
        <w:rPr>
          <w:rFonts w:ascii="Arial" w:eastAsia="Times New Roman" w:hAnsi="Arial" w:cs="Arial"/>
          <w:sz w:val="24"/>
          <w:szCs w:val="24"/>
        </w:rPr>
        <w:t xml:space="preserve">developed as part of the </w:t>
      </w:r>
      <w:r w:rsidR="006C0524" w:rsidRPr="006C0524">
        <w:rPr>
          <w:rFonts w:ascii="Arial" w:eastAsia="Times New Roman" w:hAnsi="Arial" w:cs="Arial"/>
          <w:sz w:val="24"/>
          <w:szCs w:val="24"/>
        </w:rPr>
        <w:t xml:space="preserve">Ecological Water Science </w:t>
      </w:r>
      <w:r w:rsidR="008E1B04">
        <w:rPr>
          <w:rFonts w:ascii="Arial" w:eastAsia="Times New Roman" w:hAnsi="Arial" w:cs="Arial"/>
          <w:sz w:val="24"/>
          <w:szCs w:val="24"/>
        </w:rPr>
        <w:t>component of the WC/WAUSP</w:t>
      </w:r>
      <w:r w:rsidR="006C0524" w:rsidRPr="006C0524">
        <w:rPr>
          <w:rFonts w:ascii="Arial" w:eastAsia="Times New Roman" w:hAnsi="Arial" w:cs="Arial"/>
          <w:sz w:val="24"/>
          <w:szCs w:val="24"/>
        </w:rPr>
        <w:t xml:space="preserve"> </w:t>
      </w:r>
      <w:r w:rsidR="00D73FC5" w:rsidRPr="00D73FC5">
        <w:rPr>
          <w:rFonts w:ascii="Arial" w:eastAsia="Times New Roman" w:hAnsi="Arial" w:cs="Arial"/>
          <w:sz w:val="24"/>
          <w:szCs w:val="24"/>
        </w:rPr>
        <w:t>can ultimately inform resource managers in their efforts to establish ecologically-based flow criteria.</w:t>
      </w:r>
    </w:p>
    <w:p w:rsidR="00DB0B81" w:rsidRPr="00DB0B81" w:rsidRDefault="00DB0B81" w:rsidP="00DB0B81">
      <w:pPr>
        <w:pStyle w:val="Heading1"/>
        <w:rPr>
          <w:rFonts w:ascii="Times New Roman" w:eastAsia="Cambria" w:hAnsi="Times New Roman" w:cs="Times New Roman"/>
          <w:b/>
          <w:sz w:val="28"/>
          <w:szCs w:val="28"/>
        </w:rPr>
      </w:pPr>
      <w:bookmarkStart w:id="5" w:name="_Toc484102894"/>
      <w:r w:rsidRPr="00DB0B81">
        <w:rPr>
          <w:rFonts w:ascii="Times New Roman" w:eastAsia="Times New Roman" w:hAnsi="Times New Roman" w:cs="Times New Roman"/>
          <w:b/>
          <w:sz w:val="28"/>
          <w:szCs w:val="28"/>
        </w:rPr>
        <w:t>Objectives</w:t>
      </w:r>
      <w:bookmarkEnd w:id="5"/>
    </w:p>
    <w:p w:rsidR="00DB0B81" w:rsidRPr="00B82DEC" w:rsidRDefault="00DB0B81" w:rsidP="00B82DEC">
      <w:pPr>
        <w:pStyle w:val="Heading2"/>
        <w:rPr>
          <w:rFonts w:ascii="Times New Roman" w:hAnsi="Times New Roman" w:cs="Times New Roman"/>
          <w:b/>
          <w:sz w:val="24"/>
          <w:szCs w:val="24"/>
        </w:rPr>
      </w:pPr>
      <w:bookmarkStart w:id="6" w:name="_Toc484102895"/>
      <w:r w:rsidRPr="00B82DEC">
        <w:rPr>
          <w:rFonts w:ascii="Times New Roman" w:hAnsi="Times New Roman" w:cs="Times New Roman"/>
          <w:b/>
          <w:sz w:val="24"/>
          <w:szCs w:val="24"/>
        </w:rPr>
        <w:t>Addressing Ecological Water Science needs</w:t>
      </w:r>
      <w:bookmarkEnd w:id="6"/>
    </w:p>
    <w:p w:rsidR="00DB0B81" w:rsidRDefault="00DB0B81" w:rsidP="00C53C2E">
      <w:pPr>
        <w:spacing w:after="0" w:line="240" w:lineRule="auto"/>
        <w:rPr>
          <w:rFonts w:ascii="Arial" w:eastAsia="Times New Roman" w:hAnsi="Arial" w:cs="Arial"/>
          <w:sz w:val="24"/>
          <w:szCs w:val="24"/>
        </w:rPr>
      </w:pPr>
    </w:p>
    <w:p w:rsidR="00D73FC5" w:rsidRDefault="00DB0B81" w:rsidP="00C53C2E">
      <w:pPr>
        <w:spacing w:after="0" w:line="240" w:lineRule="auto"/>
        <w:rPr>
          <w:rFonts w:ascii="Arial" w:eastAsia="Times New Roman" w:hAnsi="Arial" w:cs="Arial"/>
          <w:sz w:val="24"/>
          <w:szCs w:val="24"/>
        </w:rPr>
      </w:pPr>
      <w:r w:rsidRPr="00DB0B81">
        <w:rPr>
          <w:rFonts w:ascii="Arial" w:eastAsia="Times New Roman" w:hAnsi="Arial" w:cs="Arial"/>
          <w:sz w:val="24"/>
          <w:szCs w:val="24"/>
        </w:rPr>
        <w:t>Water for ecological needs have traditionally been addressed at the local habitat or stream reach level for a single species, often through detailed, scientific or technical analysis (for example</w:t>
      </w:r>
      <w:r w:rsidR="006F5B8B">
        <w:rPr>
          <w:rFonts w:ascii="Arial" w:eastAsia="Times New Roman" w:hAnsi="Arial" w:cs="Arial"/>
          <w:sz w:val="24"/>
          <w:szCs w:val="24"/>
        </w:rPr>
        <w:t xml:space="preserve">, PHABSIM; </w:t>
      </w:r>
      <w:proofErr w:type="spellStart"/>
      <w:r w:rsidR="006F5B8B">
        <w:rPr>
          <w:rFonts w:ascii="Arial" w:eastAsia="Times New Roman" w:hAnsi="Arial" w:cs="Arial"/>
          <w:sz w:val="24"/>
          <w:szCs w:val="24"/>
        </w:rPr>
        <w:t>Bovee</w:t>
      </w:r>
      <w:proofErr w:type="spellEnd"/>
      <w:r w:rsidR="006F5B8B">
        <w:rPr>
          <w:rFonts w:ascii="Arial" w:eastAsia="Times New Roman" w:hAnsi="Arial" w:cs="Arial"/>
          <w:sz w:val="24"/>
          <w:szCs w:val="24"/>
        </w:rPr>
        <w:t xml:space="preserve"> and others,</w:t>
      </w:r>
      <w:r w:rsidR="00D27A0B">
        <w:rPr>
          <w:rFonts w:ascii="Arial" w:eastAsia="Times New Roman" w:hAnsi="Arial" w:cs="Arial"/>
          <w:sz w:val="24"/>
          <w:szCs w:val="24"/>
        </w:rPr>
        <w:t xml:space="preserve"> 1988). </w:t>
      </w:r>
      <w:r w:rsidRPr="00DB0B81">
        <w:rPr>
          <w:rFonts w:ascii="Arial" w:eastAsia="Times New Roman" w:hAnsi="Arial" w:cs="Arial"/>
          <w:sz w:val="24"/>
          <w:szCs w:val="24"/>
        </w:rPr>
        <w:t xml:space="preserve">For ecosystem functions, </w:t>
      </w:r>
      <w:r w:rsidR="00D27A0B">
        <w:rPr>
          <w:rFonts w:ascii="Arial" w:eastAsia="Times New Roman" w:hAnsi="Arial" w:cs="Arial"/>
          <w:sz w:val="24"/>
          <w:szCs w:val="24"/>
        </w:rPr>
        <w:t xml:space="preserve">ecological </w:t>
      </w:r>
      <w:r w:rsidRPr="00DB0B81">
        <w:rPr>
          <w:rFonts w:ascii="Arial" w:eastAsia="Times New Roman" w:hAnsi="Arial" w:cs="Arial"/>
          <w:sz w:val="24"/>
          <w:szCs w:val="24"/>
        </w:rPr>
        <w:t>water needs mu</w:t>
      </w:r>
      <w:r w:rsidR="00D27A0B">
        <w:rPr>
          <w:rFonts w:ascii="Arial" w:eastAsia="Times New Roman" w:hAnsi="Arial" w:cs="Arial"/>
          <w:sz w:val="24"/>
          <w:szCs w:val="24"/>
        </w:rPr>
        <w:t>st be addressed at the scale</w:t>
      </w:r>
      <w:r w:rsidR="00CD2F2B">
        <w:rPr>
          <w:rFonts w:ascii="Arial" w:eastAsia="Times New Roman" w:hAnsi="Arial" w:cs="Arial"/>
          <w:sz w:val="24"/>
          <w:szCs w:val="24"/>
        </w:rPr>
        <w:t>s</w:t>
      </w:r>
      <w:r w:rsidR="00D27A0B">
        <w:rPr>
          <w:rFonts w:ascii="Arial" w:eastAsia="Times New Roman" w:hAnsi="Arial" w:cs="Arial"/>
          <w:sz w:val="24"/>
          <w:szCs w:val="24"/>
        </w:rPr>
        <w:t xml:space="preserve"> </w:t>
      </w:r>
      <w:r w:rsidR="00CD2F2B">
        <w:rPr>
          <w:rFonts w:ascii="Arial" w:eastAsia="Times New Roman" w:hAnsi="Arial" w:cs="Arial"/>
          <w:sz w:val="24"/>
          <w:szCs w:val="24"/>
        </w:rPr>
        <w:t>(</w:t>
      </w:r>
      <w:r w:rsidRPr="00DB0B81">
        <w:rPr>
          <w:rFonts w:ascii="Arial" w:eastAsia="Times New Roman" w:hAnsi="Arial" w:cs="Arial"/>
          <w:sz w:val="24"/>
          <w:szCs w:val="24"/>
        </w:rPr>
        <w:t>river basins</w:t>
      </w:r>
      <w:r>
        <w:rPr>
          <w:rFonts w:ascii="Arial" w:eastAsia="Times New Roman" w:hAnsi="Arial" w:cs="Arial"/>
          <w:sz w:val="24"/>
          <w:szCs w:val="24"/>
        </w:rPr>
        <w:t>, states, or regions</w:t>
      </w:r>
      <w:r w:rsidR="00CD2F2B">
        <w:rPr>
          <w:rFonts w:ascii="Arial" w:eastAsia="Times New Roman" w:hAnsi="Arial" w:cs="Arial"/>
          <w:sz w:val="24"/>
          <w:szCs w:val="24"/>
        </w:rPr>
        <w:t>)</w:t>
      </w:r>
      <w:r w:rsidR="00D27A0B">
        <w:rPr>
          <w:rFonts w:ascii="Arial" w:eastAsia="Times New Roman" w:hAnsi="Arial" w:cs="Arial"/>
          <w:sz w:val="24"/>
          <w:szCs w:val="24"/>
        </w:rPr>
        <w:t xml:space="preserve"> </w:t>
      </w:r>
      <w:r w:rsidRPr="00DB0B81">
        <w:rPr>
          <w:rFonts w:ascii="Arial" w:eastAsia="Times New Roman" w:hAnsi="Arial" w:cs="Arial"/>
          <w:sz w:val="24"/>
          <w:szCs w:val="24"/>
        </w:rPr>
        <w:t>at which most management typically occurs (</w:t>
      </w:r>
      <w:r w:rsidR="00CD2F2B">
        <w:rPr>
          <w:rFonts w:ascii="Arial" w:eastAsia="Times New Roman" w:hAnsi="Arial" w:cs="Arial"/>
          <w:sz w:val="24"/>
          <w:szCs w:val="24"/>
        </w:rPr>
        <w:t xml:space="preserve">for example, landscape, </w:t>
      </w:r>
      <w:r w:rsidRPr="00DB0B81">
        <w:rPr>
          <w:rFonts w:ascii="Arial" w:eastAsia="Times New Roman" w:hAnsi="Arial" w:cs="Arial"/>
          <w:sz w:val="24"/>
          <w:szCs w:val="24"/>
        </w:rPr>
        <w:t xml:space="preserve">routing of water and materials, migration and movement of populations, full life history cycles,  </w:t>
      </w:r>
      <w:proofErr w:type="spellStart"/>
      <w:r w:rsidRPr="00DB0B81">
        <w:rPr>
          <w:rFonts w:ascii="Arial" w:eastAsia="Times New Roman" w:hAnsi="Arial" w:cs="Arial"/>
          <w:sz w:val="24"/>
          <w:szCs w:val="24"/>
        </w:rPr>
        <w:t>riverscap</w:t>
      </w:r>
      <w:r w:rsidR="00CF6472">
        <w:rPr>
          <w:rFonts w:ascii="Arial" w:eastAsia="Times New Roman" w:hAnsi="Arial" w:cs="Arial"/>
          <w:sz w:val="24"/>
          <w:szCs w:val="24"/>
        </w:rPr>
        <w:t>e</w:t>
      </w:r>
      <w:proofErr w:type="spellEnd"/>
      <w:r w:rsidR="00CF6472">
        <w:rPr>
          <w:rFonts w:ascii="Arial" w:eastAsia="Times New Roman" w:hAnsi="Arial" w:cs="Arial"/>
          <w:sz w:val="24"/>
          <w:szCs w:val="24"/>
        </w:rPr>
        <w:t xml:space="preserve"> / successional dynamics, and </w:t>
      </w:r>
      <w:r w:rsidRPr="00DB0B81">
        <w:rPr>
          <w:rFonts w:ascii="Arial" w:eastAsia="Times New Roman" w:hAnsi="Arial" w:cs="Arial"/>
          <w:sz w:val="24"/>
          <w:szCs w:val="24"/>
        </w:rPr>
        <w:t xml:space="preserve">interstate water management). Addressing ecological </w:t>
      </w:r>
      <w:r w:rsidR="00CF6472">
        <w:rPr>
          <w:rFonts w:ascii="Arial" w:eastAsia="Times New Roman" w:hAnsi="Arial" w:cs="Arial"/>
          <w:sz w:val="24"/>
          <w:szCs w:val="24"/>
        </w:rPr>
        <w:t xml:space="preserve">water </w:t>
      </w:r>
      <w:r w:rsidRPr="00DB0B81">
        <w:rPr>
          <w:rFonts w:ascii="Arial" w:eastAsia="Times New Roman" w:hAnsi="Arial" w:cs="Arial"/>
          <w:sz w:val="24"/>
          <w:szCs w:val="24"/>
        </w:rPr>
        <w:t>needs at larger scales such as these create opportunities for more efficient and robust analysis but may add</w:t>
      </w:r>
      <w:r w:rsidR="00D27A0B">
        <w:rPr>
          <w:rFonts w:ascii="Arial" w:eastAsia="Times New Roman" w:hAnsi="Arial" w:cs="Arial"/>
          <w:sz w:val="24"/>
          <w:szCs w:val="24"/>
        </w:rPr>
        <w:t xml:space="preserve"> </w:t>
      </w:r>
      <w:r w:rsidRPr="00DB0B81">
        <w:rPr>
          <w:rFonts w:ascii="Arial" w:eastAsia="Times New Roman" w:hAnsi="Arial" w:cs="Arial"/>
          <w:sz w:val="24"/>
          <w:szCs w:val="24"/>
        </w:rPr>
        <w:t>variability</w:t>
      </w:r>
      <w:r w:rsidR="00CD2F2B">
        <w:rPr>
          <w:rFonts w:ascii="Arial" w:eastAsia="Times New Roman" w:hAnsi="Arial" w:cs="Arial"/>
          <w:sz w:val="24"/>
          <w:szCs w:val="24"/>
        </w:rPr>
        <w:t xml:space="preserve"> and uncertainty</w:t>
      </w:r>
      <w:r w:rsidRPr="00DB0B81">
        <w:rPr>
          <w:rFonts w:ascii="Arial" w:eastAsia="Times New Roman" w:hAnsi="Arial" w:cs="Arial"/>
          <w:sz w:val="24"/>
          <w:szCs w:val="24"/>
        </w:rPr>
        <w:t xml:space="preserve"> (i.e., climate</w:t>
      </w:r>
      <w:r w:rsidR="00CF6472">
        <w:rPr>
          <w:rFonts w:ascii="Arial" w:eastAsia="Times New Roman" w:hAnsi="Arial" w:cs="Arial"/>
          <w:sz w:val="24"/>
          <w:szCs w:val="24"/>
        </w:rPr>
        <w:t xml:space="preserve"> </w:t>
      </w:r>
      <w:r w:rsidRPr="00DB0B81">
        <w:rPr>
          <w:rFonts w:ascii="Arial" w:eastAsia="Times New Roman" w:hAnsi="Arial" w:cs="Arial"/>
          <w:sz w:val="24"/>
          <w:szCs w:val="24"/>
        </w:rPr>
        <w:t>/</w:t>
      </w:r>
      <w:r w:rsidR="00CF6472">
        <w:rPr>
          <w:rFonts w:ascii="Arial" w:eastAsia="Times New Roman" w:hAnsi="Arial" w:cs="Arial"/>
          <w:sz w:val="24"/>
          <w:szCs w:val="24"/>
        </w:rPr>
        <w:t xml:space="preserve"> </w:t>
      </w:r>
      <w:r w:rsidRPr="00DB0B81">
        <w:rPr>
          <w:rFonts w:ascii="Arial" w:eastAsia="Times New Roman" w:hAnsi="Arial" w:cs="Arial"/>
          <w:sz w:val="24"/>
          <w:szCs w:val="24"/>
        </w:rPr>
        <w:t>precipitation, latitude</w:t>
      </w:r>
      <w:r w:rsidR="00CF6472">
        <w:rPr>
          <w:rFonts w:ascii="Arial" w:eastAsia="Times New Roman" w:hAnsi="Arial" w:cs="Arial"/>
          <w:sz w:val="24"/>
          <w:szCs w:val="24"/>
        </w:rPr>
        <w:t xml:space="preserve"> </w:t>
      </w:r>
      <w:r w:rsidRPr="00DB0B81">
        <w:rPr>
          <w:rFonts w:ascii="Arial" w:eastAsia="Times New Roman" w:hAnsi="Arial" w:cs="Arial"/>
          <w:sz w:val="24"/>
          <w:szCs w:val="24"/>
        </w:rPr>
        <w:t>/</w:t>
      </w:r>
      <w:r w:rsidR="00CF6472">
        <w:rPr>
          <w:rFonts w:ascii="Arial" w:eastAsia="Times New Roman" w:hAnsi="Arial" w:cs="Arial"/>
          <w:sz w:val="24"/>
          <w:szCs w:val="24"/>
        </w:rPr>
        <w:t xml:space="preserve"> </w:t>
      </w:r>
      <w:r w:rsidRPr="00DB0B81">
        <w:rPr>
          <w:rFonts w:ascii="Arial" w:eastAsia="Times New Roman" w:hAnsi="Arial" w:cs="Arial"/>
          <w:sz w:val="24"/>
          <w:szCs w:val="24"/>
        </w:rPr>
        <w:t>longitude, water infrastructure etc.) that needs to be accounted for when doing regional or larger scale stu</w:t>
      </w:r>
      <w:r w:rsidR="006F5B8B">
        <w:rPr>
          <w:rFonts w:ascii="Arial" w:eastAsia="Times New Roman" w:hAnsi="Arial" w:cs="Arial"/>
          <w:sz w:val="24"/>
          <w:szCs w:val="24"/>
        </w:rPr>
        <w:t xml:space="preserve">dies (for example, </w:t>
      </w:r>
      <w:proofErr w:type="spellStart"/>
      <w:r w:rsidR="006F5B8B">
        <w:rPr>
          <w:rFonts w:ascii="Arial" w:eastAsia="Times New Roman" w:hAnsi="Arial" w:cs="Arial"/>
          <w:sz w:val="24"/>
          <w:szCs w:val="24"/>
        </w:rPr>
        <w:t>Kennen</w:t>
      </w:r>
      <w:proofErr w:type="spellEnd"/>
      <w:r w:rsidR="006F5B8B">
        <w:rPr>
          <w:rFonts w:ascii="Arial" w:eastAsia="Times New Roman" w:hAnsi="Arial" w:cs="Arial"/>
          <w:sz w:val="24"/>
          <w:szCs w:val="24"/>
        </w:rPr>
        <w:t xml:space="preserve"> and others,</w:t>
      </w:r>
      <w:r w:rsidRPr="00DB0B81">
        <w:rPr>
          <w:rFonts w:ascii="Arial" w:eastAsia="Times New Roman" w:hAnsi="Arial" w:cs="Arial"/>
          <w:sz w:val="24"/>
          <w:szCs w:val="24"/>
        </w:rPr>
        <w:t xml:space="preserve"> 2010). </w:t>
      </w:r>
      <w:r w:rsidR="00D27A0B">
        <w:rPr>
          <w:rFonts w:ascii="Arial" w:eastAsia="Times New Roman" w:hAnsi="Arial" w:cs="Arial"/>
          <w:sz w:val="24"/>
          <w:szCs w:val="24"/>
        </w:rPr>
        <w:t>It is</w:t>
      </w:r>
      <w:r w:rsidRPr="00DB0B81">
        <w:rPr>
          <w:rFonts w:ascii="Arial" w:eastAsia="Times New Roman" w:hAnsi="Arial" w:cs="Arial"/>
          <w:sz w:val="24"/>
          <w:szCs w:val="24"/>
        </w:rPr>
        <w:t xml:space="preserve"> envision</w:t>
      </w:r>
      <w:r w:rsidR="00D27A0B">
        <w:rPr>
          <w:rFonts w:ascii="Arial" w:eastAsia="Times New Roman" w:hAnsi="Arial" w:cs="Arial"/>
          <w:sz w:val="24"/>
          <w:szCs w:val="24"/>
        </w:rPr>
        <w:t>ed</w:t>
      </w:r>
      <w:r w:rsidRPr="00DB0B81">
        <w:rPr>
          <w:rFonts w:ascii="Arial" w:eastAsia="Times New Roman" w:hAnsi="Arial" w:cs="Arial"/>
          <w:sz w:val="24"/>
          <w:szCs w:val="24"/>
        </w:rPr>
        <w:t xml:space="preserve"> that the ability to address ecological </w:t>
      </w:r>
      <w:r w:rsidR="00D27A0B">
        <w:rPr>
          <w:rFonts w:ascii="Arial" w:eastAsia="Times New Roman" w:hAnsi="Arial" w:cs="Arial"/>
          <w:sz w:val="24"/>
          <w:szCs w:val="24"/>
        </w:rPr>
        <w:t xml:space="preserve">water </w:t>
      </w:r>
      <w:r w:rsidRPr="00DB0B81">
        <w:rPr>
          <w:rFonts w:ascii="Arial" w:eastAsia="Times New Roman" w:hAnsi="Arial" w:cs="Arial"/>
          <w:sz w:val="24"/>
          <w:szCs w:val="24"/>
        </w:rPr>
        <w:t xml:space="preserve">needs for </w:t>
      </w:r>
      <w:r w:rsidR="00D27A0B">
        <w:rPr>
          <w:rFonts w:ascii="Arial" w:eastAsia="Times New Roman" w:hAnsi="Arial" w:cs="Arial"/>
          <w:sz w:val="24"/>
          <w:szCs w:val="24"/>
        </w:rPr>
        <w:t>WC/WAUSP</w:t>
      </w:r>
      <w:r w:rsidRPr="00DB0B81">
        <w:rPr>
          <w:rFonts w:ascii="Arial" w:eastAsia="Times New Roman" w:hAnsi="Arial" w:cs="Arial"/>
          <w:sz w:val="24"/>
          <w:szCs w:val="24"/>
        </w:rPr>
        <w:t xml:space="preserve"> will require a series of </w:t>
      </w:r>
      <w:r w:rsidR="007D345B">
        <w:rPr>
          <w:rFonts w:ascii="Arial" w:eastAsia="Times New Roman" w:hAnsi="Arial" w:cs="Arial"/>
          <w:sz w:val="24"/>
          <w:szCs w:val="24"/>
        </w:rPr>
        <w:t xml:space="preserve">short and long-term </w:t>
      </w:r>
      <w:r w:rsidR="00D73FC5">
        <w:rPr>
          <w:rFonts w:ascii="Arial" w:eastAsia="Times New Roman" w:hAnsi="Arial" w:cs="Arial"/>
          <w:sz w:val="24"/>
          <w:szCs w:val="24"/>
        </w:rPr>
        <w:t>objectives</w:t>
      </w:r>
      <w:r w:rsidRPr="00DB0B81">
        <w:rPr>
          <w:rFonts w:ascii="Arial" w:eastAsia="Times New Roman" w:hAnsi="Arial" w:cs="Arial"/>
          <w:sz w:val="24"/>
          <w:szCs w:val="24"/>
        </w:rPr>
        <w:t xml:space="preserve"> and the development of broadly applicable </w:t>
      </w:r>
      <w:r w:rsidR="00B115A6">
        <w:rPr>
          <w:rFonts w:ascii="Arial" w:eastAsia="Times New Roman" w:hAnsi="Arial" w:cs="Arial"/>
          <w:sz w:val="24"/>
          <w:szCs w:val="24"/>
        </w:rPr>
        <w:t xml:space="preserve">models and </w:t>
      </w:r>
      <w:r w:rsidRPr="00DB0B81">
        <w:rPr>
          <w:rFonts w:ascii="Arial" w:eastAsia="Times New Roman" w:hAnsi="Arial" w:cs="Arial"/>
          <w:sz w:val="24"/>
          <w:szCs w:val="24"/>
        </w:rPr>
        <w:t xml:space="preserve">tools that ultimately allow environmental flow practitioners to develop relationships between flow alteration and ecological response. These </w:t>
      </w:r>
      <w:r w:rsidR="00B56DC9" w:rsidRPr="00B56DC9">
        <w:rPr>
          <w:rFonts w:ascii="Arial" w:eastAsia="Times New Roman" w:hAnsi="Arial" w:cs="Arial"/>
          <w:sz w:val="24"/>
          <w:szCs w:val="24"/>
        </w:rPr>
        <w:t xml:space="preserve">Ecological Water Science </w:t>
      </w:r>
      <w:r w:rsidR="00D73FC5">
        <w:rPr>
          <w:rFonts w:ascii="Arial" w:eastAsia="Times New Roman" w:hAnsi="Arial" w:cs="Arial"/>
          <w:sz w:val="24"/>
          <w:szCs w:val="24"/>
        </w:rPr>
        <w:t>objectives</w:t>
      </w:r>
      <w:r w:rsidRPr="00DB0B81">
        <w:rPr>
          <w:rFonts w:ascii="Arial" w:eastAsia="Times New Roman" w:hAnsi="Arial" w:cs="Arial"/>
          <w:sz w:val="24"/>
          <w:szCs w:val="24"/>
        </w:rPr>
        <w:t xml:space="preserve">, which are consistent with the ELOHA </w:t>
      </w:r>
      <w:r w:rsidR="008314D8">
        <w:rPr>
          <w:rFonts w:ascii="Arial" w:eastAsia="Times New Roman" w:hAnsi="Arial" w:cs="Arial"/>
          <w:sz w:val="24"/>
          <w:szCs w:val="24"/>
        </w:rPr>
        <w:t>framework</w:t>
      </w:r>
      <w:r w:rsidRPr="00DB0B81">
        <w:rPr>
          <w:rFonts w:ascii="Arial" w:eastAsia="Times New Roman" w:hAnsi="Arial" w:cs="Arial"/>
          <w:sz w:val="24"/>
          <w:szCs w:val="24"/>
        </w:rPr>
        <w:t xml:space="preserve"> mentioned above include: </w:t>
      </w:r>
    </w:p>
    <w:p w:rsidR="0043368D" w:rsidRDefault="0043368D" w:rsidP="00C53C2E">
      <w:pPr>
        <w:spacing w:after="0" w:line="240" w:lineRule="auto"/>
        <w:rPr>
          <w:rFonts w:ascii="Arial" w:eastAsia="Times New Roman" w:hAnsi="Arial" w:cs="Arial"/>
          <w:sz w:val="24"/>
          <w:szCs w:val="24"/>
        </w:rPr>
      </w:pPr>
    </w:p>
    <w:p w:rsidR="00D73FC5" w:rsidRPr="00B115A6" w:rsidRDefault="00D73FC5" w:rsidP="00C53C2E">
      <w:pPr>
        <w:spacing w:after="0" w:line="240" w:lineRule="auto"/>
        <w:rPr>
          <w:rFonts w:ascii="Arial" w:eastAsia="Times New Roman" w:hAnsi="Arial" w:cs="Arial"/>
          <w:sz w:val="24"/>
          <w:szCs w:val="24"/>
        </w:rPr>
      </w:pPr>
      <w:r>
        <w:rPr>
          <w:rFonts w:ascii="Arial" w:eastAsia="Times New Roman" w:hAnsi="Arial" w:cs="Arial"/>
          <w:sz w:val="24"/>
          <w:szCs w:val="24"/>
        </w:rPr>
        <w:t>(1) B</w:t>
      </w:r>
      <w:r w:rsidR="00DB0B81" w:rsidRPr="00DB0B81">
        <w:rPr>
          <w:rFonts w:ascii="Arial" w:eastAsia="Times New Roman" w:hAnsi="Arial" w:cs="Arial"/>
          <w:sz w:val="24"/>
          <w:szCs w:val="24"/>
        </w:rPr>
        <w:t xml:space="preserve">uilding a sound national hydrologic foundation of baseline hydrographs for all </w:t>
      </w:r>
      <w:proofErr w:type="spellStart"/>
      <w:r w:rsidR="00DB0B81" w:rsidRPr="00DB0B81">
        <w:rPr>
          <w:rFonts w:ascii="Arial" w:eastAsia="Times New Roman" w:hAnsi="Arial" w:cs="Arial"/>
          <w:sz w:val="24"/>
          <w:szCs w:val="24"/>
        </w:rPr>
        <w:t>ungaged</w:t>
      </w:r>
      <w:proofErr w:type="spellEnd"/>
      <w:r w:rsidR="00DB0B81" w:rsidRPr="00DB0B81">
        <w:rPr>
          <w:rFonts w:ascii="Arial" w:eastAsia="Times New Roman" w:hAnsi="Arial" w:cs="Arial"/>
          <w:sz w:val="24"/>
          <w:szCs w:val="24"/>
        </w:rPr>
        <w:t xml:space="preserve"> streams using a flow modeling tool (for example, Waldron and </w:t>
      </w:r>
      <w:proofErr w:type="spellStart"/>
      <w:r w:rsidR="00DB0B81" w:rsidRPr="00DB0B81">
        <w:rPr>
          <w:rFonts w:ascii="Arial" w:eastAsia="Times New Roman" w:hAnsi="Arial" w:cs="Arial"/>
          <w:sz w:val="24"/>
          <w:szCs w:val="24"/>
        </w:rPr>
        <w:t>Archfield</w:t>
      </w:r>
      <w:proofErr w:type="spellEnd"/>
      <w:r w:rsidR="00DB0B81" w:rsidRPr="00DB0B81">
        <w:rPr>
          <w:rFonts w:ascii="Arial" w:eastAsia="Times New Roman" w:hAnsi="Arial" w:cs="Arial"/>
          <w:sz w:val="24"/>
          <w:szCs w:val="24"/>
        </w:rPr>
        <w:t xml:space="preserve">, 2006; </w:t>
      </w:r>
      <w:proofErr w:type="spellStart"/>
      <w:r w:rsidR="00DB0B81" w:rsidRPr="00DB0B81">
        <w:rPr>
          <w:rFonts w:ascii="Arial" w:eastAsia="Times New Roman" w:hAnsi="Arial" w:cs="Arial"/>
          <w:sz w:val="24"/>
          <w:szCs w:val="24"/>
        </w:rPr>
        <w:t>Kennen</w:t>
      </w:r>
      <w:proofErr w:type="spellEnd"/>
      <w:r w:rsidR="00DB0B81" w:rsidRPr="00DB0B81">
        <w:rPr>
          <w:rFonts w:ascii="Arial" w:eastAsia="Times New Roman" w:hAnsi="Arial" w:cs="Arial"/>
          <w:sz w:val="24"/>
          <w:szCs w:val="24"/>
        </w:rPr>
        <w:t xml:space="preserve"> </w:t>
      </w:r>
      <w:r w:rsidR="006F5B8B">
        <w:rPr>
          <w:rFonts w:ascii="Arial" w:eastAsia="Times New Roman" w:hAnsi="Arial" w:cs="Arial"/>
          <w:sz w:val="24"/>
          <w:szCs w:val="24"/>
        </w:rPr>
        <w:t>and others, 2008; Carlisle and others</w:t>
      </w:r>
      <w:r w:rsidR="00DB0B81" w:rsidRPr="00DB0B81">
        <w:rPr>
          <w:rFonts w:ascii="Arial" w:eastAsia="Times New Roman" w:hAnsi="Arial" w:cs="Arial"/>
          <w:sz w:val="24"/>
          <w:szCs w:val="24"/>
        </w:rPr>
        <w:t>, 20</w:t>
      </w:r>
      <w:r w:rsidR="00DF263E">
        <w:rPr>
          <w:rFonts w:ascii="Arial" w:eastAsia="Times New Roman" w:hAnsi="Arial" w:cs="Arial"/>
          <w:sz w:val="24"/>
          <w:szCs w:val="24"/>
        </w:rPr>
        <w:t>11</w:t>
      </w:r>
      <w:r w:rsidR="00DB0B81" w:rsidRPr="00DB0B81">
        <w:rPr>
          <w:rFonts w:ascii="Arial" w:eastAsia="Times New Roman" w:hAnsi="Arial" w:cs="Arial"/>
          <w:sz w:val="24"/>
          <w:szCs w:val="24"/>
        </w:rPr>
        <w:t>);</w:t>
      </w:r>
      <w:r w:rsidR="004710B0">
        <w:rPr>
          <w:rFonts w:ascii="Arial" w:eastAsia="Times New Roman" w:hAnsi="Arial" w:cs="Arial"/>
          <w:sz w:val="24"/>
          <w:szCs w:val="24"/>
        </w:rPr>
        <w:t xml:space="preserve"> the Water Census refers </w:t>
      </w:r>
      <w:r w:rsidR="00B115A6">
        <w:rPr>
          <w:rFonts w:ascii="Arial" w:eastAsia="Times New Roman" w:hAnsi="Arial" w:cs="Arial"/>
          <w:sz w:val="24"/>
          <w:szCs w:val="24"/>
        </w:rPr>
        <w:t xml:space="preserve">to </w:t>
      </w:r>
      <w:r w:rsidR="00B115A6" w:rsidRPr="00B115A6">
        <w:rPr>
          <w:rFonts w:ascii="Arial" w:eastAsia="Times New Roman" w:hAnsi="Arial" w:cs="Arial"/>
          <w:sz w:val="24"/>
          <w:szCs w:val="24"/>
        </w:rPr>
        <w:t xml:space="preserve">this </w:t>
      </w:r>
      <w:r w:rsidR="00B115A6">
        <w:rPr>
          <w:rFonts w:ascii="Arial" w:eastAsia="Times New Roman" w:hAnsi="Arial" w:cs="Arial"/>
          <w:sz w:val="24"/>
          <w:szCs w:val="24"/>
        </w:rPr>
        <w:t xml:space="preserve">as </w:t>
      </w:r>
      <w:r w:rsidR="000B0BD5" w:rsidRPr="00F87C21">
        <w:rPr>
          <w:rFonts w:ascii="Arial" w:eastAsia="Times New Roman" w:hAnsi="Arial" w:cs="Arial"/>
          <w:sz w:val="24"/>
          <w:szCs w:val="24"/>
        </w:rPr>
        <w:t xml:space="preserve">the </w:t>
      </w:r>
      <w:r w:rsidR="00F87C21">
        <w:rPr>
          <w:rFonts w:ascii="Arial" w:eastAsia="Times New Roman" w:hAnsi="Arial" w:cs="Arial"/>
          <w:sz w:val="24"/>
          <w:szCs w:val="24"/>
        </w:rPr>
        <w:t>“</w:t>
      </w:r>
      <w:r w:rsidR="00B115A6" w:rsidRPr="00F87C21">
        <w:rPr>
          <w:rFonts w:ascii="Arial" w:eastAsia="Times New Roman" w:hAnsi="Arial" w:cs="Arial"/>
          <w:sz w:val="24"/>
          <w:szCs w:val="24"/>
        </w:rPr>
        <w:t>Flow E</w:t>
      </w:r>
      <w:r w:rsidR="004710B0" w:rsidRPr="00F87C21">
        <w:rPr>
          <w:rFonts w:ascii="Arial" w:eastAsia="Times New Roman" w:hAnsi="Arial" w:cs="Arial"/>
          <w:sz w:val="24"/>
          <w:szCs w:val="24"/>
        </w:rPr>
        <w:t xml:space="preserve">stimation at </w:t>
      </w:r>
      <w:proofErr w:type="spellStart"/>
      <w:r w:rsidR="00B115A6" w:rsidRPr="00F87C21">
        <w:rPr>
          <w:rFonts w:ascii="Arial" w:eastAsia="Times New Roman" w:hAnsi="Arial" w:cs="Arial"/>
          <w:sz w:val="24"/>
          <w:szCs w:val="24"/>
        </w:rPr>
        <w:t>U</w:t>
      </w:r>
      <w:r w:rsidR="004710B0" w:rsidRPr="00F87C21">
        <w:rPr>
          <w:rFonts w:ascii="Arial" w:eastAsia="Times New Roman" w:hAnsi="Arial" w:cs="Arial"/>
          <w:sz w:val="24"/>
          <w:szCs w:val="24"/>
        </w:rPr>
        <w:t>n</w:t>
      </w:r>
      <w:r w:rsidR="00AB4B1F" w:rsidRPr="00F87C21">
        <w:rPr>
          <w:rFonts w:ascii="Arial" w:eastAsia="Times New Roman" w:hAnsi="Arial" w:cs="Arial"/>
          <w:sz w:val="24"/>
          <w:szCs w:val="24"/>
        </w:rPr>
        <w:t>gag</w:t>
      </w:r>
      <w:r w:rsidR="004710B0" w:rsidRPr="00F87C21">
        <w:rPr>
          <w:rFonts w:ascii="Arial" w:eastAsia="Times New Roman" w:hAnsi="Arial" w:cs="Arial"/>
          <w:sz w:val="24"/>
          <w:szCs w:val="24"/>
        </w:rPr>
        <w:t>ed</w:t>
      </w:r>
      <w:proofErr w:type="spellEnd"/>
      <w:r w:rsidR="004710B0" w:rsidRPr="00F87C21">
        <w:rPr>
          <w:rFonts w:ascii="Arial" w:eastAsia="Times New Roman" w:hAnsi="Arial" w:cs="Arial"/>
          <w:sz w:val="24"/>
          <w:szCs w:val="24"/>
        </w:rPr>
        <w:t xml:space="preserve"> </w:t>
      </w:r>
      <w:r w:rsidR="00B115A6" w:rsidRPr="00F87C21">
        <w:rPr>
          <w:rFonts w:ascii="Arial" w:eastAsia="Times New Roman" w:hAnsi="Arial" w:cs="Arial"/>
          <w:sz w:val="24"/>
          <w:szCs w:val="24"/>
        </w:rPr>
        <w:t>L</w:t>
      </w:r>
      <w:r w:rsidR="004710B0" w:rsidRPr="00F87C21">
        <w:rPr>
          <w:rFonts w:ascii="Arial" w:eastAsia="Times New Roman" w:hAnsi="Arial" w:cs="Arial"/>
          <w:sz w:val="24"/>
          <w:szCs w:val="24"/>
        </w:rPr>
        <w:t>ocations</w:t>
      </w:r>
      <w:r w:rsidR="006D78DE" w:rsidRPr="00F87C21">
        <w:rPr>
          <w:rFonts w:ascii="Arial" w:eastAsia="Times New Roman" w:hAnsi="Arial" w:cs="Arial"/>
          <w:sz w:val="24"/>
          <w:szCs w:val="24"/>
        </w:rPr>
        <w:t xml:space="preserve"> project</w:t>
      </w:r>
      <w:r w:rsidR="00F87C21">
        <w:rPr>
          <w:rFonts w:ascii="Arial" w:eastAsia="Times New Roman" w:hAnsi="Arial" w:cs="Arial"/>
          <w:sz w:val="24"/>
          <w:szCs w:val="24"/>
        </w:rPr>
        <w:t>”</w:t>
      </w:r>
      <w:r w:rsidR="006D78DE" w:rsidRPr="00F87C21">
        <w:rPr>
          <w:rFonts w:ascii="Arial" w:eastAsia="Times New Roman" w:hAnsi="Arial" w:cs="Arial"/>
          <w:sz w:val="24"/>
          <w:szCs w:val="24"/>
        </w:rPr>
        <w:t>;</w:t>
      </w:r>
    </w:p>
    <w:p w:rsidR="00D73FC5" w:rsidRDefault="00D73FC5" w:rsidP="00C53C2E">
      <w:pPr>
        <w:spacing w:after="0" w:line="240" w:lineRule="auto"/>
        <w:rPr>
          <w:rFonts w:ascii="Arial" w:eastAsia="Times New Roman" w:hAnsi="Arial" w:cs="Arial"/>
          <w:sz w:val="24"/>
          <w:szCs w:val="24"/>
        </w:rPr>
      </w:pPr>
    </w:p>
    <w:p w:rsidR="00D73FC5" w:rsidRDefault="00D73FC5" w:rsidP="00C53C2E">
      <w:pPr>
        <w:spacing w:after="0" w:line="240" w:lineRule="auto"/>
        <w:rPr>
          <w:rFonts w:ascii="Arial" w:eastAsia="Times New Roman" w:hAnsi="Arial" w:cs="Arial"/>
          <w:sz w:val="24"/>
          <w:szCs w:val="24"/>
        </w:rPr>
      </w:pPr>
      <w:r>
        <w:rPr>
          <w:rFonts w:ascii="Arial" w:eastAsia="Times New Roman" w:hAnsi="Arial" w:cs="Arial"/>
          <w:sz w:val="24"/>
          <w:szCs w:val="24"/>
        </w:rPr>
        <w:t>(2) E</w:t>
      </w:r>
      <w:r w:rsidR="00DB0B81" w:rsidRPr="00DB0B81">
        <w:rPr>
          <w:rFonts w:ascii="Arial" w:eastAsia="Times New Roman" w:hAnsi="Arial" w:cs="Arial"/>
          <w:sz w:val="24"/>
          <w:szCs w:val="24"/>
        </w:rPr>
        <w:t xml:space="preserve">mploying a set of ecologically relevant flow attributes </w:t>
      </w:r>
      <w:r w:rsidR="00B115A6">
        <w:rPr>
          <w:rFonts w:ascii="Arial" w:eastAsia="Times New Roman" w:hAnsi="Arial" w:cs="Arial"/>
          <w:sz w:val="24"/>
          <w:szCs w:val="24"/>
        </w:rPr>
        <w:t>to support the classification</w:t>
      </w:r>
      <w:r w:rsidR="00DB0B81" w:rsidRPr="00DB0B81">
        <w:rPr>
          <w:rFonts w:ascii="Arial" w:eastAsia="Times New Roman" w:hAnsi="Arial" w:cs="Arial"/>
          <w:sz w:val="24"/>
          <w:szCs w:val="24"/>
        </w:rPr>
        <w:t xml:space="preserve"> </w:t>
      </w:r>
      <w:r w:rsidR="00B115A6">
        <w:rPr>
          <w:rFonts w:ascii="Arial" w:eastAsia="Times New Roman" w:hAnsi="Arial" w:cs="Arial"/>
          <w:sz w:val="24"/>
          <w:szCs w:val="24"/>
        </w:rPr>
        <w:t xml:space="preserve">of </w:t>
      </w:r>
      <w:r w:rsidR="00DB0B81" w:rsidRPr="00DB0B81">
        <w:rPr>
          <w:rFonts w:ascii="Arial" w:eastAsia="Times New Roman" w:hAnsi="Arial" w:cs="Arial"/>
          <w:sz w:val="24"/>
          <w:szCs w:val="24"/>
        </w:rPr>
        <w:t xml:space="preserve">streams into distinctive regional and national flow regime types (for example, </w:t>
      </w:r>
      <w:proofErr w:type="spellStart"/>
      <w:r w:rsidR="00DB0B81" w:rsidRPr="00DB0B81">
        <w:rPr>
          <w:rFonts w:ascii="Arial" w:eastAsia="Times New Roman" w:hAnsi="Arial" w:cs="Arial"/>
          <w:sz w:val="24"/>
          <w:szCs w:val="24"/>
        </w:rPr>
        <w:t>Poff</w:t>
      </w:r>
      <w:proofErr w:type="spellEnd"/>
      <w:r w:rsidR="00DB0B81" w:rsidRPr="00DB0B81">
        <w:rPr>
          <w:rFonts w:ascii="Arial" w:eastAsia="Times New Roman" w:hAnsi="Arial" w:cs="Arial"/>
          <w:sz w:val="24"/>
          <w:szCs w:val="24"/>
        </w:rPr>
        <w:t xml:space="preserve">, 1996; Olden and </w:t>
      </w:r>
      <w:proofErr w:type="spellStart"/>
      <w:r w:rsidR="00DB0B81" w:rsidRPr="00DB0B81">
        <w:rPr>
          <w:rFonts w:ascii="Arial" w:eastAsia="Times New Roman" w:hAnsi="Arial" w:cs="Arial"/>
          <w:sz w:val="24"/>
          <w:szCs w:val="24"/>
        </w:rPr>
        <w:t>Poff</w:t>
      </w:r>
      <w:proofErr w:type="spellEnd"/>
      <w:r w:rsidR="00DB0B81" w:rsidRPr="00DB0B81">
        <w:rPr>
          <w:rFonts w:ascii="Arial" w:eastAsia="Times New Roman" w:hAnsi="Arial" w:cs="Arial"/>
          <w:sz w:val="24"/>
          <w:szCs w:val="24"/>
        </w:rPr>
        <w:t xml:space="preserve">, 2003; </w:t>
      </w:r>
      <w:proofErr w:type="spellStart"/>
      <w:r w:rsidR="00B115A6">
        <w:rPr>
          <w:rFonts w:ascii="Arial" w:eastAsia="Times New Roman" w:hAnsi="Arial" w:cs="Arial"/>
          <w:sz w:val="24"/>
          <w:szCs w:val="24"/>
        </w:rPr>
        <w:t>Kennen</w:t>
      </w:r>
      <w:proofErr w:type="spellEnd"/>
      <w:r w:rsidR="00B115A6">
        <w:rPr>
          <w:rFonts w:ascii="Arial" w:eastAsia="Times New Roman" w:hAnsi="Arial" w:cs="Arial"/>
          <w:sz w:val="24"/>
          <w:szCs w:val="24"/>
        </w:rPr>
        <w:t xml:space="preserve"> </w:t>
      </w:r>
      <w:r w:rsidR="006F5B8B">
        <w:rPr>
          <w:rFonts w:ascii="Arial" w:eastAsia="Times New Roman" w:hAnsi="Arial" w:cs="Arial"/>
          <w:sz w:val="24"/>
          <w:szCs w:val="24"/>
        </w:rPr>
        <w:t>and others,</w:t>
      </w:r>
      <w:r w:rsidR="00B115A6">
        <w:rPr>
          <w:rFonts w:ascii="Arial" w:eastAsia="Times New Roman" w:hAnsi="Arial" w:cs="Arial"/>
          <w:sz w:val="24"/>
          <w:szCs w:val="24"/>
        </w:rPr>
        <w:t xml:space="preserve"> 2007</w:t>
      </w:r>
      <w:r w:rsidR="006F5B8B">
        <w:rPr>
          <w:rFonts w:ascii="Arial" w:eastAsia="Times New Roman" w:hAnsi="Arial" w:cs="Arial"/>
          <w:sz w:val="24"/>
          <w:szCs w:val="24"/>
        </w:rPr>
        <w:t>, 2009</w:t>
      </w:r>
      <w:r w:rsidR="00B115A6">
        <w:rPr>
          <w:rFonts w:ascii="Arial" w:eastAsia="Times New Roman" w:hAnsi="Arial" w:cs="Arial"/>
          <w:sz w:val="24"/>
          <w:szCs w:val="24"/>
        </w:rPr>
        <w:t xml:space="preserve">; </w:t>
      </w:r>
      <w:r w:rsidR="00DB0B81" w:rsidRPr="00DB0B81">
        <w:rPr>
          <w:rFonts w:ascii="Arial" w:eastAsia="Times New Roman" w:hAnsi="Arial" w:cs="Arial"/>
          <w:sz w:val="24"/>
          <w:szCs w:val="24"/>
        </w:rPr>
        <w:t>Kennard and others, 20</w:t>
      </w:r>
      <w:r w:rsidR="0035308C">
        <w:rPr>
          <w:rFonts w:ascii="Arial" w:eastAsia="Times New Roman" w:hAnsi="Arial" w:cs="Arial"/>
          <w:sz w:val="24"/>
          <w:szCs w:val="24"/>
        </w:rPr>
        <w:t>10</w:t>
      </w:r>
      <w:r w:rsidR="00DB0B81" w:rsidRPr="00DB0B81">
        <w:rPr>
          <w:rFonts w:ascii="Arial" w:eastAsia="Times New Roman" w:hAnsi="Arial" w:cs="Arial"/>
          <w:sz w:val="24"/>
          <w:szCs w:val="24"/>
        </w:rPr>
        <w:t>)</w:t>
      </w:r>
      <w:r w:rsidR="00B56DC9">
        <w:rPr>
          <w:rFonts w:ascii="Arial" w:eastAsia="Times New Roman" w:hAnsi="Arial" w:cs="Arial"/>
          <w:sz w:val="24"/>
          <w:szCs w:val="24"/>
        </w:rPr>
        <w:t xml:space="preserve"> </w:t>
      </w:r>
      <w:r w:rsidR="00B115A6">
        <w:rPr>
          <w:rFonts w:ascii="Arial" w:eastAsia="Times New Roman" w:hAnsi="Arial" w:cs="Arial"/>
          <w:sz w:val="24"/>
          <w:szCs w:val="24"/>
        </w:rPr>
        <w:t xml:space="preserve">and then, </w:t>
      </w:r>
      <w:r w:rsidR="006C0524">
        <w:rPr>
          <w:rFonts w:ascii="Arial" w:eastAsia="Times New Roman" w:hAnsi="Arial" w:cs="Arial"/>
          <w:sz w:val="24"/>
          <w:szCs w:val="24"/>
        </w:rPr>
        <w:t xml:space="preserve">applying this classification </w:t>
      </w:r>
      <w:r w:rsidR="00EF7DE6">
        <w:rPr>
          <w:rFonts w:ascii="Arial" w:eastAsia="Times New Roman" w:hAnsi="Arial" w:cs="Arial"/>
          <w:sz w:val="24"/>
          <w:szCs w:val="24"/>
        </w:rPr>
        <w:t xml:space="preserve">structure </w:t>
      </w:r>
      <w:r w:rsidR="00AB4B1F">
        <w:rPr>
          <w:rFonts w:ascii="Arial" w:eastAsia="Times New Roman" w:hAnsi="Arial" w:cs="Arial"/>
          <w:sz w:val="24"/>
          <w:szCs w:val="24"/>
        </w:rPr>
        <w:t>to all ungag</w:t>
      </w:r>
      <w:r w:rsidR="00B115A6">
        <w:rPr>
          <w:rFonts w:ascii="Arial" w:eastAsia="Times New Roman" w:hAnsi="Arial" w:cs="Arial"/>
          <w:sz w:val="24"/>
          <w:szCs w:val="24"/>
        </w:rPr>
        <w:t>ed locations throughout the US</w:t>
      </w:r>
      <w:r w:rsidR="00DB0B81" w:rsidRPr="00DB0B81">
        <w:rPr>
          <w:rFonts w:ascii="Arial" w:eastAsia="Times New Roman" w:hAnsi="Arial" w:cs="Arial"/>
          <w:sz w:val="24"/>
          <w:szCs w:val="24"/>
        </w:rPr>
        <w:t xml:space="preserve">; </w:t>
      </w:r>
    </w:p>
    <w:p w:rsidR="00D73FC5" w:rsidRDefault="00D73FC5" w:rsidP="00C53C2E">
      <w:pPr>
        <w:spacing w:after="0" w:line="240" w:lineRule="auto"/>
        <w:rPr>
          <w:rFonts w:ascii="Arial" w:eastAsia="Times New Roman" w:hAnsi="Arial" w:cs="Arial"/>
          <w:sz w:val="24"/>
          <w:szCs w:val="24"/>
        </w:rPr>
      </w:pPr>
    </w:p>
    <w:p w:rsidR="00D73FC5" w:rsidRDefault="00D73FC5" w:rsidP="00C53C2E">
      <w:pPr>
        <w:spacing w:after="0" w:line="240" w:lineRule="auto"/>
        <w:rPr>
          <w:rFonts w:ascii="Arial" w:eastAsia="Times New Roman" w:hAnsi="Arial" w:cs="Arial"/>
          <w:sz w:val="24"/>
          <w:szCs w:val="24"/>
        </w:rPr>
      </w:pPr>
      <w:r>
        <w:rPr>
          <w:rFonts w:ascii="Arial" w:eastAsia="Times New Roman" w:hAnsi="Arial" w:cs="Arial"/>
          <w:sz w:val="24"/>
          <w:szCs w:val="24"/>
        </w:rPr>
        <w:t>(3) D</w:t>
      </w:r>
      <w:r w:rsidR="00DB0B81" w:rsidRPr="00DB0B81">
        <w:rPr>
          <w:rFonts w:ascii="Arial" w:eastAsia="Times New Roman" w:hAnsi="Arial" w:cs="Arial"/>
          <w:sz w:val="24"/>
          <w:szCs w:val="24"/>
        </w:rPr>
        <w:t xml:space="preserve">evelopment of a </w:t>
      </w:r>
      <w:r w:rsidR="00056006">
        <w:rPr>
          <w:rFonts w:ascii="Arial" w:eastAsia="Times New Roman" w:hAnsi="Arial" w:cs="Arial"/>
          <w:sz w:val="24"/>
          <w:szCs w:val="24"/>
        </w:rPr>
        <w:t>scalable</w:t>
      </w:r>
      <w:r w:rsidR="00DB0B81" w:rsidRPr="00DB0B81">
        <w:rPr>
          <w:rFonts w:ascii="Arial" w:eastAsia="Times New Roman" w:hAnsi="Arial" w:cs="Arial"/>
          <w:sz w:val="24"/>
          <w:szCs w:val="24"/>
        </w:rPr>
        <w:t xml:space="preserve"> classification tool that allows environmental flow practitioners to evaluate an area, region, or river basin of interest at the scale </w:t>
      </w:r>
      <w:r>
        <w:rPr>
          <w:rFonts w:ascii="Arial" w:eastAsia="Times New Roman" w:hAnsi="Arial" w:cs="Arial"/>
          <w:sz w:val="24"/>
          <w:szCs w:val="24"/>
        </w:rPr>
        <w:t>necessary for sound management;</w:t>
      </w:r>
    </w:p>
    <w:p w:rsidR="00D73FC5" w:rsidRDefault="00D73FC5" w:rsidP="00C53C2E">
      <w:pPr>
        <w:spacing w:after="0" w:line="240" w:lineRule="auto"/>
        <w:rPr>
          <w:rFonts w:ascii="Arial" w:eastAsia="Times New Roman" w:hAnsi="Arial" w:cs="Arial"/>
          <w:sz w:val="24"/>
          <w:szCs w:val="24"/>
        </w:rPr>
      </w:pPr>
    </w:p>
    <w:p w:rsidR="00D73FC5" w:rsidRDefault="00D73FC5" w:rsidP="00C53C2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4) D</w:t>
      </w:r>
      <w:r w:rsidR="00DB0B81" w:rsidRPr="00DB0B81">
        <w:rPr>
          <w:rFonts w:ascii="Arial" w:eastAsia="Times New Roman" w:hAnsi="Arial" w:cs="Arial"/>
          <w:sz w:val="24"/>
          <w:szCs w:val="24"/>
        </w:rPr>
        <w:t xml:space="preserve">evelopment of a fully functional </w:t>
      </w:r>
      <w:r w:rsidR="00056006">
        <w:rPr>
          <w:rFonts w:ascii="Arial" w:eastAsia="Times New Roman" w:hAnsi="Arial" w:cs="Arial"/>
          <w:sz w:val="24"/>
          <w:szCs w:val="24"/>
        </w:rPr>
        <w:t xml:space="preserve">and web-accessible </w:t>
      </w:r>
      <w:r w:rsidR="00DB0B81" w:rsidRPr="00DB0B81">
        <w:rPr>
          <w:rFonts w:ascii="Arial" w:eastAsia="Times New Roman" w:hAnsi="Arial" w:cs="Arial"/>
          <w:sz w:val="24"/>
          <w:szCs w:val="24"/>
        </w:rPr>
        <w:t>Hydrologic Assessment Too</w:t>
      </w:r>
      <w:r w:rsidR="006F5B8B">
        <w:rPr>
          <w:rFonts w:ascii="Arial" w:eastAsia="Times New Roman" w:hAnsi="Arial" w:cs="Arial"/>
          <w:sz w:val="24"/>
          <w:szCs w:val="24"/>
        </w:rPr>
        <w:t xml:space="preserve">l (for example, </w:t>
      </w:r>
      <w:proofErr w:type="spellStart"/>
      <w:r w:rsidR="006F5B8B">
        <w:rPr>
          <w:rFonts w:ascii="Arial" w:eastAsia="Times New Roman" w:hAnsi="Arial" w:cs="Arial"/>
          <w:sz w:val="24"/>
          <w:szCs w:val="24"/>
        </w:rPr>
        <w:t>Henriksen</w:t>
      </w:r>
      <w:proofErr w:type="spellEnd"/>
      <w:r w:rsidR="006F5B8B">
        <w:rPr>
          <w:rFonts w:ascii="Arial" w:eastAsia="Times New Roman" w:hAnsi="Arial" w:cs="Arial"/>
          <w:sz w:val="24"/>
          <w:szCs w:val="24"/>
        </w:rPr>
        <w:t xml:space="preserve"> and others,</w:t>
      </w:r>
      <w:r w:rsidR="009F35A1">
        <w:rPr>
          <w:rFonts w:ascii="Arial" w:eastAsia="Times New Roman" w:hAnsi="Arial" w:cs="Arial"/>
          <w:sz w:val="24"/>
          <w:szCs w:val="24"/>
        </w:rPr>
        <w:t xml:space="preserve"> 2006) that can be used </w:t>
      </w:r>
      <w:r w:rsidR="009F35A1" w:rsidRPr="009F35A1">
        <w:rPr>
          <w:rFonts w:ascii="Arial" w:eastAsia="Times New Roman" w:hAnsi="Arial" w:cs="Arial"/>
          <w:sz w:val="24"/>
          <w:szCs w:val="24"/>
        </w:rPr>
        <w:t>to compare natural and altered hydrologic regimes</w:t>
      </w:r>
      <w:r w:rsidR="00DB0B81" w:rsidRPr="00DB0B81">
        <w:rPr>
          <w:rFonts w:ascii="Arial" w:eastAsia="Times New Roman" w:hAnsi="Arial" w:cs="Arial"/>
          <w:sz w:val="24"/>
          <w:szCs w:val="24"/>
        </w:rPr>
        <w:t xml:space="preserve"> </w:t>
      </w:r>
      <w:r w:rsidR="009F35A1">
        <w:rPr>
          <w:rFonts w:ascii="Arial" w:eastAsia="Times New Roman" w:hAnsi="Arial" w:cs="Arial"/>
          <w:sz w:val="24"/>
          <w:szCs w:val="24"/>
        </w:rPr>
        <w:t xml:space="preserve">and can </w:t>
      </w:r>
      <w:r w:rsidR="00DB0B81" w:rsidRPr="00DB0B81">
        <w:rPr>
          <w:rFonts w:ascii="Arial" w:eastAsia="Times New Roman" w:hAnsi="Arial" w:cs="Arial"/>
          <w:sz w:val="24"/>
          <w:szCs w:val="24"/>
        </w:rPr>
        <w:t>b</w:t>
      </w:r>
      <w:r w:rsidR="006C0524">
        <w:rPr>
          <w:rFonts w:ascii="Arial" w:eastAsia="Times New Roman" w:hAnsi="Arial" w:cs="Arial"/>
          <w:sz w:val="24"/>
          <w:szCs w:val="24"/>
        </w:rPr>
        <w:t xml:space="preserve">e applied at a designated </w:t>
      </w:r>
      <w:r w:rsidR="00DB0B81" w:rsidRPr="00DB0B81">
        <w:rPr>
          <w:rFonts w:ascii="Arial" w:eastAsia="Times New Roman" w:hAnsi="Arial" w:cs="Arial"/>
          <w:sz w:val="24"/>
          <w:szCs w:val="24"/>
        </w:rPr>
        <w:t>practical management</w:t>
      </w:r>
      <w:r w:rsidR="006C0524">
        <w:rPr>
          <w:rFonts w:ascii="Arial" w:eastAsia="Times New Roman" w:hAnsi="Arial" w:cs="Arial"/>
          <w:sz w:val="24"/>
          <w:szCs w:val="24"/>
        </w:rPr>
        <w:t xml:space="preserve"> unit</w:t>
      </w:r>
      <w:r w:rsidR="006F5B8B">
        <w:rPr>
          <w:rFonts w:ascii="Arial" w:eastAsia="Times New Roman" w:hAnsi="Arial" w:cs="Arial"/>
          <w:sz w:val="24"/>
          <w:szCs w:val="24"/>
        </w:rPr>
        <w:t xml:space="preserve"> (</w:t>
      </w:r>
      <w:proofErr w:type="spellStart"/>
      <w:r w:rsidR="006F5B8B">
        <w:rPr>
          <w:rFonts w:ascii="Arial" w:eastAsia="Times New Roman" w:hAnsi="Arial" w:cs="Arial"/>
          <w:sz w:val="24"/>
          <w:szCs w:val="24"/>
        </w:rPr>
        <w:t>Arthington</w:t>
      </w:r>
      <w:proofErr w:type="spellEnd"/>
      <w:r w:rsidR="006F5B8B">
        <w:rPr>
          <w:rFonts w:ascii="Arial" w:eastAsia="Times New Roman" w:hAnsi="Arial" w:cs="Arial"/>
          <w:sz w:val="24"/>
          <w:szCs w:val="24"/>
        </w:rPr>
        <w:t xml:space="preserve"> and others,</w:t>
      </w:r>
      <w:r w:rsidR="006C0524">
        <w:rPr>
          <w:rFonts w:ascii="Arial" w:eastAsia="Times New Roman" w:hAnsi="Arial" w:cs="Arial"/>
          <w:sz w:val="24"/>
          <w:szCs w:val="24"/>
        </w:rPr>
        <w:t xml:space="preserve"> 2006);</w:t>
      </w:r>
    </w:p>
    <w:p w:rsidR="00D73FC5" w:rsidRDefault="00D73FC5" w:rsidP="00C53C2E">
      <w:pPr>
        <w:spacing w:after="0" w:line="240" w:lineRule="auto"/>
        <w:rPr>
          <w:rFonts w:ascii="Arial" w:eastAsia="Times New Roman" w:hAnsi="Arial" w:cs="Arial"/>
          <w:sz w:val="24"/>
          <w:szCs w:val="24"/>
        </w:rPr>
      </w:pPr>
    </w:p>
    <w:p w:rsidR="00D73FC5" w:rsidRDefault="00D73FC5" w:rsidP="00C53C2E">
      <w:pPr>
        <w:spacing w:after="0" w:line="240" w:lineRule="auto"/>
        <w:rPr>
          <w:rFonts w:ascii="Arial" w:eastAsia="Times New Roman" w:hAnsi="Arial" w:cs="Arial"/>
          <w:sz w:val="24"/>
          <w:szCs w:val="24"/>
        </w:rPr>
      </w:pPr>
      <w:r>
        <w:rPr>
          <w:rFonts w:ascii="Arial" w:eastAsia="Times New Roman" w:hAnsi="Arial" w:cs="Arial"/>
          <w:sz w:val="24"/>
          <w:szCs w:val="24"/>
        </w:rPr>
        <w:t xml:space="preserve">5) </w:t>
      </w:r>
      <w:r w:rsidR="001A0580">
        <w:rPr>
          <w:rFonts w:ascii="Arial" w:eastAsia="Times New Roman" w:hAnsi="Arial" w:cs="Arial"/>
          <w:sz w:val="24"/>
          <w:szCs w:val="24"/>
        </w:rPr>
        <w:t>Disentangling</w:t>
      </w:r>
      <w:r w:rsidRPr="00D73FC5">
        <w:rPr>
          <w:rFonts w:ascii="Arial" w:eastAsia="Times New Roman" w:hAnsi="Arial" w:cs="Arial"/>
          <w:sz w:val="24"/>
          <w:szCs w:val="24"/>
        </w:rPr>
        <w:t xml:space="preserve"> the direct and indirect effects of landscape alteration (e.g., Land Use change) from flow-alteration on ec</w:t>
      </w:r>
      <w:r w:rsidR="0043368D">
        <w:rPr>
          <w:rFonts w:ascii="Arial" w:eastAsia="Times New Roman" w:hAnsi="Arial" w:cs="Arial"/>
          <w:sz w:val="24"/>
          <w:szCs w:val="24"/>
        </w:rPr>
        <w:t>ological response relationships</w:t>
      </w:r>
      <w:r w:rsidR="001A0580">
        <w:rPr>
          <w:rFonts w:ascii="Arial" w:eastAsia="Times New Roman" w:hAnsi="Arial" w:cs="Arial"/>
          <w:sz w:val="24"/>
          <w:szCs w:val="24"/>
        </w:rPr>
        <w:t xml:space="preserve"> – this is </w:t>
      </w:r>
      <w:r w:rsidR="009D7A51">
        <w:rPr>
          <w:rFonts w:ascii="Arial" w:eastAsia="Times New Roman" w:hAnsi="Arial" w:cs="Arial"/>
          <w:sz w:val="24"/>
          <w:szCs w:val="24"/>
        </w:rPr>
        <w:t xml:space="preserve">recognized as </w:t>
      </w:r>
      <w:r w:rsidR="001A0580" w:rsidRPr="00D73FC5">
        <w:rPr>
          <w:rFonts w:ascii="Arial" w:eastAsia="Times New Roman" w:hAnsi="Arial" w:cs="Arial"/>
          <w:sz w:val="24"/>
          <w:szCs w:val="24"/>
        </w:rPr>
        <w:t>one of the major challenges in the field of environmental flow science</w:t>
      </w:r>
      <w:r w:rsidR="0043368D">
        <w:rPr>
          <w:rFonts w:ascii="Arial" w:eastAsia="Times New Roman" w:hAnsi="Arial" w:cs="Arial"/>
          <w:sz w:val="24"/>
          <w:szCs w:val="24"/>
        </w:rPr>
        <w:t>; and</w:t>
      </w:r>
    </w:p>
    <w:p w:rsidR="0043368D" w:rsidRDefault="0043368D" w:rsidP="00C53C2E">
      <w:pPr>
        <w:spacing w:after="0" w:line="240" w:lineRule="auto"/>
        <w:rPr>
          <w:rFonts w:ascii="Arial" w:eastAsia="Times New Roman" w:hAnsi="Arial" w:cs="Arial"/>
          <w:sz w:val="24"/>
          <w:szCs w:val="24"/>
        </w:rPr>
      </w:pPr>
    </w:p>
    <w:p w:rsidR="00E57098" w:rsidRDefault="0043368D" w:rsidP="00C53C2E">
      <w:pPr>
        <w:spacing w:after="0" w:line="240" w:lineRule="auto"/>
        <w:rPr>
          <w:rFonts w:ascii="Arial" w:eastAsia="Times New Roman" w:hAnsi="Arial" w:cs="Arial"/>
          <w:sz w:val="24"/>
          <w:szCs w:val="24"/>
        </w:rPr>
      </w:pPr>
      <w:r>
        <w:rPr>
          <w:rFonts w:ascii="Arial" w:eastAsia="Times New Roman" w:hAnsi="Arial" w:cs="Arial"/>
          <w:sz w:val="24"/>
          <w:szCs w:val="24"/>
        </w:rPr>
        <w:t xml:space="preserve">6) </w:t>
      </w:r>
      <w:r w:rsidR="004E0133">
        <w:rPr>
          <w:rFonts w:ascii="Arial" w:eastAsia="Times New Roman" w:hAnsi="Arial" w:cs="Arial"/>
          <w:sz w:val="24"/>
          <w:szCs w:val="24"/>
        </w:rPr>
        <w:t xml:space="preserve">States, Rates, and Traits -- </w:t>
      </w:r>
      <w:r w:rsidR="001A0580">
        <w:rPr>
          <w:rFonts w:ascii="Arial" w:eastAsia="Times New Roman" w:hAnsi="Arial" w:cs="Arial"/>
          <w:sz w:val="24"/>
          <w:szCs w:val="24"/>
        </w:rPr>
        <w:t>m</w:t>
      </w:r>
      <w:r w:rsidR="00E57098">
        <w:rPr>
          <w:rFonts w:ascii="Arial" w:eastAsia="Times New Roman" w:hAnsi="Arial" w:cs="Arial"/>
          <w:sz w:val="24"/>
          <w:szCs w:val="24"/>
        </w:rPr>
        <w:t xml:space="preserve">oving beyond </w:t>
      </w:r>
      <w:r w:rsidR="00010B55" w:rsidRPr="00010B55">
        <w:rPr>
          <w:rFonts w:ascii="Arial" w:eastAsia="Times New Roman" w:hAnsi="Arial" w:cs="Arial"/>
          <w:sz w:val="24"/>
          <w:szCs w:val="24"/>
        </w:rPr>
        <w:t xml:space="preserve">ecological water science and practice </w:t>
      </w:r>
      <w:r w:rsidR="00010B55">
        <w:rPr>
          <w:rFonts w:ascii="Arial" w:eastAsia="Times New Roman" w:hAnsi="Arial" w:cs="Arial"/>
          <w:sz w:val="24"/>
          <w:szCs w:val="24"/>
        </w:rPr>
        <w:t xml:space="preserve">that </w:t>
      </w:r>
      <w:r w:rsidR="00010B55" w:rsidRPr="00010B55">
        <w:rPr>
          <w:rFonts w:ascii="Arial" w:eastAsia="Times New Roman" w:hAnsi="Arial" w:cs="Arial"/>
          <w:sz w:val="24"/>
          <w:szCs w:val="24"/>
        </w:rPr>
        <w:t xml:space="preserve">has </w:t>
      </w:r>
      <w:r w:rsidR="003321DC">
        <w:rPr>
          <w:rFonts w:ascii="Arial" w:eastAsia="Times New Roman" w:hAnsi="Arial" w:cs="Arial"/>
          <w:sz w:val="24"/>
          <w:szCs w:val="24"/>
        </w:rPr>
        <w:t xml:space="preserve">historically been focused </w:t>
      </w:r>
      <w:r w:rsidR="00010B55" w:rsidRPr="00010B55">
        <w:rPr>
          <w:rFonts w:ascii="Arial" w:eastAsia="Times New Roman" w:hAnsi="Arial" w:cs="Arial"/>
          <w:sz w:val="24"/>
          <w:szCs w:val="24"/>
        </w:rPr>
        <w:t xml:space="preserve">on developing static ecological endpoints such as ecological and hydrologic </w:t>
      </w:r>
      <w:r w:rsidR="006C0524">
        <w:rPr>
          <w:rFonts w:ascii="Arial" w:eastAsia="Times New Roman" w:hAnsi="Arial" w:cs="Arial"/>
          <w:sz w:val="24"/>
          <w:szCs w:val="24"/>
        </w:rPr>
        <w:t>states</w:t>
      </w:r>
      <w:r w:rsidR="00010B55" w:rsidRPr="00010B55">
        <w:rPr>
          <w:rFonts w:ascii="Arial" w:eastAsia="Times New Roman" w:hAnsi="Arial" w:cs="Arial"/>
          <w:sz w:val="24"/>
          <w:szCs w:val="24"/>
        </w:rPr>
        <w:t xml:space="preserve"> (that is,</w:t>
      </w:r>
      <w:r w:rsidR="00A650A2">
        <w:rPr>
          <w:rFonts w:ascii="Arial" w:eastAsia="Times New Roman" w:hAnsi="Arial" w:cs="Arial"/>
          <w:sz w:val="24"/>
          <w:szCs w:val="24"/>
        </w:rPr>
        <w:t xml:space="preserve"> </w:t>
      </w:r>
      <w:r w:rsidR="006C0524">
        <w:rPr>
          <w:rFonts w:ascii="Arial" w:eastAsia="Times New Roman" w:hAnsi="Arial" w:cs="Arial"/>
          <w:sz w:val="24"/>
          <w:szCs w:val="24"/>
        </w:rPr>
        <w:t>static ecological</w:t>
      </w:r>
      <w:r w:rsidR="00010B55" w:rsidRPr="00010B55">
        <w:rPr>
          <w:rFonts w:ascii="Arial" w:eastAsia="Times New Roman" w:hAnsi="Arial" w:cs="Arial"/>
          <w:sz w:val="24"/>
          <w:szCs w:val="24"/>
        </w:rPr>
        <w:t xml:space="preserve"> and hydrological metrics)</w:t>
      </w:r>
      <w:r w:rsidR="00A650A2">
        <w:rPr>
          <w:rFonts w:ascii="Arial" w:eastAsia="Times New Roman" w:hAnsi="Arial" w:cs="Arial"/>
          <w:sz w:val="24"/>
          <w:szCs w:val="24"/>
        </w:rPr>
        <w:t xml:space="preserve"> to a more dynamic approach that will require the development of</w:t>
      </w:r>
      <w:r w:rsidR="00A650A2" w:rsidRPr="00A650A2">
        <w:rPr>
          <w:rFonts w:ascii="Arial" w:eastAsia="Times New Roman" w:hAnsi="Arial" w:cs="Arial"/>
          <w:sz w:val="24"/>
          <w:szCs w:val="24"/>
        </w:rPr>
        <w:t xml:space="preserve"> </w:t>
      </w:r>
      <w:r w:rsidR="00A650A2">
        <w:rPr>
          <w:rFonts w:ascii="Arial" w:eastAsia="Times New Roman" w:hAnsi="Arial" w:cs="Arial"/>
          <w:sz w:val="24"/>
          <w:szCs w:val="24"/>
        </w:rPr>
        <w:t xml:space="preserve">mechanistic endpoints and approaches that </w:t>
      </w:r>
      <w:r w:rsidR="003321DC">
        <w:rPr>
          <w:rFonts w:ascii="Arial" w:eastAsia="Times New Roman" w:hAnsi="Arial" w:cs="Arial"/>
          <w:sz w:val="24"/>
          <w:szCs w:val="24"/>
        </w:rPr>
        <w:t xml:space="preserve">support the </w:t>
      </w:r>
      <w:r w:rsidR="00A650A2">
        <w:rPr>
          <w:rFonts w:ascii="Arial" w:eastAsia="Times New Roman" w:hAnsi="Arial" w:cs="Arial"/>
          <w:sz w:val="24"/>
          <w:szCs w:val="24"/>
        </w:rPr>
        <w:t>establish</w:t>
      </w:r>
      <w:r w:rsidR="003321DC">
        <w:rPr>
          <w:rFonts w:ascii="Arial" w:eastAsia="Times New Roman" w:hAnsi="Arial" w:cs="Arial"/>
          <w:sz w:val="24"/>
          <w:szCs w:val="24"/>
        </w:rPr>
        <w:t>ment of</w:t>
      </w:r>
      <w:r w:rsidR="00A650A2">
        <w:rPr>
          <w:rFonts w:ascii="Arial" w:eastAsia="Times New Roman" w:hAnsi="Arial" w:cs="Arial"/>
          <w:sz w:val="24"/>
          <w:szCs w:val="24"/>
        </w:rPr>
        <w:t xml:space="preserve"> key </w:t>
      </w:r>
      <w:proofErr w:type="spellStart"/>
      <w:r w:rsidR="00A650A2">
        <w:rPr>
          <w:rFonts w:ascii="Arial" w:eastAsia="Times New Roman" w:hAnsi="Arial" w:cs="Arial"/>
          <w:sz w:val="24"/>
          <w:szCs w:val="24"/>
        </w:rPr>
        <w:t>hydroecological</w:t>
      </w:r>
      <w:proofErr w:type="spellEnd"/>
      <w:r w:rsidR="00A650A2">
        <w:rPr>
          <w:rFonts w:ascii="Arial" w:eastAsia="Times New Roman" w:hAnsi="Arial" w:cs="Arial"/>
          <w:sz w:val="24"/>
          <w:szCs w:val="24"/>
        </w:rPr>
        <w:t xml:space="preserve"> linkages</w:t>
      </w:r>
      <w:r w:rsidR="00010B55" w:rsidRPr="00010B55">
        <w:rPr>
          <w:rFonts w:ascii="Arial" w:eastAsia="Times New Roman" w:hAnsi="Arial" w:cs="Arial"/>
          <w:sz w:val="24"/>
          <w:szCs w:val="24"/>
        </w:rPr>
        <w:t>.</w:t>
      </w:r>
    </w:p>
    <w:p w:rsidR="00A650A2" w:rsidRDefault="00A650A2" w:rsidP="00C53C2E">
      <w:pPr>
        <w:spacing w:after="0" w:line="240" w:lineRule="auto"/>
        <w:rPr>
          <w:rFonts w:ascii="Arial" w:eastAsia="Times New Roman" w:hAnsi="Arial" w:cs="Arial"/>
          <w:sz w:val="24"/>
          <w:szCs w:val="24"/>
        </w:rPr>
      </w:pPr>
    </w:p>
    <w:p w:rsidR="00A650A2" w:rsidRDefault="00A650A2" w:rsidP="00C53C2E">
      <w:pPr>
        <w:spacing w:after="0" w:line="240" w:lineRule="auto"/>
        <w:rPr>
          <w:rFonts w:ascii="Arial" w:eastAsia="Times New Roman" w:hAnsi="Arial" w:cs="Arial"/>
          <w:sz w:val="24"/>
          <w:szCs w:val="24"/>
        </w:rPr>
      </w:pPr>
      <w:r w:rsidRPr="00DB0B81">
        <w:rPr>
          <w:rFonts w:ascii="Arial" w:eastAsia="Times New Roman" w:hAnsi="Arial" w:cs="Arial"/>
          <w:sz w:val="24"/>
          <w:szCs w:val="24"/>
        </w:rPr>
        <w:t xml:space="preserve">These steps and tools will </w:t>
      </w:r>
      <w:r>
        <w:rPr>
          <w:rFonts w:ascii="Arial" w:eastAsia="Times New Roman" w:hAnsi="Arial" w:cs="Arial"/>
          <w:sz w:val="24"/>
          <w:szCs w:val="24"/>
        </w:rPr>
        <w:t>provide</w:t>
      </w:r>
      <w:r w:rsidRPr="00DB0B81">
        <w:rPr>
          <w:rFonts w:ascii="Arial" w:eastAsia="Times New Roman" w:hAnsi="Arial" w:cs="Arial"/>
          <w:sz w:val="24"/>
          <w:szCs w:val="24"/>
        </w:rPr>
        <w:t xml:space="preserve"> the environmental flo</w:t>
      </w:r>
      <w:r w:rsidR="009D7A51">
        <w:rPr>
          <w:rFonts w:ascii="Arial" w:eastAsia="Times New Roman" w:hAnsi="Arial" w:cs="Arial"/>
          <w:sz w:val="24"/>
          <w:szCs w:val="24"/>
        </w:rPr>
        <w:t>w basis by which stakeholders, S</w:t>
      </w:r>
      <w:r w:rsidRPr="00DB0B81">
        <w:rPr>
          <w:rFonts w:ascii="Arial" w:eastAsia="Times New Roman" w:hAnsi="Arial" w:cs="Arial"/>
          <w:sz w:val="24"/>
          <w:szCs w:val="24"/>
        </w:rPr>
        <w:t xml:space="preserve">tates, and river-basin commissions etc. will be able to evaluate the deviation of current-condition flows from baseline-condition flows and develop integrative, holistic, flow-ecological response relations for multiple trophic levels </w:t>
      </w:r>
      <w:r>
        <w:rPr>
          <w:rFonts w:ascii="Arial" w:eastAsia="Times New Roman" w:hAnsi="Arial" w:cs="Arial"/>
          <w:sz w:val="24"/>
          <w:szCs w:val="24"/>
        </w:rPr>
        <w:t>at a range of spatial scales.</w:t>
      </w:r>
    </w:p>
    <w:p w:rsidR="00E57098" w:rsidRPr="001A0580" w:rsidRDefault="001A0580" w:rsidP="001A0580">
      <w:pPr>
        <w:pStyle w:val="Heading1"/>
        <w:rPr>
          <w:b/>
          <w:sz w:val="28"/>
          <w:szCs w:val="28"/>
        </w:rPr>
      </w:pPr>
      <w:bookmarkStart w:id="7" w:name="_Toc484102896"/>
      <w:proofErr w:type="spellStart"/>
      <w:r w:rsidRPr="001A0580">
        <w:rPr>
          <w:rFonts w:ascii="Times New Roman" w:eastAsia="Times New Roman" w:hAnsi="Times New Roman" w:cs="Times New Roman"/>
          <w:b/>
          <w:sz w:val="28"/>
          <w:szCs w:val="28"/>
        </w:rPr>
        <w:t>Workplan</w:t>
      </w:r>
      <w:proofErr w:type="spellEnd"/>
      <w:r w:rsidRPr="001A0580">
        <w:rPr>
          <w:rFonts w:ascii="Times New Roman" w:eastAsia="Times New Roman" w:hAnsi="Times New Roman" w:cs="Times New Roman"/>
          <w:b/>
          <w:sz w:val="28"/>
          <w:szCs w:val="28"/>
        </w:rPr>
        <w:t xml:space="preserve"> Scope</w:t>
      </w:r>
      <w:bookmarkEnd w:id="7"/>
    </w:p>
    <w:p w:rsidR="00E57098" w:rsidRDefault="00E57098" w:rsidP="00C53C2E">
      <w:pPr>
        <w:spacing w:after="0" w:line="240" w:lineRule="auto"/>
        <w:rPr>
          <w:rFonts w:ascii="Arial" w:eastAsia="Times New Roman" w:hAnsi="Arial" w:cs="Arial"/>
          <w:sz w:val="24"/>
          <w:szCs w:val="24"/>
        </w:rPr>
      </w:pPr>
    </w:p>
    <w:p w:rsidR="001A0580" w:rsidRDefault="001A0580" w:rsidP="00C66080">
      <w:pPr>
        <w:spacing w:after="0" w:line="240" w:lineRule="auto"/>
        <w:rPr>
          <w:rFonts w:ascii="Arial" w:eastAsia="Times New Roman" w:hAnsi="Arial" w:cs="Arial"/>
          <w:sz w:val="24"/>
          <w:szCs w:val="24"/>
        </w:rPr>
      </w:pPr>
      <w:r>
        <w:rPr>
          <w:rFonts w:ascii="Arial" w:eastAsia="Times New Roman" w:hAnsi="Arial" w:cs="Arial"/>
          <w:sz w:val="24"/>
          <w:szCs w:val="24"/>
        </w:rPr>
        <w:t xml:space="preserve">The USGS Water Mission Area is going through a major restructuring and this restructuring provides an important opportunity to intersect the </w:t>
      </w:r>
      <w:r w:rsidR="001B3FD7">
        <w:rPr>
          <w:rFonts w:ascii="Arial" w:eastAsia="Times New Roman" w:hAnsi="Arial" w:cs="Arial"/>
          <w:sz w:val="24"/>
          <w:szCs w:val="24"/>
        </w:rPr>
        <w:t>O</w:t>
      </w:r>
      <w:r>
        <w:rPr>
          <w:rFonts w:ascii="Arial" w:eastAsia="Times New Roman" w:hAnsi="Arial" w:cs="Arial"/>
          <w:sz w:val="24"/>
          <w:szCs w:val="24"/>
        </w:rPr>
        <w:t>bjectives of the</w:t>
      </w:r>
      <w:r w:rsidR="00C66080">
        <w:rPr>
          <w:rFonts w:ascii="Arial" w:eastAsia="Times New Roman" w:hAnsi="Arial" w:cs="Arial"/>
          <w:sz w:val="24"/>
          <w:szCs w:val="24"/>
        </w:rPr>
        <w:t xml:space="preserve"> Ecological Water Component of the WAUSP with new and ongoing activities within the Earth Systems Modeling Branc</w:t>
      </w:r>
      <w:r w:rsidR="001B3FD7">
        <w:rPr>
          <w:rFonts w:ascii="Arial" w:eastAsia="Times New Roman" w:hAnsi="Arial" w:cs="Arial"/>
          <w:sz w:val="24"/>
          <w:szCs w:val="24"/>
        </w:rPr>
        <w:t xml:space="preserve">h (Paul Barlow, Chief) and </w:t>
      </w:r>
      <w:r w:rsidR="00676B8B">
        <w:rPr>
          <w:rFonts w:ascii="Arial" w:eastAsia="Times New Roman" w:hAnsi="Arial" w:cs="Arial"/>
          <w:sz w:val="24"/>
          <w:szCs w:val="24"/>
        </w:rPr>
        <w:t>the A</w:t>
      </w:r>
      <w:r w:rsidR="00C66080">
        <w:rPr>
          <w:rFonts w:ascii="Arial" w:eastAsia="Times New Roman" w:hAnsi="Arial" w:cs="Arial"/>
          <w:sz w:val="24"/>
          <w:szCs w:val="24"/>
        </w:rPr>
        <w:t xml:space="preserve">nalysis and Predictions Branch (Julie Kiang, Chief) of the Integrated Modeling and </w:t>
      </w:r>
      <w:r w:rsidR="00C66080" w:rsidRPr="00C66080">
        <w:rPr>
          <w:rFonts w:ascii="Arial" w:eastAsia="Times New Roman" w:hAnsi="Arial" w:cs="Arial"/>
          <w:sz w:val="24"/>
          <w:szCs w:val="24"/>
        </w:rPr>
        <w:t>Prediction Division</w:t>
      </w:r>
      <w:r w:rsidR="00C66080">
        <w:rPr>
          <w:rFonts w:ascii="Arial" w:eastAsia="Times New Roman" w:hAnsi="Arial" w:cs="Arial"/>
          <w:sz w:val="24"/>
          <w:szCs w:val="24"/>
        </w:rPr>
        <w:t xml:space="preserve">. It </w:t>
      </w:r>
      <w:r w:rsidR="003321DC">
        <w:rPr>
          <w:rFonts w:ascii="Arial" w:eastAsia="Times New Roman" w:hAnsi="Arial" w:cs="Arial"/>
          <w:sz w:val="24"/>
          <w:szCs w:val="24"/>
        </w:rPr>
        <w:t>should also be recognized</w:t>
      </w:r>
      <w:r w:rsidR="00C66080">
        <w:rPr>
          <w:rFonts w:ascii="Arial" w:eastAsia="Times New Roman" w:hAnsi="Arial" w:cs="Arial"/>
          <w:sz w:val="24"/>
          <w:szCs w:val="24"/>
        </w:rPr>
        <w:t xml:space="preserve"> that some of the objectives outlined within</w:t>
      </w:r>
      <w:r w:rsidR="003321DC">
        <w:rPr>
          <w:rFonts w:ascii="Arial" w:eastAsia="Times New Roman" w:hAnsi="Arial" w:cs="Arial"/>
          <w:sz w:val="24"/>
          <w:szCs w:val="24"/>
        </w:rPr>
        <w:t xml:space="preserve"> this </w:t>
      </w:r>
      <w:proofErr w:type="spellStart"/>
      <w:r w:rsidR="003321DC">
        <w:rPr>
          <w:rFonts w:ascii="Arial" w:eastAsia="Times New Roman" w:hAnsi="Arial" w:cs="Arial"/>
          <w:sz w:val="24"/>
          <w:szCs w:val="24"/>
        </w:rPr>
        <w:t>W</w:t>
      </w:r>
      <w:r w:rsidR="00C66080">
        <w:rPr>
          <w:rFonts w:ascii="Arial" w:eastAsia="Times New Roman" w:hAnsi="Arial" w:cs="Arial"/>
          <w:sz w:val="24"/>
          <w:szCs w:val="24"/>
        </w:rPr>
        <w:t>orkplan</w:t>
      </w:r>
      <w:proofErr w:type="spellEnd"/>
      <w:r w:rsidR="00C66080">
        <w:rPr>
          <w:rFonts w:ascii="Arial" w:eastAsia="Times New Roman" w:hAnsi="Arial" w:cs="Arial"/>
          <w:sz w:val="24"/>
          <w:szCs w:val="24"/>
        </w:rPr>
        <w:t xml:space="preserve"> cannot be achieved without assistance from the Integrated Information </w:t>
      </w:r>
      <w:r w:rsidR="00C66080" w:rsidRPr="00C66080">
        <w:rPr>
          <w:rFonts w:ascii="Arial" w:eastAsia="Times New Roman" w:hAnsi="Arial" w:cs="Arial"/>
          <w:sz w:val="24"/>
          <w:szCs w:val="24"/>
        </w:rPr>
        <w:t>Dissemination Division</w:t>
      </w:r>
      <w:r w:rsidR="00C66080">
        <w:rPr>
          <w:rFonts w:ascii="Arial" w:eastAsia="Times New Roman" w:hAnsi="Arial" w:cs="Arial"/>
          <w:sz w:val="24"/>
          <w:szCs w:val="24"/>
        </w:rPr>
        <w:t xml:space="preserve"> </w:t>
      </w:r>
      <w:r w:rsidR="003321DC">
        <w:rPr>
          <w:rFonts w:ascii="Arial" w:eastAsia="Times New Roman" w:hAnsi="Arial" w:cs="Arial"/>
          <w:sz w:val="24"/>
          <w:szCs w:val="24"/>
        </w:rPr>
        <w:t>as well as</w:t>
      </w:r>
      <w:r w:rsidR="00C66080">
        <w:rPr>
          <w:rFonts w:ascii="Arial" w:eastAsia="Times New Roman" w:hAnsi="Arial" w:cs="Arial"/>
          <w:sz w:val="24"/>
          <w:szCs w:val="24"/>
        </w:rPr>
        <w:t xml:space="preserve"> scientists in other </w:t>
      </w:r>
      <w:r w:rsidR="003321DC">
        <w:rPr>
          <w:rFonts w:ascii="Arial" w:eastAsia="Times New Roman" w:hAnsi="Arial" w:cs="Arial"/>
          <w:sz w:val="24"/>
          <w:szCs w:val="24"/>
        </w:rPr>
        <w:t xml:space="preserve">WMA </w:t>
      </w:r>
      <w:r w:rsidR="00C66080">
        <w:rPr>
          <w:rFonts w:ascii="Arial" w:eastAsia="Times New Roman" w:hAnsi="Arial" w:cs="Arial"/>
          <w:sz w:val="24"/>
          <w:szCs w:val="24"/>
        </w:rPr>
        <w:t xml:space="preserve">Programs including the </w:t>
      </w:r>
      <w:r w:rsidR="00C66080" w:rsidRPr="00C66080">
        <w:rPr>
          <w:rFonts w:ascii="Arial" w:eastAsia="Times New Roman" w:hAnsi="Arial" w:cs="Arial"/>
          <w:sz w:val="24"/>
          <w:szCs w:val="24"/>
        </w:rPr>
        <w:t>National Water Quality Program</w:t>
      </w:r>
      <w:r w:rsidR="003321DC">
        <w:rPr>
          <w:rFonts w:ascii="Arial" w:eastAsia="Times New Roman" w:hAnsi="Arial" w:cs="Arial"/>
          <w:sz w:val="24"/>
          <w:szCs w:val="24"/>
        </w:rPr>
        <w:t xml:space="preserve"> and the Ecosystems Mission Area</w:t>
      </w:r>
      <w:r w:rsidR="00C66080">
        <w:rPr>
          <w:rFonts w:ascii="Arial" w:eastAsia="Times New Roman" w:hAnsi="Arial" w:cs="Arial"/>
          <w:sz w:val="24"/>
          <w:szCs w:val="24"/>
        </w:rPr>
        <w:t>.</w:t>
      </w:r>
    </w:p>
    <w:p w:rsidR="001B3FD7" w:rsidRDefault="001B3FD7" w:rsidP="00107FD2">
      <w:pPr>
        <w:spacing w:after="0" w:line="240" w:lineRule="auto"/>
        <w:rPr>
          <w:rFonts w:ascii="Arial" w:eastAsia="Times New Roman" w:hAnsi="Arial" w:cs="Arial"/>
          <w:sz w:val="24"/>
          <w:szCs w:val="24"/>
        </w:rPr>
      </w:pPr>
    </w:p>
    <w:p w:rsidR="00107FD2" w:rsidRDefault="00107FD2" w:rsidP="00107FD2">
      <w:pPr>
        <w:spacing w:after="0" w:line="240" w:lineRule="auto"/>
        <w:rPr>
          <w:rFonts w:ascii="Arial" w:eastAsia="Times New Roman" w:hAnsi="Arial" w:cs="Arial"/>
          <w:sz w:val="24"/>
          <w:szCs w:val="24"/>
        </w:rPr>
      </w:pPr>
      <w:r>
        <w:rPr>
          <w:rFonts w:ascii="Arial" w:eastAsia="Times New Roman" w:hAnsi="Arial" w:cs="Arial"/>
          <w:sz w:val="24"/>
          <w:szCs w:val="24"/>
        </w:rPr>
        <w:t>The</w:t>
      </w:r>
      <w:r w:rsidRPr="00107FD2">
        <w:rPr>
          <w:rFonts w:ascii="Arial" w:eastAsia="Times New Roman" w:hAnsi="Arial" w:cs="Arial"/>
          <w:sz w:val="24"/>
          <w:szCs w:val="24"/>
        </w:rPr>
        <w:t xml:space="preserve"> vision </w:t>
      </w:r>
      <w:r w:rsidR="00EB37E3">
        <w:rPr>
          <w:rFonts w:ascii="Arial" w:eastAsia="Times New Roman" w:hAnsi="Arial" w:cs="Arial"/>
          <w:sz w:val="24"/>
          <w:szCs w:val="24"/>
        </w:rPr>
        <w:t>of</w:t>
      </w:r>
      <w:r>
        <w:rPr>
          <w:rFonts w:ascii="Arial" w:eastAsia="Times New Roman" w:hAnsi="Arial" w:cs="Arial"/>
          <w:sz w:val="24"/>
          <w:szCs w:val="24"/>
        </w:rPr>
        <w:t xml:space="preserve"> this </w:t>
      </w:r>
      <w:r w:rsidR="006C0524">
        <w:rPr>
          <w:rFonts w:ascii="Arial" w:eastAsia="Times New Roman" w:hAnsi="Arial" w:cs="Arial"/>
          <w:sz w:val="24"/>
          <w:szCs w:val="24"/>
        </w:rPr>
        <w:t xml:space="preserve">2-yr </w:t>
      </w:r>
      <w:proofErr w:type="spellStart"/>
      <w:r>
        <w:rPr>
          <w:rFonts w:ascii="Arial" w:eastAsia="Times New Roman" w:hAnsi="Arial" w:cs="Arial"/>
          <w:sz w:val="24"/>
          <w:szCs w:val="24"/>
        </w:rPr>
        <w:t>Workplan</w:t>
      </w:r>
      <w:proofErr w:type="spellEnd"/>
      <w:r>
        <w:rPr>
          <w:rFonts w:ascii="Arial" w:eastAsia="Times New Roman" w:hAnsi="Arial" w:cs="Arial"/>
          <w:sz w:val="24"/>
          <w:szCs w:val="24"/>
        </w:rPr>
        <w:t xml:space="preserve"> </w:t>
      </w:r>
      <w:r w:rsidR="00EB37E3">
        <w:rPr>
          <w:rFonts w:ascii="Arial" w:eastAsia="Times New Roman" w:hAnsi="Arial" w:cs="Arial"/>
          <w:sz w:val="24"/>
          <w:szCs w:val="24"/>
        </w:rPr>
        <w:t xml:space="preserve">is to strategically take advantage of components of the new </w:t>
      </w:r>
      <w:r w:rsidRPr="00107FD2">
        <w:rPr>
          <w:rFonts w:ascii="Arial" w:eastAsia="Times New Roman" w:hAnsi="Arial" w:cs="Arial"/>
          <w:sz w:val="24"/>
          <w:szCs w:val="24"/>
        </w:rPr>
        <w:t>WMA Organizational Restructuring” presented to WMA staff on January 26, 2017</w:t>
      </w:r>
      <w:r w:rsidR="00EB37E3">
        <w:rPr>
          <w:rFonts w:ascii="Arial" w:eastAsia="Times New Roman" w:hAnsi="Arial" w:cs="Arial"/>
          <w:sz w:val="24"/>
          <w:szCs w:val="24"/>
        </w:rPr>
        <w:t>. This includes</w:t>
      </w:r>
      <w:r w:rsidRPr="00107FD2">
        <w:rPr>
          <w:rFonts w:ascii="Arial" w:eastAsia="Times New Roman" w:hAnsi="Arial" w:cs="Arial"/>
          <w:sz w:val="24"/>
          <w:szCs w:val="24"/>
        </w:rPr>
        <w:t>:</w:t>
      </w:r>
    </w:p>
    <w:p w:rsidR="00EB37E3" w:rsidRDefault="00EB37E3" w:rsidP="00107FD2">
      <w:pPr>
        <w:spacing w:after="0" w:line="240" w:lineRule="auto"/>
        <w:rPr>
          <w:rFonts w:ascii="Arial" w:eastAsia="Times New Roman" w:hAnsi="Arial" w:cs="Arial"/>
          <w:sz w:val="24"/>
          <w:szCs w:val="24"/>
        </w:rPr>
      </w:pPr>
    </w:p>
    <w:p w:rsidR="00EB37E3" w:rsidRPr="00EB37E3" w:rsidRDefault="00EB37E3" w:rsidP="00EB37E3">
      <w:pPr>
        <w:pStyle w:val="ListParagraph"/>
        <w:numPr>
          <w:ilvl w:val="0"/>
          <w:numId w:val="13"/>
        </w:numPr>
        <w:spacing w:after="0" w:line="240" w:lineRule="auto"/>
        <w:rPr>
          <w:rFonts w:ascii="Arial" w:eastAsia="Times New Roman" w:hAnsi="Arial" w:cs="Arial"/>
          <w:sz w:val="24"/>
          <w:szCs w:val="24"/>
        </w:rPr>
      </w:pPr>
      <w:r w:rsidRPr="00EB37E3">
        <w:rPr>
          <w:rFonts w:ascii="Arial" w:eastAsia="Times New Roman" w:hAnsi="Arial" w:cs="Arial"/>
          <w:sz w:val="24"/>
          <w:szCs w:val="24"/>
        </w:rPr>
        <w:t xml:space="preserve">Working collaboratively with WMA Branch </w:t>
      </w:r>
      <w:r w:rsidR="007B74F1">
        <w:rPr>
          <w:rFonts w:ascii="Arial" w:eastAsia="Times New Roman" w:hAnsi="Arial" w:cs="Arial"/>
          <w:sz w:val="24"/>
          <w:szCs w:val="24"/>
        </w:rPr>
        <w:t xml:space="preserve">and Division </w:t>
      </w:r>
      <w:r w:rsidRPr="00EB37E3">
        <w:rPr>
          <w:rFonts w:ascii="Arial" w:eastAsia="Times New Roman" w:hAnsi="Arial" w:cs="Arial"/>
          <w:sz w:val="24"/>
          <w:szCs w:val="24"/>
        </w:rPr>
        <w:t>Chiefs to achieve Ecol</w:t>
      </w:r>
      <w:r w:rsidR="00F01520">
        <w:rPr>
          <w:rFonts w:ascii="Arial" w:eastAsia="Times New Roman" w:hAnsi="Arial" w:cs="Arial"/>
          <w:sz w:val="24"/>
          <w:szCs w:val="24"/>
        </w:rPr>
        <w:t>ogical Water Science objectives;</w:t>
      </w:r>
      <w:r w:rsidRPr="00EB37E3">
        <w:rPr>
          <w:rFonts w:ascii="Arial" w:eastAsia="Times New Roman" w:hAnsi="Arial" w:cs="Arial"/>
          <w:sz w:val="24"/>
          <w:szCs w:val="24"/>
        </w:rPr>
        <w:t xml:space="preserve"> </w:t>
      </w:r>
    </w:p>
    <w:p w:rsidR="00107FD2" w:rsidRPr="00EB37E3" w:rsidRDefault="00107FD2" w:rsidP="00C44823">
      <w:pPr>
        <w:pStyle w:val="ListParagraph"/>
        <w:numPr>
          <w:ilvl w:val="0"/>
          <w:numId w:val="13"/>
        </w:numPr>
        <w:spacing w:after="0" w:line="240" w:lineRule="auto"/>
        <w:rPr>
          <w:rFonts w:ascii="Arial" w:eastAsia="Times New Roman" w:hAnsi="Arial" w:cs="Arial"/>
          <w:sz w:val="24"/>
          <w:szCs w:val="24"/>
        </w:rPr>
      </w:pPr>
      <w:r w:rsidRPr="00EB37E3">
        <w:rPr>
          <w:rFonts w:ascii="Arial" w:eastAsia="Times New Roman" w:hAnsi="Arial" w:cs="Arial"/>
          <w:sz w:val="24"/>
          <w:szCs w:val="24"/>
        </w:rPr>
        <w:t xml:space="preserve">Integration of </w:t>
      </w:r>
      <w:r w:rsidR="00EB37E3" w:rsidRPr="00EB37E3">
        <w:rPr>
          <w:rFonts w:ascii="Arial" w:eastAsia="Times New Roman" w:hAnsi="Arial" w:cs="Arial"/>
          <w:sz w:val="24"/>
          <w:szCs w:val="24"/>
        </w:rPr>
        <w:t>USGS WMA</w:t>
      </w:r>
      <w:r w:rsidR="00EB37E3">
        <w:rPr>
          <w:rFonts w:ascii="Arial" w:eastAsia="Times New Roman" w:hAnsi="Arial" w:cs="Arial"/>
          <w:sz w:val="24"/>
          <w:szCs w:val="24"/>
        </w:rPr>
        <w:t xml:space="preserve"> (WAUSP &amp; NWQP)</w:t>
      </w:r>
      <w:r w:rsidR="00EB37E3" w:rsidRPr="00EB37E3">
        <w:rPr>
          <w:rFonts w:ascii="Arial" w:eastAsia="Times New Roman" w:hAnsi="Arial" w:cs="Arial"/>
          <w:sz w:val="24"/>
          <w:szCs w:val="24"/>
        </w:rPr>
        <w:t xml:space="preserve"> and Ecosystem Mission Area (EMA) scientists at </w:t>
      </w:r>
      <w:r w:rsidRPr="00EB37E3">
        <w:rPr>
          <w:rFonts w:ascii="Arial" w:eastAsia="Times New Roman" w:hAnsi="Arial" w:cs="Arial"/>
          <w:sz w:val="24"/>
          <w:szCs w:val="24"/>
        </w:rPr>
        <w:t>local</w:t>
      </w:r>
      <w:r w:rsidR="006C0524">
        <w:rPr>
          <w:rFonts w:ascii="Arial" w:eastAsia="Times New Roman" w:hAnsi="Arial" w:cs="Arial"/>
          <w:sz w:val="24"/>
          <w:szCs w:val="24"/>
        </w:rPr>
        <w:t xml:space="preserve">, regional, and </w:t>
      </w:r>
      <w:r w:rsidRPr="00EB37E3">
        <w:rPr>
          <w:rFonts w:ascii="Arial" w:eastAsia="Times New Roman" w:hAnsi="Arial" w:cs="Arial"/>
          <w:sz w:val="24"/>
          <w:szCs w:val="24"/>
        </w:rPr>
        <w:t xml:space="preserve">national </w:t>
      </w:r>
      <w:r w:rsidR="00EB37E3" w:rsidRPr="00EB37E3">
        <w:rPr>
          <w:rFonts w:ascii="Arial" w:eastAsia="Times New Roman" w:hAnsi="Arial" w:cs="Arial"/>
          <w:sz w:val="24"/>
          <w:szCs w:val="24"/>
        </w:rPr>
        <w:t>scales to help support the development of</w:t>
      </w:r>
      <w:r w:rsidR="006C0524">
        <w:rPr>
          <w:rFonts w:ascii="Arial" w:eastAsia="Times New Roman" w:hAnsi="Arial" w:cs="Arial"/>
          <w:sz w:val="24"/>
          <w:szCs w:val="24"/>
        </w:rPr>
        <w:t xml:space="preserve">: </w:t>
      </w:r>
      <w:r w:rsidR="00B56DC9">
        <w:rPr>
          <w:rFonts w:ascii="Arial" w:eastAsia="Times New Roman" w:hAnsi="Arial" w:cs="Arial"/>
          <w:sz w:val="24"/>
          <w:szCs w:val="24"/>
        </w:rPr>
        <w:t xml:space="preserve">a </w:t>
      </w:r>
      <w:r w:rsidRPr="00EB37E3">
        <w:rPr>
          <w:rFonts w:ascii="Arial" w:eastAsia="Times New Roman" w:hAnsi="Arial" w:cs="Arial"/>
          <w:sz w:val="24"/>
          <w:szCs w:val="24"/>
        </w:rPr>
        <w:t xml:space="preserve">comprehensive and contemporary </w:t>
      </w:r>
      <w:r w:rsidR="00C44823">
        <w:rPr>
          <w:rFonts w:ascii="Arial" w:eastAsia="Times New Roman" w:hAnsi="Arial" w:cs="Arial"/>
          <w:sz w:val="24"/>
          <w:szCs w:val="24"/>
        </w:rPr>
        <w:t>nat</w:t>
      </w:r>
      <w:r w:rsidR="006C0524">
        <w:rPr>
          <w:rFonts w:ascii="Arial" w:eastAsia="Times New Roman" w:hAnsi="Arial" w:cs="Arial"/>
          <w:sz w:val="24"/>
          <w:szCs w:val="24"/>
        </w:rPr>
        <w:t xml:space="preserve">ional classification structure; </w:t>
      </w:r>
      <w:r w:rsidR="00C44823">
        <w:rPr>
          <w:rFonts w:ascii="Arial" w:eastAsia="Times New Roman" w:hAnsi="Arial" w:cs="Arial"/>
          <w:sz w:val="24"/>
          <w:szCs w:val="24"/>
        </w:rPr>
        <w:t xml:space="preserve">web-accessible streamflow assessment tools, flow-alteration </w:t>
      </w:r>
      <w:r w:rsidR="00C44823" w:rsidRPr="00C44823">
        <w:rPr>
          <w:rFonts w:ascii="Arial" w:eastAsia="Times New Roman" w:hAnsi="Arial" w:cs="Arial"/>
          <w:sz w:val="24"/>
          <w:szCs w:val="24"/>
        </w:rPr>
        <w:t>ecological response relationships</w:t>
      </w:r>
      <w:r w:rsidR="006C0524">
        <w:rPr>
          <w:rFonts w:ascii="Arial" w:eastAsia="Times New Roman" w:hAnsi="Arial" w:cs="Arial"/>
          <w:sz w:val="24"/>
          <w:szCs w:val="24"/>
        </w:rPr>
        <w:t>;</w:t>
      </w:r>
      <w:r w:rsidR="00C44823">
        <w:rPr>
          <w:rFonts w:ascii="Arial" w:eastAsia="Times New Roman" w:hAnsi="Arial" w:cs="Arial"/>
          <w:sz w:val="24"/>
          <w:szCs w:val="24"/>
        </w:rPr>
        <w:t xml:space="preserve"> and</w:t>
      </w:r>
      <w:r w:rsidR="006C0524">
        <w:rPr>
          <w:rFonts w:ascii="Arial" w:eastAsia="Times New Roman" w:hAnsi="Arial" w:cs="Arial"/>
          <w:sz w:val="24"/>
          <w:szCs w:val="24"/>
        </w:rPr>
        <w:t xml:space="preserve">, </w:t>
      </w:r>
      <w:r w:rsidR="00C44823">
        <w:rPr>
          <w:rFonts w:ascii="Arial" w:eastAsia="Times New Roman" w:hAnsi="Arial" w:cs="Arial"/>
          <w:sz w:val="24"/>
          <w:szCs w:val="24"/>
        </w:rPr>
        <w:t>dynamic mechanistic endpoint</w:t>
      </w:r>
      <w:r w:rsidR="007B74F1">
        <w:rPr>
          <w:rFonts w:ascii="Arial" w:eastAsia="Times New Roman" w:hAnsi="Arial" w:cs="Arial"/>
          <w:sz w:val="24"/>
          <w:szCs w:val="24"/>
        </w:rPr>
        <w:t>s</w:t>
      </w:r>
      <w:r w:rsidR="00C44823">
        <w:rPr>
          <w:rFonts w:ascii="Arial" w:eastAsia="Times New Roman" w:hAnsi="Arial" w:cs="Arial"/>
          <w:sz w:val="24"/>
          <w:szCs w:val="24"/>
        </w:rPr>
        <w:t xml:space="preserve"> for flow-ecology assessment and management</w:t>
      </w:r>
      <w:r w:rsidR="00F01520">
        <w:rPr>
          <w:rFonts w:ascii="Arial" w:eastAsia="Times New Roman" w:hAnsi="Arial" w:cs="Arial"/>
          <w:sz w:val="24"/>
          <w:szCs w:val="24"/>
        </w:rPr>
        <w:t>; and</w:t>
      </w:r>
    </w:p>
    <w:p w:rsidR="00107FD2" w:rsidRPr="00EB37E3" w:rsidRDefault="00EB37E3" w:rsidP="00EB37E3">
      <w:pPr>
        <w:pStyle w:val="ListParagraph"/>
        <w:numPr>
          <w:ilvl w:val="0"/>
          <w:numId w:val="13"/>
        </w:numPr>
        <w:spacing w:after="0" w:line="240" w:lineRule="auto"/>
        <w:rPr>
          <w:rFonts w:ascii="Arial" w:eastAsia="Times New Roman" w:hAnsi="Arial" w:cs="Arial"/>
          <w:sz w:val="24"/>
          <w:szCs w:val="24"/>
        </w:rPr>
      </w:pPr>
      <w:r w:rsidRPr="00EB37E3">
        <w:rPr>
          <w:rFonts w:ascii="Arial" w:eastAsia="Times New Roman" w:hAnsi="Arial" w:cs="Arial"/>
          <w:sz w:val="24"/>
          <w:szCs w:val="24"/>
        </w:rPr>
        <w:t xml:space="preserve">Collaboration with federal, state, and academic </w:t>
      </w:r>
      <w:r w:rsidR="00107FD2" w:rsidRPr="00EB37E3">
        <w:rPr>
          <w:rFonts w:ascii="Arial" w:eastAsia="Times New Roman" w:hAnsi="Arial" w:cs="Arial"/>
          <w:sz w:val="24"/>
          <w:szCs w:val="24"/>
        </w:rPr>
        <w:t xml:space="preserve">partners </w:t>
      </w:r>
      <w:r w:rsidRPr="00EB37E3">
        <w:rPr>
          <w:rFonts w:ascii="Arial" w:eastAsia="Times New Roman" w:hAnsi="Arial" w:cs="Arial"/>
          <w:sz w:val="24"/>
          <w:szCs w:val="24"/>
        </w:rPr>
        <w:t xml:space="preserve">to support the </w:t>
      </w:r>
      <w:r w:rsidR="007B74F1">
        <w:rPr>
          <w:rFonts w:ascii="Arial" w:eastAsia="Times New Roman" w:hAnsi="Arial" w:cs="Arial"/>
          <w:sz w:val="24"/>
          <w:szCs w:val="24"/>
        </w:rPr>
        <w:t xml:space="preserve">short and </w:t>
      </w:r>
      <w:r w:rsidRPr="00EB37E3">
        <w:rPr>
          <w:rFonts w:ascii="Arial" w:eastAsia="Times New Roman" w:hAnsi="Arial" w:cs="Arial"/>
          <w:sz w:val="24"/>
          <w:szCs w:val="24"/>
        </w:rPr>
        <w:t>long-term goals of the Ecological Water Science component of the WAUSP.</w:t>
      </w:r>
    </w:p>
    <w:p w:rsidR="00EB37E3" w:rsidRDefault="00EB37E3" w:rsidP="00107FD2">
      <w:pPr>
        <w:spacing w:after="0" w:line="240" w:lineRule="auto"/>
        <w:rPr>
          <w:rFonts w:ascii="Arial" w:eastAsia="Times New Roman" w:hAnsi="Arial" w:cs="Arial"/>
          <w:sz w:val="24"/>
          <w:szCs w:val="24"/>
        </w:rPr>
      </w:pPr>
    </w:p>
    <w:p w:rsidR="00107FD2" w:rsidRDefault="00107FD2" w:rsidP="00107FD2">
      <w:pPr>
        <w:spacing w:after="0" w:line="240" w:lineRule="auto"/>
        <w:rPr>
          <w:rFonts w:ascii="Arial" w:eastAsia="Times New Roman" w:hAnsi="Arial" w:cs="Arial"/>
          <w:sz w:val="24"/>
          <w:szCs w:val="24"/>
        </w:rPr>
      </w:pPr>
      <w:r w:rsidRPr="00107FD2">
        <w:rPr>
          <w:rFonts w:ascii="Arial" w:eastAsia="Times New Roman" w:hAnsi="Arial" w:cs="Arial"/>
          <w:sz w:val="24"/>
          <w:szCs w:val="24"/>
        </w:rPr>
        <w:t xml:space="preserve">Staff </w:t>
      </w:r>
      <w:r w:rsidR="00EF446A">
        <w:rPr>
          <w:rFonts w:ascii="Arial" w:eastAsia="Times New Roman" w:hAnsi="Arial" w:cs="Arial"/>
          <w:sz w:val="24"/>
          <w:szCs w:val="24"/>
        </w:rPr>
        <w:t xml:space="preserve">in WAUSP, NRP, </w:t>
      </w:r>
      <w:r w:rsidR="00FA1067">
        <w:rPr>
          <w:rFonts w:ascii="Arial" w:eastAsia="Times New Roman" w:hAnsi="Arial" w:cs="Arial"/>
          <w:sz w:val="24"/>
          <w:szCs w:val="24"/>
        </w:rPr>
        <w:t>NWQP</w:t>
      </w:r>
      <w:r w:rsidR="00F01520">
        <w:rPr>
          <w:rFonts w:ascii="Arial" w:eastAsia="Times New Roman" w:hAnsi="Arial" w:cs="Arial"/>
          <w:sz w:val="24"/>
          <w:szCs w:val="24"/>
        </w:rPr>
        <w:t xml:space="preserve">, </w:t>
      </w:r>
      <w:r w:rsidR="00EF446A">
        <w:rPr>
          <w:rFonts w:ascii="Arial" w:eastAsia="Times New Roman" w:hAnsi="Arial" w:cs="Arial"/>
          <w:sz w:val="24"/>
          <w:szCs w:val="24"/>
        </w:rPr>
        <w:t xml:space="preserve">FORT and </w:t>
      </w:r>
      <w:r w:rsidRPr="00107FD2">
        <w:rPr>
          <w:rFonts w:ascii="Arial" w:eastAsia="Times New Roman" w:hAnsi="Arial" w:cs="Arial"/>
          <w:sz w:val="24"/>
          <w:szCs w:val="24"/>
        </w:rPr>
        <w:t xml:space="preserve">Water Science Centers currently working on </w:t>
      </w:r>
      <w:r w:rsidR="00EF446A" w:rsidRPr="00EF446A">
        <w:rPr>
          <w:rFonts w:ascii="Arial" w:eastAsia="Times New Roman" w:hAnsi="Arial" w:cs="Arial"/>
          <w:sz w:val="24"/>
          <w:szCs w:val="24"/>
        </w:rPr>
        <w:t xml:space="preserve">Ecological Water Science </w:t>
      </w:r>
      <w:r w:rsidR="00EF446A">
        <w:rPr>
          <w:rFonts w:ascii="Arial" w:eastAsia="Times New Roman" w:hAnsi="Arial" w:cs="Arial"/>
          <w:sz w:val="24"/>
          <w:szCs w:val="24"/>
        </w:rPr>
        <w:t>projects</w:t>
      </w:r>
      <w:r w:rsidR="00EF446A" w:rsidRPr="00EF446A">
        <w:rPr>
          <w:rFonts w:ascii="Arial" w:eastAsia="Times New Roman" w:hAnsi="Arial" w:cs="Arial"/>
          <w:sz w:val="24"/>
          <w:szCs w:val="24"/>
        </w:rPr>
        <w:t xml:space="preserve"> </w:t>
      </w:r>
      <w:r w:rsidRPr="00107FD2">
        <w:rPr>
          <w:rFonts w:ascii="Arial" w:eastAsia="Times New Roman" w:hAnsi="Arial" w:cs="Arial"/>
          <w:sz w:val="24"/>
          <w:szCs w:val="24"/>
        </w:rPr>
        <w:t xml:space="preserve">are well positioned to meet </w:t>
      </w:r>
      <w:r w:rsidR="00F01520">
        <w:rPr>
          <w:rFonts w:ascii="Arial" w:eastAsia="Times New Roman" w:hAnsi="Arial" w:cs="Arial"/>
          <w:sz w:val="24"/>
          <w:szCs w:val="24"/>
        </w:rPr>
        <w:t xml:space="preserve">the </w:t>
      </w:r>
      <w:r w:rsidR="007B74F1">
        <w:rPr>
          <w:rFonts w:ascii="Arial" w:eastAsia="Times New Roman" w:hAnsi="Arial" w:cs="Arial"/>
          <w:sz w:val="24"/>
          <w:szCs w:val="24"/>
        </w:rPr>
        <w:t>specific</w:t>
      </w:r>
      <w:r w:rsidR="00EF446A">
        <w:rPr>
          <w:rFonts w:ascii="Arial" w:eastAsia="Times New Roman" w:hAnsi="Arial" w:cs="Arial"/>
          <w:sz w:val="24"/>
          <w:szCs w:val="24"/>
        </w:rPr>
        <w:t xml:space="preserve"> objectives of this </w:t>
      </w:r>
      <w:proofErr w:type="spellStart"/>
      <w:r w:rsidR="00EF446A">
        <w:rPr>
          <w:rFonts w:ascii="Arial" w:eastAsia="Times New Roman" w:hAnsi="Arial" w:cs="Arial"/>
          <w:sz w:val="24"/>
          <w:szCs w:val="24"/>
        </w:rPr>
        <w:t>Workplan</w:t>
      </w:r>
      <w:proofErr w:type="spellEnd"/>
      <w:r w:rsidRPr="00107FD2">
        <w:rPr>
          <w:rFonts w:ascii="Arial" w:eastAsia="Times New Roman" w:hAnsi="Arial" w:cs="Arial"/>
          <w:sz w:val="24"/>
          <w:szCs w:val="24"/>
        </w:rPr>
        <w:t xml:space="preserve">. The </w:t>
      </w:r>
      <w:r w:rsidR="00EF446A">
        <w:rPr>
          <w:rFonts w:ascii="Arial" w:eastAsia="Times New Roman" w:hAnsi="Arial" w:cs="Arial"/>
          <w:sz w:val="24"/>
          <w:szCs w:val="24"/>
        </w:rPr>
        <w:t xml:space="preserve">products produced by the </w:t>
      </w:r>
      <w:r w:rsidR="00EF446A" w:rsidRPr="00EB37E3">
        <w:rPr>
          <w:rFonts w:ascii="Arial" w:eastAsia="Times New Roman" w:hAnsi="Arial" w:cs="Arial"/>
          <w:sz w:val="24"/>
          <w:szCs w:val="24"/>
        </w:rPr>
        <w:t xml:space="preserve">Ecological Water Science </w:t>
      </w:r>
      <w:r w:rsidR="00EF446A">
        <w:rPr>
          <w:rFonts w:ascii="Arial" w:eastAsia="Times New Roman" w:hAnsi="Arial" w:cs="Arial"/>
          <w:sz w:val="24"/>
          <w:szCs w:val="24"/>
        </w:rPr>
        <w:t>component of WAUSP</w:t>
      </w:r>
      <w:r w:rsidRPr="00107FD2">
        <w:rPr>
          <w:rFonts w:ascii="Arial" w:eastAsia="Times New Roman" w:hAnsi="Arial" w:cs="Arial"/>
          <w:sz w:val="24"/>
          <w:szCs w:val="24"/>
        </w:rPr>
        <w:t xml:space="preserve"> </w:t>
      </w:r>
      <w:r w:rsidR="00EF446A">
        <w:rPr>
          <w:rFonts w:ascii="Arial" w:eastAsia="Times New Roman" w:hAnsi="Arial" w:cs="Arial"/>
          <w:sz w:val="24"/>
          <w:szCs w:val="24"/>
        </w:rPr>
        <w:t>are</w:t>
      </w:r>
      <w:r w:rsidRPr="00107FD2">
        <w:rPr>
          <w:rFonts w:ascii="Arial" w:eastAsia="Times New Roman" w:hAnsi="Arial" w:cs="Arial"/>
          <w:sz w:val="24"/>
          <w:szCs w:val="24"/>
        </w:rPr>
        <w:t xml:space="preserve"> widely used both within and outside the USGS</w:t>
      </w:r>
      <w:r w:rsidR="00EF446A">
        <w:rPr>
          <w:rFonts w:ascii="Arial" w:eastAsia="Times New Roman" w:hAnsi="Arial" w:cs="Arial"/>
          <w:sz w:val="24"/>
          <w:szCs w:val="24"/>
        </w:rPr>
        <w:t xml:space="preserve"> and we envision that the products produced in </w:t>
      </w:r>
      <w:r w:rsidR="006C0524">
        <w:rPr>
          <w:rFonts w:ascii="Arial" w:eastAsia="Times New Roman" w:hAnsi="Arial" w:cs="Arial"/>
          <w:sz w:val="24"/>
          <w:szCs w:val="24"/>
        </w:rPr>
        <w:t>FY</w:t>
      </w:r>
      <w:r w:rsidR="00EF446A">
        <w:rPr>
          <w:rFonts w:ascii="Arial" w:eastAsia="Times New Roman" w:hAnsi="Arial" w:cs="Arial"/>
          <w:sz w:val="24"/>
          <w:szCs w:val="24"/>
        </w:rPr>
        <w:t>2018</w:t>
      </w:r>
      <w:r w:rsidR="006C0524">
        <w:rPr>
          <w:rFonts w:ascii="Arial" w:eastAsia="Times New Roman" w:hAnsi="Arial" w:cs="Arial"/>
          <w:sz w:val="24"/>
          <w:szCs w:val="24"/>
        </w:rPr>
        <w:t>-19</w:t>
      </w:r>
      <w:r w:rsidR="00EF446A">
        <w:rPr>
          <w:rFonts w:ascii="Arial" w:eastAsia="Times New Roman" w:hAnsi="Arial" w:cs="Arial"/>
          <w:sz w:val="24"/>
          <w:szCs w:val="24"/>
        </w:rPr>
        <w:t xml:space="preserve"> will have broad national and international impact. Because of the</w:t>
      </w:r>
      <w:r w:rsidRPr="00107FD2">
        <w:rPr>
          <w:rFonts w:ascii="Arial" w:eastAsia="Times New Roman" w:hAnsi="Arial" w:cs="Arial"/>
          <w:sz w:val="24"/>
          <w:szCs w:val="24"/>
        </w:rPr>
        <w:t xml:space="preserve"> restructuring and the need to </w:t>
      </w:r>
      <w:r w:rsidR="00EF446A">
        <w:rPr>
          <w:rFonts w:ascii="Arial" w:eastAsia="Times New Roman" w:hAnsi="Arial" w:cs="Arial"/>
          <w:sz w:val="24"/>
          <w:szCs w:val="24"/>
        </w:rPr>
        <w:t>update</w:t>
      </w:r>
      <w:r w:rsidRPr="00107FD2">
        <w:rPr>
          <w:rFonts w:ascii="Arial" w:eastAsia="Times New Roman" w:hAnsi="Arial" w:cs="Arial"/>
          <w:sz w:val="24"/>
          <w:szCs w:val="24"/>
        </w:rPr>
        <w:t xml:space="preserve"> </w:t>
      </w:r>
      <w:r w:rsidR="00EF446A">
        <w:rPr>
          <w:rFonts w:ascii="Arial" w:eastAsia="Times New Roman" w:hAnsi="Arial" w:cs="Arial"/>
          <w:sz w:val="24"/>
          <w:szCs w:val="24"/>
        </w:rPr>
        <w:t>the vision of the Ecological Water Science</w:t>
      </w:r>
      <w:r w:rsidRPr="00107FD2">
        <w:rPr>
          <w:rFonts w:ascii="Arial" w:eastAsia="Times New Roman" w:hAnsi="Arial" w:cs="Arial"/>
          <w:sz w:val="24"/>
          <w:szCs w:val="24"/>
        </w:rPr>
        <w:t xml:space="preserve"> </w:t>
      </w:r>
      <w:r w:rsidR="00EF446A">
        <w:rPr>
          <w:rFonts w:ascii="Arial" w:eastAsia="Times New Roman" w:hAnsi="Arial" w:cs="Arial"/>
          <w:sz w:val="24"/>
          <w:szCs w:val="24"/>
        </w:rPr>
        <w:t>components</w:t>
      </w:r>
      <w:r w:rsidRPr="00107FD2">
        <w:rPr>
          <w:rFonts w:ascii="Arial" w:eastAsia="Times New Roman" w:hAnsi="Arial" w:cs="Arial"/>
          <w:sz w:val="24"/>
          <w:szCs w:val="24"/>
        </w:rPr>
        <w:t xml:space="preserve"> within </w:t>
      </w:r>
      <w:r w:rsidR="00EF446A">
        <w:rPr>
          <w:rFonts w:ascii="Arial" w:eastAsia="Times New Roman" w:hAnsi="Arial" w:cs="Arial"/>
          <w:sz w:val="24"/>
          <w:szCs w:val="24"/>
        </w:rPr>
        <w:t xml:space="preserve">WAUSP, this </w:t>
      </w:r>
      <w:proofErr w:type="spellStart"/>
      <w:r w:rsidR="00EF446A">
        <w:rPr>
          <w:rFonts w:ascii="Arial" w:eastAsia="Times New Roman" w:hAnsi="Arial" w:cs="Arial"/>
          <w:sz w:val="24"/>
          <w:szCs w:val="24"/>
        </w:rPr>
        <w:t>W</w:t>
      </w:r>
      <w:r w:rsidRPr="00107FD2">
        <w:rPr>
          <w:rFonts w:ascii="Arial" w:eastAsia="Times New Roman" w:hAnsi="Arial" w:cs="Arial"/>
          <w:sz w:val="24"/>
          <w:szCs w:val="24"/>
        </w:rPr>
        <w:t>orkplan</w:t>
      </w:r>
      <w:proofErr w:type="spellEnd"/>
      <w:r w:rsidRPr="00107FD2">
        <w:rPr>
          <w:rFonts w:ascii="Arial" w:eastAsia="Times New Roman" w:hAnsi="Arial" w:cs="Arial"/>
          <w:sz w:val="24"/>
          <w:szCs w:val="24"/>
        </w:rPr>
        <w:t xml:space="preserve"> focuses on </w:t>
      </w:r>
      <w:r w:rsidR="000B0BD5">
        <w:rPr>
          <w:rFonts w:ascii="Arial" w:eastAsia="Times New Roman" w:hAnsi="Arial" w:cs="Arial"/>
          <w:sz w:val="24"/>
          <w:szCs w:val="24"/>
        </w:rPr>
        <w:t>meeting a</w:t>
      </w:r>
      <w:r w:rsidR="00EF446A">
        <w:rPr>
          <w:rFonts w:ascii="Arial" w:eastAsia="Times New Roman" w:hAnsi="Arial" w:cs="Arial"/>
          <w:sz w:val="24"/>
          <w:szCs w:val="24"/>
        </w:rPr>
        <w:t xml:space="preserve"> set of </w:t>
      </w:r>
      <w:r w:rsidRPr="00107FD2">
        <w:rPr>
          <w:rFonts w:ascii="Arial" w:eastAsia="Times New Roman" w:hAnsi="Arial" w:cs="Arial"/>
          <w:sz w:val="24"/>
          <w:szCs w:val="24"/>
        </w:rPr>
        <w:t xml:space="preserve">goals, </w:t>
      </w:r>
      <w:r w:rsidR="00EF446A">
        <w:rPr>
          <w:rFonts w:ascii="Arial" w:eastAsia="Times New Roman" w:hAnsi="Arial" w:cs="Arial"/>
          <w:sz w:val="24"/>
          <w:szCs w:val="24"/>
        </w:rPr>
        <w:t xml:space="preserve">objectives and </w:t>
      </w:r>
      <w:r w:rsidR="007B74F1">
        <w:rPr>
          <w:rFonts w:ascii="Arial" w:eastAsia="Times New Roman" w:hAnsi="Arial" w:cs="Arial"/>
          <w:sz w:val="24"/>
          <w:szCs w:val="24"/>
        </w:rPr>
        <w:t xml:space="preserve">resulting </w:t>
      </w:r>
      <w:r w:rsidR="00EF446A">
        <w:rPr>
          <w:rFonts w:ascii="Arial" w:eastAsia="Times New Roman" w:hAnsi="Arial" w:cs="Arial"/>
          <w:sz w:val="24"/>
          <w:szCs w:val="24"/>
        </w:rPr>
        <w:t xml:space="preserve">products, and </w:t>
      </w:r>
      <w:r w:rsidRPr="00107FD2">
        <w:rPr>
          <w:rFonts w:ascii="Arial" w:eastAsia="Times New Roman" w:hAnsi="Arial" w:cs="Arial"/>
          <w:sz w:val="24"/>
          <w:szCs w:val="24"/>
        </w:rPr>
        <w:t>requests</w:t>
      </w:r>
      <w:r w:rsidR="00EF446A">
        <w:rPr>
          <w:rFonts w:ascii="Arial" w:eastAsia="Times New Roman" w:hAnsi="Arial" w:cs="Arial"/>
          <w:sz w:val="24"/>
          <w:szCs w:val="24"/>
        </w:rPr>
        <w:t xml:space="preserve"> funding</w:t>
      </w:r>
      <w:r w:rsidRPr="00107FD2">
        <w:rPr>
          <w:rFonts w:ascii="Arial" w:eastAsia="Times New Roman" w:hAnsi="Arial" w:cs="Arial"/>
          <w:sz w:val="24"/>
          <w:szCs w:val="24"/>
        </w:rPr>
        <w:t xml:space="preserve"> for fiscal year</w:t>
      </w:r>
      <w:r w:rsidR="00EE5965">
        <w:rPr>
          <w:rFonts w:ascii="Arial" w:eastAsia="Times New Roman" w:hAnsi="Arial" w:cs="Arial"/>
          <w:sz w:val="24"/>
          <w:szCs w:val="24"/>
        </w:rPr>
        <w:t>s</w:t>
      </w:r>
      <w:r w:rsidRPr="00107FD2">
        <w:rPr>
          <w:rFonts w:ascii="Arial" w:eastAsia="Times New Roman" w:hAnsi="Arial" w:cs="Arial"/>
          <w:sz w:val="24"/>
          <w:szCs w:val="24"/>
        </w:rPr>
        <w:t xml:space="preserve"> 2018</w:t>
      </w:r>
      <w:r w:rsidR="00EE5965">
        <w:rPr>
          <w:rFonts w:ascii="Arial" w:eastAsia="Times New Roman" w:hAnsi="Arial" w:cs="Arial"/>
          <w:sz w:val="24"/>
          <w:szCs w:val="24"/>
        </w:rPr>
        <w:t>-19</w:t>
      </w:r>
      <w:r w:rsidR="00EF446A">
        <w:rPr>
          <w:rFonts w:ascii="Arial" w:eastAsia="Times New Roman" w:hAnsi="Arial" w:cs="Arial"/>
          <w:sz w:val="24"/>
          <w:szCs w:val="24"/>
        </w:rPr>
        <w:t xml:space="preserve"> commensurate with that focus. </w:t>
      </w:r>
    </w:p>
    <w:p w:rsidR="00B56DC9" w:rsidRDefault="00B56DC9" w:rsidP="00107FD2">
      <w:pPr>
        <w:spacing w:after="0" w:line="240" w:lineRule="auto"/>
        <w:rPr>
          <w:rFonts w:ascii="Arial" w:eastAsia="Times New Roman" w:hAnsi="Arial" w:cs="Arial"/>
          <w:sz w:val="24"/>
          <w:szCs w:val="24"/>
        </w:rPr>
      </w:pPr>
    </w:p>
    <w:p w:rsidR="00815347" w:rsidRDefault="00AA7142" w:rsidP="00107FD2">
      <w:pPr>
        <w:spacing w:after="0" w:line="240" w:lineRule="auto"/>
        <w:rPr>
          <w:rFonts w:ascii="Arial" w:eastAsia="Times New Roman" w:hAnsi="Arial" w:cs="Arial"/>
          <w:sz w:val="24"/>
          <w:szCs w:val="24"/>
        </w:rPr>
      </w:pPr>
      <w:r>
        <w:rPr>
          <w:rFonts w:ascii="Arial" w:eastAsia="Times New Roman" w:hAnsi="Arial" w:cs="Arial"/>
          <w:sz w:val="24"/>
          <w:szCs w:val="24"/>
        </w:rPr>
        <w:t xml:space="preserve">The development of baseline hydrographs as outlined in Objective 1 of the </w:t>
      </w:r>
      <w:proofErr w:type="spellStart"/>
      <w:r>
        <w:rPr>
          <w:rFonts w:ascii="Arial" w:eastAsia="Times New Roman" w:hAnsi="Arial" w:cs="Arial"/>
          <w:sz w:val="24"/>
          <w:szCs w:val="24"/>
        </w:rPr>
        <w:t>Workplan</w:t>
      </w:r>
      <w:proofErr w:type="spellEnd"/>
      <w:r>
        <w:rPr>
          <w:rFonts w:ascii="Arial" w:eastAsia="Times New Roman" w:hAnsi="Arial" w:cs="Arial"/>
          <w:sz w:val="24"/>
          <w:szCs w:val="24"/>
        </w:rPr>
        <w:t xml:space="preserve"> is an essential component for developing flow-ecology relationships</w:t>
      </w:r>
      <w:r w:rsidR="004710B0">
        <w:rPr>
          <w:rFonts w:ascii="Arial" w:eastAsia="Times New Roman" w:hAnsi="Arial" w:cs="Arial"/>
          <w:sz w:val="24"/>
          <w:szCs w:val="24"/>
        </w:rPr>
        <w:t xml:space="preserve"> (</w:t>
      </w:r>
      <w:proofErr w:type="spellStart"/>
      <w:r w:rsidR="004710B0">
        <w:rPr>
          <w:rFonts w:ascii="Arial" w:eastAsia="Times New Roman" w:hAnsi="Arial" w:cs="Arial"/>
          <w:sz w:val="24"/>
          <w:szCs w:val="24"/>
        </w:rPr>
        <w:t>Poff</w:t>
      </w:r>
      <w:proofErr w:type="spellEnd"/>
      <w:r w:rsidR="004710B0">
        <w:rPr>
          <w:rFonts w:ascii="Arial" w:eastAsia="Times New Roman" w:hAnsi="Arial" w:cs="Arial"/>
          <w:sz w:val="24"/>
          <w:szCs w:val="24"/>
        </w:rPr>
        <w:t xml:space="preserve"> et al. 2010)</w:t>
      </w:r>
      <w:r>
        <w:rPr>
          <w:rFonts w:ascii="Arial" w:eastAsia="Times New Roman" w:hAnsi="Arial" w:cs="Arial"/>
          <w:sz w:val="24"/>
          <w:szCs w:val="24"/>
        </w:rPr>
        <w:t xml:space="preserve"> and was id</w:t>
      </w:r>
      <w:r w:rsidR="004710B0">
        <w:rPr>
          <w:rFonts w:ascii="Arial" w:eastAsia="Times New Roman" w:hAnsi="Arial" w:cs="Arial"/>
          <w:sz w:val="24"/>
          <w:szCs w:val="24"/>
        </w:rPr>
        <w:t>entified by the Water Census Ad</w:t>
      </w:r>
      <w:r>
        <w:rPr>
          <w:rFonts w:ascii="Arial" w:eastAsia="Times New Roman" w:hAnsi="Arial" w:cs="Arial"/>
          <w:sz w:val="24"/>
          <w:szCs w:val="24"/>
        </w:rPr>
        <w:t xml:space="preserve">-Hoc Steering Committee as one of the fundamental products </w:t>
      </w:r>
      <w:r w:rsidR="004710B0">
        <w:rPr>
          <w:rFonts w:ascii="Arial" w:eastAsia="Times New Roman" w:hAnsi="Arial" w:cs="Arial"/>
          <w:sz w:val="24"/>
          <w:szCs w:val="24"/>
        </w:rPr>
        <w:t xml:space="preserve">needed </w:t>
      </w:r>
      <w:r>
        <w:rPr>
          <w:rFonts w:ascii="Arial" w:eastAsia="Times New Roman" w:hAnsi="Arial" w:cs="Arial"/>
          <w:sz w:val="24"/>
          <w:szCs w:val="24"/>
        </w:rPr>
        <w:t xml:space="preserve">to </w:t>
      </w:r>
      <w:r w:rsidR="004710B0">
        <w:rPr>
          <w:rFonts w:ascii="Arial" w:eastAsia="Times New Roman" w:hAnsi="Arial" w:cs="Arial"/>
          <w:sz w:val="24"/>
          <w:szCs w:val="24"/>
        </w:rPr>
        <w:t xml:space="preserve">support </w:t>
      </w:r>
      <w:r>
        <w:rPr>
          <w:rFonts w:ascii="Arial" w:eastAsia="Times New Roman" w:hAnsi="Arial" w:cs="Arial"/>
          <w:sz w:val="24"/>
          <w:szCs w:val="24"/>
        </w:rPr>
        <w:t>stakeholder needs</w:t>
      </w:r>
      <w:r w:rsidR="004710B0">
        <w:rPr>
          <w:rFonts w:ascii="Arial" w:eastAsia="Times New Roman" w:hAnsi="Arial" w:cs="Arial"/>
          <w:sz w:val="24"/>
          <w:szCs w:val="24"/>
        </w:rPr>
        <w:t xml:space="preserve"> across the US</w:t>
      </w:r>
      <w:r>
        <w:rPr>
          <w:rFonts w:ascii="Arial" w:eastAsia="Times New Roman" w:hAnsi="Arial" w:cs="Arial"/>
          <w:sz w:val="24"/>
          <w:szCs w:val="24"/>
        </w:rPr>
        <w:t xml:space="preserve">. </w:t>
      </w:r>
      <w:r w:rsidR="004710B0" w:rsidRPr="004710B0">
        <w:rPr>
          <w:rFonts w:ascii="Arial" w:eastAsia="Times New Roman" w:hAnsi="Arial" w:cs="Arial"/>
          <w:sz w:val="24"/>
          <w:szCs w:val="24"/>
        </w:rPr>
        <w:t>There are many existing modeling techniques</w:t>
      </w:r>
      <w:r w:rsidR="00815347">
        <w:rPr>
          <w:rFonts w:ascii="Arial" w:eastAsia="Times New Roman" w:hAnsi="Arial" w:cs="Arial"/>
          <w:sz w:val="24"/>
          <w:szCs w:val="24"/>
        </w:rPr>
        <w:t xml:space="preserve"> (e.g., </w:t>
      </w:r>
      <w:r w:rsidR="00815347" w:rsidRPr="00815347">
        <w:rPr>
          <w:rFonts w:ascii="Arial" w:eastAsia="Times New Roman" w:hAnsi="Arial" w:cs="Arial"/>
          <w:sz w:val="24"/>
          <w:szCs w:val="24"/>
        </w:rPr>
        <w:t>statistical and deterministic modeling tools</w:t>
      </w:r>
      <w:r w:rsidR="00815347">
        <w:rPr>
          <w:rFonts w:ascii="Arial" w:eastAsia="Times New Roman" w:hAnsi="Arial" w:cs="Arial"/>
          <w:sz w:val="24"/>
          <w:szCs w:val="24"/>
        </w:rPr>
        <w:t>)</w:t>
      </w:r>
      <w:r w:rsidR="004710B0" w:rsidRPr="004710B0">
        <w:rPr>
          <w:rFonts w:ascii="Arial" w:eastAsia="Times New Roman" w:hAnsi="Arial" w:cs="Arial"/>
          <w:sz w:val="24"/>
          <w:szCs w:val="24"/>
        </w:rPr>
        <w:t xml:space="preserve"> that could be employed to develop these streamflow estimates. To make the most efficient use </w:t>
      </w:r>
      <w:r w:rsidR="00676B8B">
        <w:rPr>
          <w:rFonts w:ascii="Arial" w:eastAsia="Times New Roman" w:hAnsi="Arial" w:cs="Arial"/>
          <w:sz w:val="24"/>
          <w:szCs w:val="24"/>
        </w:rPr>
        <w:t xml:space="preserve">of </w:t>
      </w:r>
      <w:r w:rsidR="004710B0">
        <w:rPr>
          <w:rFonts w:ascii="Arial" w:eastAsia="Times New Roman" w:hAnsi="Arial" w:cs="Arial"/>
          <w:sz w:val="24"/>
          <w:szCs w:val="24"/>
        </w:rPr>
        <w:t>WAUSP</w:t>
      </w:r>
      <w:r w:rsidR="004710B0" w:rsidRPr="004710B0">
        <w:rPr>
          <w:rFonts w:ascii="Arial" w:eastAsia="Times New Roman" w:hAnsi="Arial" w:cs="Arial"/>
          <w:sz w:val="24"/>
          <w:szCs w:val="24"/>
        </w:rPr>
        <w:t xml:space="preserve"> resources, a national plan </w:t>
      </w:r>
      <w:r w:rsidR="004710B0">
        <w:rPr>
          <w:rFonts w:ascii="Arial" w:eastAsia="Times New Roman" w:hAnsi="Arial" w:cs="Arial"/>
          <w:sz w:val="24"/>
          <w:szCs w:val="24"/>
        </w:rPr>
        <w:t>was</w:t>
      </w:r>
      <w:r w:rsidR="004710B0" w:rsidRPr="004710B0">
        <w:rPr>
          <w:rFonts w:ascii="Arial" w:eastAsia="Times New Roman" w:hAnsi="Arial" w:cs="Arial"/>
          <w:sz w:val="24"/>
          <w:szCs w:val="24"/>
        </w:rPr>
        <w:t xml:space="preserve"> developed </w:t>
      </w:r>
      <w:r w:rsidR="004710B0">
        <w:rPr>
          <w:rFonts w:ascii="Arial" w:eastAsia="Times New Roman" w:hAnsi="Arial" w:cs="Arial"/>
          <w:sz w:val="24"/>
          <w:szCs w:val="24"/>
        </w:rPr>
        <w:t>to</w:t>
      </w:r>
      <w:r w:rsidR="004710B0" w:rsidRPr="004710B0">
        <w:rPr>
          <w:rFonts w:ascii="Arial" w:eastAsia="Times New Roman" w:hAnsi="Arial" w:cs="Arial"/>
          <w:sz w:val="24"/>
          <w:szCs w:val="24"/>
        </w:rPr>
        <w:t xml:space="preserve"> </w:t>
      </w:r>
      <w:r w:rsidR="00676B8B">
        <w:rPr>
          <w:rFonts w:ascii="Arial" w:eastAsia="Times New Roman" w:hAnsi="Arial" w:cs="Arial"/>
          <w:sz w:val="24"/>
          <w:szCs w:val="24"/>
        </w:rPr>
        <w:t>evaluate</w:t>
      </w:r>
      <w:r w:rsidR="004710B0">
        <w:rPr>
          <w:rFonts w:ascii="Arial" w:eastAsia="Times New Roman" w:hAnsi="Arial" w:cs="Arial"/>
          <w:sz w:val="24"/>
          <w:szCs w:val="24"/>
        </w:rPr>
        <w:t xml:space="preserve"> and </w:t>
      </w:r>
      <w:r w:rsidR="00676B8B">
        <w:rPr>
          <w:rFonts w:ascii="Arial" w:eastAsia="Times New Roman" w:hAnsi="Arial" w:cs="Arial"/>
          <w:sz w:val="24"/>
          <w:szCs w:val="24"/>
        </w:rPr>
        <w:t>compare</w:t>
      </w:r>
      <w:r w:rsidR="004710B0" w:rsidRPr="004710B0">
        <w:rPr>
          <w:rFonts w:ascii="Arial" w:eastAsia="Times New Roman" w:hAnsi="Arial" w:cs="Arial"/>
          <w:sz w:val="24"/>
          <w:szCs w:val="24"/>
        </w:rPr>
        <w:t xml:space="preserve"> the accuracy, ease of implementation, and value-added capabilities of several different streamflow estimation models</w:t>
      </w:r>
      <w:r w:rsidR="00676B8B">
        <w:rPr>
          <w:rFonts w:ascii="Arial" w:eastAsia="Times New Roman" w:hAnsi="Arial" w:cs="Arial"/>
          <w:sz w:val="24"/>
          <w:szCs w:val="24"/>
        </w:rPr>
        <w:t xml:space="preserve"> (see Alley et al. 2013)</w:t>
      </w:r>
      <w:r w:rsidR="004710B0" w:rsidRPr="004710B0">
        <w:rPr>
          <w:rFonts w:ascii="Arial" w:eastAsia="Times New Roman" w:hAnsi="Arial" w:cs="Arial"/>
          <w:sz w:val="24"/>
          <w:szCs w:val="24"/>
        </w:rPr>
        <w:t>.</w:t>
      </w:r>
      <w:r w:rsidR="004710B0">
        <w:rPr>
          <w:rFonts w:ascii="Arial" w:eastAsia="Times New Roman" w:hAnsi="Arial" w:cs="Arial"/>
          <w:sz w:val="24"/>
          <w:szCs w:val="24"/>
        </w:rPr>
        <w:t xml:space="preserve"> Th</w:t>
      </w:r>
      <w:r w:rsidR="00676B8B">
        <w:rPr>
          <w:rFonts w:ascii="Arial" w:eastAsia="Times New Roman" w:hAnsi="Arial" w:cs="Arial"/>
          <w:sz w:val="24"/>
          <w:szCs w:val="24"/>
        </w:rPr>
        <w:t xml:space="preserve">e </w:t>
      </w:r>
      <w:r w:rsidR="004710B0" w:rsidRPr="00F87C21">
        <w:rPr>
          <w:rFonts w:ascii="Arial" w:eastAsia="Times New Roman" w:hAnsi="Arial" w:cs="Arial"/>
          <w:sz w:val="24"/>
          <w:szCs w:val="24"/>
        </w:rPr>
        <w:t xml:space="preserve">Water Census </w:t>
      </w:r>
      <w:r w:rsidR="00F87C21" w:rsidRPr="00F87C21">
        <w:rPr>
          <w:rFonts w:ascii="Arial" w:eastAsia="Times New Roman" w:hAnsi="Arial" w:cs="Arial"/>
          <w:sz w:val="24"/>
          <w:szCs w:val="24"/>
        </w:rPr>
        <w:t xml:space="preserve">Flow Estimation at </w:t>
      </w:r>
      <w:proofErr w:type="spellStart"/>
      <w:r w:rsidR="00F87C21" w:rsidRPr="00F87C21">
        <w:rPr>
          <w:rFonts w:ascii="Arial" w:eastAsia="Times New Roman" w:hAnsi="Arial" w:cs="Arial"/>
          <w:sz w:val="24"/>
          <w:szCs w:val="24"/>
        </w:rPr>
        <w:t>Ungaged</w:t>
      </w:r>
      <w:proofErr w:type="spellEnd"/>
      <w:r w:rsidR="00F87C21" w:rsidRPr="00F87C21">
        <w:rPr>
          <w:rFonts w:ascii="Arial" w:eastAsia="Times New Roman" w:hAnsi="Arial" w:cs="Arial"/>
          <w:sz w:val="24"/>
          <w:szCs w:val="24"/>
        </w:rPr>
        <w:t xml:space="preserve"> Locations project</w:t>
      </w:r>
      <w:r w:rsidR="00676B8B" w:rsidRPr="00F87C21">
        <w:rPr>
          <w:rFonts w:ascii="Arial" w:eastAsia="Times New Roman" w:hAnsi="Arial" w:cs="Arial"/>
          <w:sz w:val="24"/>
          <w:szCs w:val="24"/>
        </w:rPr>
        <w:t xml:space="preserve"> </w:t>
      </w:r>
      <w:r w:rsidR="004710B0" w:rsidRPr="00F87C21">
        <w:rPr>
          <w:rFonts w:ascii="Arial" w:eastAsia="Times New Roman" w:hAnsi="Arial" w:cs="Arial"/>
          <w:sz w:val="24"/>
          <w:szCs w:val="24"/>
        </w:rPr>
        <w:t>was</w:t>
      </w:r>
      <w:r w:rsidR="004710B0">
        <w:rPr>
          <w:rFonts w:ascii="Arial" w:eastAsia="Times New Roman" w:hAnsi="Arial" w:cs="Arial"/>
          <w:sz w:val="24"/>
          <w:szCs w:val="24"/>
        </w:rPr>
        <w:t xml:space="preserve"> </w:t>
      </w:r>
      <w:r w:rsidR="00676B8B">
        <w:rPr>
          <w:rFonts w:ascii="Arial" w:eastAsia="Times New Roman" w:hAnsi="Arial" w:cs="Arial"/>
          <w:sz w:val="24"/>
          <w:szCs w:val="24"/>
        </w:rPr>
        <w:t>specifically designed</w:t>
      </w:r>
      <w:r w:rsidR="004710B0">
        <w:rPr>
          <w:rFonts w:ascii="Arial" w:eastAsia="Times New Roman" w:hAnsi="Arial" w:cs="Arial"/>
          <w:sz w:val="24"/>
          <w:szCs w:val="24"/>
        </w:rPr>
        <w:t xml:space="preserve"> </w:t>
      </w:r>
      <w:r w:rsidR="004710B0" w:rsidRPr="004710B0">
        <w:rPr>
          <w:rFonts w:ascii="Arial" w:eastAsia="Times New Roman" w:hAnsi="Arial" w:cs="Arial"/>
          <w:sz w:val="24"/>
          <w:szCs w:val="24"/>
        </w:rPr>
        <w:t xml:space="preserve">to provide estimates of daily streamflow at </w:t>
      </w:r>
      <w:r w:rsidR="004710B0">
        <w:rPr>
          <w:rFonts w:ascii="Arial" w:eastAsia="Times New Roman" w:hAnsi="Arial" w:cs="Arial"/>
          <w:sz w:val="24"/>
          <w:szCs w:val="24"/>
        </w:rPr>
        <w:t xml:space="preserve">all HUC12 </w:t>
      </w:r>
      <w:r w:rsidR="004710B0" w:rsidRPr="004710B0">
        <w:rPr>
          <w:rFonts w:ascii="Arial" w:eastAsia="Times New Roman" w:hAnsi="Arial" w:cs="Arial"/>
          <w:sz w:val="24"/>
          <w:szCs w:val="24"/>
        </w:rPr>
        <w:t>sub</w:t>
      </w:r>
      <w:r w:rsidR="00676B8B">
        <w:rPr>
          <w:rFonts w:ascii="Arial" w:eastAsia="Times New Roman" w:hAnsi="Arial" w:cs="Arial"/>
          <w:sz w:val="24"/>
          <w:szCs w:val="24"/>
        </w:rPr>
        <w:t>-</w:t>
      </w:r>
      <w:r w:rsidR="004710B0" w:rsidRPr="004710B0">
        <w:rPr>
          <w:rFonts w:ascii="Arial" w:eastAsia="Times New Roman" w:hAnsi="Arial" w:cs="Arial"/>
          <w:sz w:val="24"/>
          <w:szCs w:val="24"/>
        </w:rPr>
        <w:t>watersheds nationally</w:t>
      </w:r>
      <w:r w:rsidR="00676B8B">
        <w:rPr>
          <w:rFonts w:ascii="Arial" w:eastAsia="Times New Roman" w:hAnsi="Arial" w:cs="Arial"/>
          <w:sz w:val="24"/>
          <w:szCs w:val="24"/>
        </w:rPr>
        <w:t xml:space="preserve"> (</w:t>
      </w:r>
      <w:hyperlink r:id="rId11" w:history="1">
        <w:r w:rsidR="00676B8B" w:rsidRPr="004710B0">
          <w:rPr>
            <w:rStyle w:val="Hyperlink"/>
            <w:rFonts w:ascii="Arial" w:eastAsia="Times New Roman" w:hAnsi="Arial" w:cs="Arial"/>
            <w:sz w:val="24"/>
            <w:szCs w:val="24"/>
          </w:rPr>
          <w:t>https://water.usgs.gov/watercensus/streamflow.html</w:t>
        </w:r>
      </w:hyperlink>
      <w:r w:rsidR="00676B8B">
        <w:rPr>
          <w:rFonts w:ascii="Arial" w:eastAsia="Times New Roman" w:hAnsi="Arial" w:cs="Arial"/>
          <w:sz w:val="24"/>
          <w:szCs w:val="24"/>
        </w:rPr>
        <w:t>)</w:t>
      </w:r>
      <w:r w:rsidR="004710B0" w:rsidRPr="004710B0">
        <w:rPr>
          <w:rFonts w:ascii="Arial" w:eastAsia="Times New Roman" w:hAnsi="Arial" w:cs="Arial"/>
          <w:sz w:val="24"/>
          <w:szCs w:val="24"/>
        </w:rPr>
        <w:t>.</w:t>
      </w:r>
      <w:r w:rsidR="004710B0">
        <w:rPr>
          <w:rFonts w:ascii="Arial" w:eastAsia="Times New Roman" w:hAnsi="Arial" w:cs="Arial"/>
          <w:sz w:val="24"/>
          <w:szCs w:val="24"/>
        </w:rPr>
        <w:t xml:space="preserve"> </w:t>
      </w:r>
      <w:r w:rsidR="00676B8B">
        <w:rPr>
          <w:rFonts w:ascii="Arial" w:eastAsia="Times New Roman" w:hAnsi="Arial" w:cs="Arial"/>
          <w:sz w:val="24"/>
          <w:szCs w:val="24"/>
        </w:rPr>
        <w:t>Therefore</w:t>
      </w:r>
      <w:r>
        <w:rPr>
          <w:rFonts w:ascii="Arial" w:eastAsia="Times New Roman" w:hAnsi="Arial" w:cs="Arial"/>
          <w:sz w:val="24"/>
          <w:szCs w:val="24"/>
        </w:rPr>
        <w:t>, t</w:t>
      </w:r>
      <w:r w:rsidR="00B56DC9">
        <w:rPr>
          <w:rFonts w:ascii="Arial" w:eastAsia="Times New Roman" w:hAnsi="Arial" w:cs="Arial"/>
          <w:sz w:val="24"/>
          <w:szCs w:val="24"/>
        </w:rPr>
        <w:t xml:space="preserve">his </w:t>
      </w:r>
      <w:proofErr w:type="spellStart"/>
      <w:r w:rsidR="00B56DC9">
        <w:rPr>
          <w:rFonts w:ascii="Arial" w:eastAsia="Times New Roman" w:hAnsi="Arial" w:cs="Arial"/>
          <w:sz w:val="24"/>
          <w:szCs w:val="24"/>
        </w:rPr>
        <w:t>Workplan</w:t>
      </w:r>
      <w:proofErr w:type="spellEnd"/>
      <w:r>
        <w:rPr>
          <w:rFonts w:ascii="Arial" w:eastAsia="Times New Roman" w:hAnsi="Arial" w:cs="Arial"/>
          <w:sz w:val="24"/>
          <w:szCs w:val="24"/>
        </w:rPr>
        <w:t xml:space="preserve"> will not </w:t>
      </w:r>
      <w:r w:rsidR="00676B8B">
        <w:rPr>
          <w:rFonts w:ascii="Arial" w:eastAsia="Times New Roman" w:hAnsi="Arial" w:cs="Arial"/>
          <w:sz w:val="24"/>
          <w:szCs w:val="24"/>
        </w:rPr>
        <w:t xml:space="preserve">explicitly </w:t>
      </w:r>
      <w:r>
        <w:rPr>
          <w:rFonts w:ascii="Arial" w:eastAsia="Times New Roman" w:hAnsi="Arial" w:cs="Arial"/>
          <w:sz w:val="24"/>
          <w:szCs w:val="24"/>
        </w:rPr>
        <w:t>address O</w:t>
      </w:r>
      <w:r w:rsidR="00B56DC9">
        <w:rPr>
          <w:rFonts w:ascii="Arial" w:eastAsia="Times New Roman" w:hAnsi="Arial" w:cs="Arial"/>
          <w:sz w:val="24"/>
          <w:szCs w:val="24"/>
        </w:rPr>
        <w:t xml:space="preserve">bjective 1 as </w:t>
      </w:r>
      <w:r>
        <w:rPr>
          <w:rFonts w:ascii="Arial" w:eastAsia="Times New Roman" w:hAnsi="Arial" w:cs="Arial"/>
          <w:sz w:val="24"/>
          <w:szCs w:val="24"/>
        </w:rPr>
        <w:t xml:space="preserve">this effort is being </w:t>
      </w:r>
      <w:r w:rsidR="00EF7DE6">
        <w:rPr>
          <w:rFonts w:ascii="Arial" w:eastAsia="Times New Roman" w:hAnsi="Arial" w:cs="Arial"/>
          <w:sz w:val="24"/>
          <w:szCs w:val="24"/>
        </w:rPr>
        <w:t>executed</w:t>
      </w:r>
      <w:r>
        <w:rPr>
          <w:rFonts w:ascii="Arial" w:eastAsia="Times New Roman" w:hAnsi="Arial" w:cs="Arial"/>
          <w:sz w:val="24"/>
          <w:szCs w:val="24"/>
        </w:rPr>
        <w:t xml:space="preserve"> as part of </w:t>
      </w:r>
      <w:r w:rsidR="006B7588">
        <w:rPr>
          <w:rFonts w:ascii="Arial" w:eastAsia="Times New Roman" w:hAnsi="Arial" w:cs="Arial"/>
          <w:sz w:val="24"/>
          <w:szCs w:val="24"/>
        </w:rPr>
        <w:t xml:space="preserve">a </w:t>
      </w:r>
      <w:r w:rsidR="007D345B">
        <w:rPr>
          <w:rFonts w:ascii="Arial" w:eastAsia="Times New Roman" w:hAnsi="Arial" w:cs="Arial"/>
          <w:sz w:val="24"/>
          <w:szCs w:val="24"/>
        </w:rPr>
        <w:t>complementary</w:t>
      </w:r>
      <w:r w:rsidR="00676B8B">
        <w:rPr>
          <w:rFonts w:ascii="Arial" w:eastAsia="Times New Roman" w:hAnsi="Arial" w:cs="Arial"/>
          <w:sz w:val="24"/>
          <w:szCs w:val="24"/>
        </w:rPr>
        <w:t xml:space="preserve"> effort in</w:t>
      </w:r>
      <w:r>
        <w:rPr>
          <w:rFonts w:ascii="Arial" w:eastAsia="Times New Roman" w:hAnsi="Arial" w:cs="Arial"/>
          <w:sz w:val="24"/>
          <w:szCs w:val="24"/>
        </w:rPr>
        <w:t xml:space="preserve"> </w:t>
      </w:r>
      <w:r w:rsidR="006B7588">
        <w:rPr>
          <w:rFonts w:ascii="Arial" w:eastAsia="Times New Roman" w:hAnsi="Arial" w:cs="Arial"/>
          <w:sz w:val="24"/>
          <w:szCs w:val="24"/>
        </w:rPr>
        <w:t xml:space="preserve">the </w:t>
      </w:r>
      <w:r w:rsidR="004710B0">
        <w:rPr>
          <w:rFonts w:ascii="Arial" w:eastAsia="Times New Roman" w:hAnsi="Arial" w:cs="Arial"/>
          <w:sz w:val="24"/>
          <w:szCs w:val="24"/>
        </w:rPr>
        <w:t>WAUSP</w:t>
      </w:r>
      <w:r w:rsidR="00676B8B">
        <w:rPr>
          <w:rFonts w:ascii="Arial" w:eastAsia="Times New Roman" w:hAnsi="Arial" w:cs="Arial"/>
          <w:sz w:val="24"/>
          <w:szCs w:val="24"/>
        </w:rPr>
        <w:t xml:space="preserve">. However, many of the Objectives in this </w:t>
      </w:r>
      <w:proofErr w:type="spellStart"/>
      <w:r w:rsidR="00676B8B">
        <w:rPr>
          <w:rFonts w:ascii="Arial" w:eastAsia="Times New Roman" w:hAnsi="Arial" w:cs="Arial"/>
          <w:sz w:val="24"/>
          <w:szCs w:val="24"/>
        </w:rPr>
        <w:t>Workplan</w:t>
      </w:r>
      <w:proofErr w:type="spellEnd"/>
      <w:r w:rsidR="00676B8B">
        <w:rPr>
          <w:rFonts w:ascii="Arial" w:eastAsia="Times New Roman" w:hAnsi="Arial" w:cs="Arial"/>
          <w:sz w:val="24"/>
          <w:szCs w:val="24"/>
        </w:rPr>
        <w:t xml:space="preserve"> dovetail with the </w:t>
      </w:r>
      <w:r w:rsidR="00F87C21" w:rsidRPr="00F87C21">
        <w:rPr>
          <w:rFonts w:ascii="Arial" w:eastAsia="Times New Roman" w:hAnsi="Arial" w:cs="Arial"/>
          <w:sz w:val="24"/>
          <w:szCs w:val="24"/>
        </w:rPr>
        <w:t xml:space="preserve">Flow Estimation at </w:t>
      </w:r>
      <w:proofErr w:type="spellStart"/>
      <w:r w:rsidR="00F87C21" w:rsidRPr="00F87C21">
        <w:rPr>
          <w:rFonts w:ascii="Arial" w:eastAsia="Times New Roman" w:hAnsi="Arial" w:cs="Arial"/>
          <w:sz w:val="24"/>
          <w:szCs w:val="24"/>
        </w:rPr>
        <w:t>Ungaged</w:t>
      </w:r>
      <w:proofErr w:type="spellEnd"/>
      <w:r w:rsidR="00F87C21" w:rsidRPr="00F87C21">
        <w:rPr>
          <w:rFonts w:ascii="Arial" w:eastAsia="Times New Roman" w:hAnsi="Arial" w:cs="Arial"/>
          <w:sz w:val="24"/>
          <w:szCs w:val="24"/>
        </w:rPr>
        <w:t xml:space="preserve"> Locations project</w:t>
      </w:r>
      <w:r w:rsidR="004710B0">
        <w:rPr>
          <w:rFonts w:ascii="Arial" w:eastAsia="Times New Roman" w:hAnsi="Arial" w:cs="Arial"/>
          <w:sz w:val="24"/>
          <w:szCs w:val="24"/>
        </w:rPr>
        <w:t xml:space="preserve"> </w:t>
      </w:r>
      <w:r w:rsidR="00676B8B">
        <w:rPr>
          <w:rFonts w:ascii="Arial" w:eastAsia="Times New Roman" w:hAnsi="Arial" w:cs="Arial"/>
          <w:sz w:val="24"/>
          <w:szCs w:val="24"/>
        </w:rPr>
        <w:t xml:space="preserve">and it is envisioned that after full implementation of the WMA restructuring, components of the </w:t>
      </w:r>
      <w:r w:rsidR="00676B8B" w:rsidRPr="00676B8B">
        <w:rPr>
          <w:rFonts w:ascii="Arial" w:eastAsia="Times New Roman" w:hAnsi="Arial" w:cs="Arial"/>
          <w:sz w:val="24"/>
          <w:szCs w:val="24"/>
        </w:rPr>
        <w:t>Ecological Water Science</w:t>
      </w:r>
      <w:r w:rsidR="00676B8B">
        <w:rPr>
          <w:rFonts w:ascii="Arial" w:eastAsia="Times New Roman" w:hAnsi="Arial" w:cs="Arial"/>
          <w:sz w:val="24"/>
          <w:szCs w:val="24"/>
        </w:rPr>
        <w:t xml:space="preserve"> </w:t>
      </w:r>
      <w:proofErr w:type="spellStart"/>
      <w:r w:rsidR="00676B8B">
        <w:rPr>
          <w:rFonts w:ascii="Arial" w:eastAsia="Times New Roman" w:hAnsi="Arial" w:cs="Arial"/>
          <w:sz w:val="24"/>
          <w:szCs w:val="24"/>
        </w:rPr>
        <w:t>Workplan</w:t>
      </w:r>
      <w:proofErr w:type="spellEnd"/>
      <w:r w:rsidR="00676B8B">
        <w:rPr>
          <w:rFonts w:ascii="Arial" w:eastAsia="Times New Roman" w:hAnsi="Arial" w:cs="Arial"/>
          <w:sz w:val="24"/>
          <w:szCs w:val="24"/>
        </w:rPr>
        <w:t xml:space="preserve"> will intersect with </w:t>
      </w:r>
      <w:r w:rsidR="00B115A6">
        <w:rPr>
          <w:rFonts w:ascii="Arial" w:eastAsia="Times New Roman" w:hAnsi="Arial" w:cs="Arial"/>
          <w:sz w:val="24"/>
          <w:szCs w:val="24"/>
        </w:rPr>
        <w:t xml:space="preserve">the </w:t>
      </w:r>
      <w:r w:rsidR="00676B8B" w:rsidRPr="00676B8B">
        <w:rPr>
          <w:rFonts w:ascii="Arial" w:eastAsia="Times New Roman" w:hAnsi="Arial" w:cs="Arial"/>
          <w:sz w:val="24"/>
          <w:szCs w:val="24"/>
        </w:rPr>
        <w:t>Analysis and Predictions Branch (Julie Kiang, Chief) of the Integrated Modeling and Prediction Division</w:t>
      </w:r>
      <w:r w:rsidR="00815347">
        <w:rPr>
          <w:rFonts w:ascii="Arial" w:eastAsia="Times New Roman" w:hAnsi="Arial" w:cs="Arial"/>
          <w:sz w:val="24"/>
          <w:szCs w:val="24"/>
        </w:rPr>
        <w:t xml:space="preserve"> to broadly enhance the short- (2-yr) and long-term (10-yr) vision for Environmental Water Science across the Water and Ecosystems Mission Areas</w:t>
      </w:r>
      <w:r w:rsidR="00676B8B" w:rsidRPr="00676B8B">
        <w:rPr>
          <w:rFonts w:ascii="Arial" w:eastAsia="Times New Roman" w:hAnsi="Arial" w:cs="Arial"/>
          <w:sz w:val="24"/>
          <w:szCs w:val="24"/>
        </w:rPr>
        <w:t xml:space="preserve">. </w:t>
      </w:r>
      <w:r w:rsidR="00676B8B">
        <w:rPr>
          <w:rFonts w:ascii="Arial" w:eastAsia="Times New Roman" w:hAnsi="Arial" w:cs="Arial"/>
          <w:sz w:val="24"/>
          <w:szCs w:val="24"/>
        </w:rPr>
        <w:t xml:space="preserve">  </w:t>
      </w:r>
    </w:p>
    <w:p w:rsidR="00EE5965" w:rsidRDefault="00EE5965" w:rsidP="00C53C2E">
      <w:pPr>
        <w:spacing w:after="0" w:line="240" w:lineRule="auto"/>
        <w:rPr>
          <w:rFonts w:ascii="Arial" w:eastAsia="Times New Roman" w:hAnsi="Arial" w:cs="Arial"/>
          <w:sz w:val="24"/>
          <w:szCs w:val="24"/>
        </w:rPr>
      </w:pPr>
    </w:p>
    <w:p w:rsidR="001A0580" w:rsidRDefault="00815347" w:rsidP="00C53C2E">
      <w:pPr>
        <w:spacing w:after="0" w:line="240" w:lineRule="auto"/>
        <w:rPr>
          <w:rFonts w:ascii="Arial" w:eastAsia="Times New Roman" w:hAnsi="Arial" w:cs="Arial"/>
          <w:sz w:val="24"/>
          <w:szCs w:val="24"/>
        </w:rPr>
      </w:pPr>
      <w:r>
        <w:rPr>
          <w:rFonts w:ascii="Arial" w:eastAsia="Times New Roman" w:hAnsi="Arial" w:cs="Arial"/>
          <w:sz w:val="24"/>
          <w:szCs w:val="24"/>
        </w:rPr>
        <w:t xml:space="preserve">The first part of Objective 2 represents a completed component of the WC/WAUSP </w:t>
      </w:r>
      <w:r w:rsidR="00C5611D" w:rsidRPr="00C5611D">
        <w:rPr>
          <w:rFonts w:ascii="Arial" w:eastAsia="Times New Roman" w:hAnsi="Arial" w:cs="Arial"/>
          <w:sz w:val="24"/>
          <w:szCs w:val="24"/>
        </w:rPr>
        <w:t xml:space="preserve">Ecological Water Science </w:t>
      </w:r>
      <w:r>
        <w:rPr>
          <w:rFonts w:ascii="Arial" w:eastAsia="Times New Roman" w:hAnsi="Arial" w:cs="Arial"/>
          <w:sz w:val="24"/>
          <w:szCs w:val="24"/>
        </w:rPr>
        <w:t xml:space="preserve">efforts (that is, </w:t>
      </w:r>
      <w:proofErr w:type="spellStart"/>
      <w:r>
        <w:rPr>
          <w:rFonts w:ascii="Arial" w:eastAsia="Times New Roman" w:hAnsi="Arial" w:cs="Arial"/>
          <w:sz w:val="24"/>
          <w:szCs w:val="24"/>
        </w:rPr>
        <w:t>Archfield</w:t>
      </w:r>
      <w:proofErr w:type="spellEnd"/>
      <w:r>
        <w:rPr>
          <w:rFonts w:ascii="Arial" w:eastAsia="Times New Roman" w:hAnsi="Arial" w:cs="Arial"/>
          <w:sz w:val="24"/>
          <w:szCs w:val="24"/>
        </w:rPr>
        <w:t xml:space="preserve"> et al. 2013) and will not be specifically addressed in this </w:t>
      </w:r>
      <w:proofErr w:type="spellStart"/>
      <w:r w:rsidR="00C5611D">
        <w:rPr>
          <w:rFonts w:ascii="Arial" w:eastAsia="Times New Roman" w:hAnsi="Arial" w:cs="Arial"/>
          <w:sz w:val="24"/>
          <w:szCs w:val="24"/>
        </w:rPr>
        <w:t>Workplan</w:t>
      </w:r>
      <w:proofErr w:type="spellEnd"/>
      <w:r w:rsidR="00C5611D">
        <w:rPr>
          <w:rFonts w:ascii="Arial" w:eastAsia="Times New Roman" w:hAnsi="Arial" w:cs="Arial"/>
          <w:sz w:val="24"/>
          <w:szCs w:val="24"/>
        </w:rPr>
        <w:t xml:space="preserve">. Briefly, the </w:t>
      </w:r>
      <w:r w:rsidR="00EF7DE6">
        <w:rPr>
          <w:rFonts w:ascii="Arial" w:eastAsia="Times New Roman" w:hAnsi="Arial" w:cs="Arial"/>
          <w:sz w:val="24"/>
          <w:szCs w:val="24"/>
        </w:rPr>
        <w:t xml:space="preserve">foundational </w:t>
      </w:r>
      <w:r w:rsidR="007B74F1">
        <w:rPr>
          <w:rFonts w:ascii="Arial" w:eastAsia="Times New Roman" w:hAnsi="Arial" w:cs="Arial"/>
          <w:sz w:val="24"/>
          <w:szCs w:val="24"/>
        </w:rPr>
        <w:t xml:space="preserve">paper by </w:t>
      </w:r>
      <w:proofErr w:type="spellStart"/>
      <w:r w:rsidR="00C5611D" w:rsidRPr="00C5611D">
        <w:rPr>
          <w:rFonts w:ascii="Arial" w:eastAsia="Times New Roman" w:hAnsi="Arial" w:cs="Arial"/>
          <w:sz w:val="24"/>
          <w:szCs w:val="24"/>
        </w:rPr>
        <w:t>Archfield</w:t>
      </w:r>
      <w:proofErr w:type="spellEnd"/>
      <w:r w:rsidR="00C5611D" w:rsidRPr="00C5611D">
        <w:rPr>
          <w:rFonts w:ascii="Arial" w:eastAsia="Times New Roman" w:hAnsi="Arial" w:cs="Arial"/>
          <w:sz w:val="24"/>
          <w:szCs w:val="24"/>
        </w:rPr>
        <w:t xml:space="preserve"> et al. </w:t>
      </w:r>
      <w:r w:rsidR="00C5611D">
        <w:rPr>
          <w:rFonts w:ascii="Arial" w:eastAsia="Times New Roman" w:hAnsi="Arial" w:cs="Arial"/>
          <w:sz w:val="24"/>
          <w:szCs w:val="24"/>
        </w:rPr>
        <w:t>(</w:t>
      </w:r>
      <w:r w:rsidR="00C5611D" w:rsidRPr="00C5611D">
        <w:rPr>
          <w:rFonts w:ascii="Arial" w:eastAsia="Times New Roman" w:hAnsi="Arial" w:cs="Arial"/>
          <w:sz w:val="24"/>
          <w:szCs w:val="24"/>
        </w:rPr>
        <w:t>2013</w:t>
      </w:r>
      <w:r w:rsidR="00C5611D">
        <w:rPr>
          <w:rFonts w:ascii="Arial" w:eastAsia="Times New Roman" w:hAnsi="Arial" w:cs="Arial"/>
          <w:sz w:val="24"/>
          <w:szCs w:val="24"/>
        </w:rPr>
        <w:t xml:space="preserve">) </w:t>
      </w:r>
      <w:r w:rsidRPr="00815347">
        <w:rPr>
          <w:rFonts w:ascii="Arial" w:eastAsia="Times New Roman" w:hAnsi="Arial" w:cs="Arial"/>
          <w:sz w:val="24"/>
          <w:szCs w:val="24"/>
        </w:rPr>
        <w:t>represents a highly innovative and broadly applicable approach to understanding how streams clas</w:t>
      </w:r>
      <w:r w:rsidR="00C5611D">
        <w:rPr>
          <w:rFonts w:ascii="Arial" w:eastAsia="Times New Roman" w:hAnsi="Arial" w:cs="Arial"/>
          <w:sz w:val="24"/>
          <w:szCs w:val="24"/>
        </w:rPr>
        <w:t>sify on a national level. The authors used</w:t>
      </w:r>
      <w:r w:rsidRPr="00815347">
        <w:rPr>
          <w:rFonts w:ascii="Arial" w:eastAsia="Times New Roman" w:hAnsi="Arial" w:cs="Arial"/>
          <w:sz w:val="24"/>
          <w:szCs w:val="24"/>
        </w:rPr>
        <w:t xml:space="preserve"> advanced multivariate modeling techniques to evaluate the classification structure of the nation’s streams and presented for the first time a set of seven </w:t>
      </w:r>
      <w:r w:rsidR="00FA1067" w:rsidRPr="00FA1067">
        <w:rPr>
          <w:rFonts w:ascii="Arial" w:eastAsia="Times New Roman" w:hAnsi="Arial" w:cs="Arial"/>
          <w:sz w:val="24"/>
          <w:szCs w:val="24"/>
        </w:rPr>
        <w:t xml:space="preserve">fundamental daily streamflow statistics </w:t>
      </w:r>
      <w:r w:rsidRPr="00815347">
        <w:rPr>
          <w:rFonts w:ascii="Arial" w:eastAsia="Times New Roman" w:hAnsi="Arial" w:cs="Arial"/>
          <w:sz w:val="24"/>
          <w:szCs w:val="24"/>
        </w:rPr>
        <w:t xml:space="preserve">that account for a large portion of </w:t>
      </w:r>
      <w:r w:rsidR="006B7588">
        <w:rPr>
          <w:rFonts w:ascii="Arial" w:eastAsia="Times New Roman" w:hAnsi="Arial" w:cs="Arial"/>
          <w:sz w:val="24"/>
          <w:szCs w:val="24"/>
        </w:rPr>
        <w:t xml:space="preserve">the </w:t>
      </w:r>
      <w:r w:rsidRPr="00815347">
        <w:rPr>
          <w:rFonts w:ascii="Arial" w:eastAsia="Times New Roman" w:hAnsi="Arial" w:cs="Arial"/>
          <w:sz w:val="24"/>
          <w:szCs w:val="24"/>
        </w:rPr>
        <w:t>hydrologic variability</w:t>
      </w:r>
      <w:r w:rsidR="00FA1067">
        <w:rPr>
          <w:rFonts w:ascii="Arial" w:eastAsia="Times New Roman" w:hAnsi="Arial" w:cs="Arial"/>
          <w:sz w:val="24"/>
          <w:szCs w:val="24"/>
        </w:rPr>
        <w:t xml:space="preserve"> across the US</w:t>
      </w:r>
      <w:r w:rsidRPr="00815347">
        <w:rPr>
          <w:rFonts w:ascii="Arial" w:eastAsia="Times New Roman" w:hAnsi="Arial" w:cs="Arial"/>
          <w:sz w:val="24"/>
          <w:szCs w:val="24"/>
        </w:rPr>
        <w:t xml:space="preserve">. </w:t>
      </w:r>
      <w:r w:rsidR="00C5611D">
        <w:rPr>
          <w:rFonts w:ascii="Arial" w:eastAsia="Times New Roman" w:hAnsi="Arial" w:cs="Arial"/>
          <w:sz w:val="24"/>
          <w:szCs w:val="24"/>
        </w:rPr>
        <w:t>I</w:t>
      </w:r>
      <w:r w:rsidRPr="00815347">
        <w:rPr>
          <w:rFonts w:ascii="Arial" w:eastAsia="Times New Roman" w:hAnsi="Arial" w:cs="Arial"/>
          <w:sz w:val="24"/>
          <w:szCs w:val="24"/>
        </w:rPr>
        <w:t>nnovative classification methods using the</w:t>
      </w:r>
      <w:r w:rsidR="00FA1067">
        <w:rPr>
          <w:rFonts w:ascii="Arial" w:eastAsia="Times New Roman" w:hAnsi="Arial" w:cs="Arial"/>
          <w:sz w:val="24"/>
          <w:szCs w:val="24"/>
        </w:rPr>
        <w:t>se</w:t>
      </w:r>
      <w:r w:rsidRPr="00815347">
        <w:rPr>
          <w:rFonts w:ascii="Arial" w:eastAsia="Times New Roman" w:hAnsi="Arial" w:cs="Arial"/>
          <w:sz w:val="24"/>
          <w:szCs w:val="24"/>
        </w:rPr>
        <w:t xml:space="preserve"> seven </w:t>
      </w:r>
      <w:r w:rsidR="00F01520">
        <w:rPr>
          <w:rFonts w:ascii="Arial" w:eastAsia="Times New Roman" w:hAnsi="Arial" w:cs="Arial"/>
          <w:sz w:val="24"/>
          <w:szCs w:val="24"/>
        </w:rPr>
        <w:t xml:space="preserve">statistics </w:t>
      </w:r>
      <w:r w:rsidR="00C5611D">
        <w:rPr>
          <w:rFonts w:ascii="Arial" w:eastAsia="Times New Roman" w:hAnsi="Arial" w:cs="Arial"/>
          <w:sz w:val="24"/>
          <w:szCs w:val="24"/>
        </w:rPr>
        <w:t xml:space="preserve">were used </w:t>
      </w:r>
      <w:r w:rsidRPr="00815347">
        <w:rPr>
          <w:rFonts w:ascii="Arial" w:eastAsia="Times New Roman" w:hAnsi="Arial" w:cs="Arial"/>
          <w:sz w:val="24"/>
          <w:szCs w:val="24"/>
        </w:rPr>
        <w:t xml:space="preserve">to derive a novel and parsimonious approach to understanding the similarity in ecological streamflow response across the US. This product represents the baseline classification structure that will be implemented </w:t>
      </w:r>
      <w:r w:rsidR="00C5611D">
        <w:rPr>
          <w:rFonts w:ascii="Arial" w:eastAsia="Times New Roman" w:hAnsi="Arial" w:cs="Arial"/>
          <w:sz w:val="24"/>
          <w:szCs w:val="24"/>
        </w:rPr>
        <w:t xml:space="preserve">as </w:t>
      </w:r>
      <w:r w:rsidRPr="00815347">
        <w:rPr>
          <w:rFonts w:ascii="Arial" w:eastAsia="Times New Roman" w:hAnsi="Arial" w:cs="Arial"/>
          <w:sz w:val="24"/>
          <w:szCs w:val="24"/>
        </w:rPr>
        <w:t xml:space="preserve">a web service </w:t>
      </w:r>
      <w:r w:rsidR="00C5611D">
        <w:rPr>
          <w:rFonts w:ascii="Arial" w:eastAsia="Times New Roman" w:hAnsi="Arial" w:cs="Arial"/>
          <w:sz w:val="24"/>
          <w:szCs w:val="24"/>
        </w:rPr>
        <w:t xml:space="preserve">within </w:t>
      </w:r>
      <w:r w:rsidRPr="00815347">
        <w:rPr>
          <w:rFonts w:ascii="Arial" w:eastAsia="Times New Roman" w:hAnsi="Arial" w:cs="Arial"/>
          <w:sz w:val="24"/>
          <w:szCs w:val="24"/>
        </w:rPr>
        <w:t xml:space="preserve">the Water Census </w:t>
      </w:r>
      <w:r w:rsidR="00C5611D">
        <w:rPr>
          <w:rFonts w:ascii="Arial" w:eastAsia="Times New Roman" w:hAnsi="Arial" w:cs="Arial"/>
          <w:sz w:val="24"/>
          <w:szCs w:val="24"/>
        </w:rPr>
        <w:t>Data</w:t>
      </w:r>
      <w:r w:rsidRPr="00815347">
        <w:rPr>
          <w:rFonts w:ascii="Arial" w:eastAsia="Times New Roman" w:hAnsi="Arial" w:cs="Arial"/>
          <w:sz w:val="24"/>
          <w:szCs w:val="24"/>
        </w:rPr>
        <w:t xml:space="preserve"> Portal</w:t>
      </w:r>
      <w:r w:rsidR="00C5611D">
        <w:rPr>
          <w:rFonts w:ascii="Arial" w:eastAsia="Times New Roman" w:hAnsi="Arial" w:cs="Arial"/>
          <w:sz w:val="24"/>
          <w:szCs w:val="24"/>
        </w:rPr>
        <w:t xml:space="preserve"> (</w:t>
      </w:r>
      <w:hyperlink r:id="rId12" w:history="1">
        <w:r w:rsidR="00C5611D" w:rsidRPr="00C5611D">
          <w:rPr>
            <w:rStyle w:val="Hyperlink"/>
            <w:rFonts w:ascii="Arial" w:eastAsia="Times New Roman" w:hAnsi="Arial" w:cs="Arial"/>
            <w:sz w:val="24"/>
            <w:szCs w:val="24"/>
          </w:rPr>
          <w:t>https://cida.usgs.gov/nwc/</w:t>
        </w:r>
      </w:hyperlink>
      <w:r w:rsidR="00C5611D">
        <w:rPr>
          <w:rFonts w:ascii="Arial" w:eastAsia="Times New Roman" w:hAnsi="Arial" w:cs="Arial"/>
          <w:sz w:val="24"/>
          <w:szCs w:val="24"/>
        </w:rPr>
        <w:t>)</w:t>
      </w:r>
      <w:r w:rsidRPr="00815347">
        <w:rPr>
          <w:rFonts w:ascii="Arial" w:eastAsia="Times New Roman" w:hAnsi="Arial" w:cs="Arial"/>
          <w:sz w:val="24"/>
          <w:szCs w:val="24"/>
        </w:rPr>
        <w:t xml:space="preserve"> to assist Stakeholders in understanding where streams in their area or region fall relative to the broader national classification structure</w:t>
      </w:r>
      <w:r w:rsidR="00C5611D">
        <w:rPr>
          <w:rFonts w:ascii="Arial" w:eastAsia="Times New Roman" w:hAnsi="Arial" w:cs="Arial"/>
          <w:sz w:val="24"/>
          <w:szCs w:val="24"/>
        </w:rPr>
        <w:t xml:space="preserve"> (that is, </w:t>
      </w:r>
      <w:r w:rsidR="00C5611D">
        <w:rPr>
          <w:rFonts w:ascii="Arial" w:eastAsia="Times New Roman" w:hAnsi="Arial" w:cs="Arial"/>
          <w:sz w:val="24"/>
          <w:szCs w:val="24"/>
        </w:rPr>
        <w:lastRenderedPageBreak/>
        <w:t>Objective 3)</w:t>
      </w:r>
      <w:r w:rsidRPr="00815347">
        <w:rPr>
          <w:rFonts w:ascii="Arial" w:eastAsia="Times New Roman" w:hAnsi="Arial" w:cs="Arial"/>
          <w:sz w:val="24"/>
          <w:szCs w:val="24"/>
        </w:rPr>
        <w:t>.</w:t>
      </w:r>
      <w:r w:rsidR="00EF7DE6">
        <w:rPr>
          <w:rFonts w:ascii="Arial" w:eastAsia="Times New Roman" w:hAnsi="Arial" w:cs="Arial"/>
          <w:sz w:val="24"/>
          <w:szCs w:val="24"/>
        </w:rPr>
        <w:t xml:space="preserve"> The second part of Objective 2 – that is, </w:t>
      </w:r>
      <w:r w:rsidR="00EF7DE6" w:rsidRPr="00EF7DE6">
        <w:rPr>
          <w:rFonts w:ascii="Arial" w:eastAsia="Times New Roman" w:hAnsi="Arial" w:cs="Arial"/>
          <w:sz w:val="24"/>
          <w:szCs w:val="24"/>
        </w:rPr>
        <w:t>applying the</w:t>
      </w:r>
      <w:r w:rsidR="00EF7DE6">
        <w:rPr>
          <w:rFonts w:ascii="Arial" w:eastAsia="Times New Roman" w:hAnsi="Arial" w:cs="Arial"/>
          <w:sz w:val="24"/>
          <w:szCs w:val="24"/>
        </w:rPr>
        <w:t xml:space="preserve"> established classification structure </w:t>
      </w:r>
      <w:r w:rsidR="003A5579">
        <w:rPr>
          <w:rFonts w:ascii="Arial" w:eastAsia="Times New Roman" w:hAnsi="Arial" w:cs="Arial"/>
          <w:sz w:val="24"/>
          <w:szCs w:val="24"/>
        </w:rPr>
        <w:t>to all unga</w:t>
      </w:r>
      <w:r w:rsidR="00EF7DE6" w:rsidRPr="00EF7DE6">
        <w:rPr>
          <w:rFonts w:ascii="Arial" w:eastAsia="Times New Roman" w:hAnsi="Arial" w:cs="Arial"/>
          <w:sz w:val="24"/>
          <w:szCs w:val="24"/>
        </w:rPr>
        <w:t>ged locations throughout the US</w:t>
      </w:r>
      <w:r w:rsidR="00EF7DE6">
        <w:rPr>
          <w:rFonts w:ascii="Arial" w:eastAsia="Times New Roman" w:hAnsi="Arial" w:cs="Arial"/>
          <w:sz w:val="24"/>
          <w:szCs w:val="24"/>
        </w:rPr>
        <w:t xml:space="preserve">, will be </w:t>
      </w:r>
      <w:r w:rsidR="00FA1067">
        <w:rPr>
          <w:rFonts w:ascii="Arial" w:eastAsia="Times New Roman" w:hAnsi="Arial" w:cs="Arial"/>
          <w:sz w:val="24"/>
          <w:szCs w:val="24"/>
        </w:rPr>
        <w:t xml:space="preserve">specifically </w:t>
      </w:r>
      <w:r w:rsidR="00EF7DE6">
        <w:rPr>
          <w:rFonts w:ascii="Arial" w:eastAsia="Times New Roman" w:hAnsi="Arial" w:cs="Arial"/>
          <w:sz w:val="24"/>
          <w:szCs w:val="24"/>
        </w:rPr>
        <w:t xml:space="preserve">addressed </w:t>
      </w:r>
      <w:r w:rsidR="00F87C21">
        <w:rPr>
          <w:rFonts w:ascii="Arial" w:eastAsia="Times New Roman" w:hAnsi="Arial" w:cs="Arial"/>
          <w:sz w:val="24"/>
          <w:szCs w:val="24"/>
        </w:rPr>
        <w:t xml:space="preserve">in </w:t>
      </w:r>
      <w:r w:rsidR="00EF7DE6">
        <w:rPr>
          <w:rFonts w:ascii="Arial" w:eastAsia="Times New Roman" w:hAnsi="Arial" w:cs="Arial"/>
          <w:sz w:val="24"/>
          <w:szCs w:val="24"/>
        </w:rPr>
        <w:t xml:space="preserve">this </w:t>
      </w:r>
      <w:proofErr w:type="spellStart"/>
      <w:r w:rsidR="00EF7DE6">
        <w:rPr>
          <w:rFonts w:ascii="Arial" w:eastAsia="Times New Roman" w:hAnsi="Arial" w:cs="Arial"/>
          <w:sz w:val="24"/>
          <w:szCs w:val="24"/>
        </w:rPr>
        <w:t>Workplan</w:t>
      </w:r>
      <w:proofErr w:type="spellEnd"/>
      <w:r w:rsidR="00EF7DE6">
        <w:rPr>
          <w:rFonts w:ascii="Arial" w:eastAsia="Times New Roman" w:hAnsi="Arial" w:cs="Arial"/>
          <w:sz w:val="24"/>
          <w:szCs w:val="24"/>
        </w:rPr>
        <w:t>.</w:t>
      </w:r>
    </w:p>
    <w:p w:rsidR="00EF7DE6" w:rsidRDefault="00EF7DE6" w:rsidP="00C53C2E">
      <w:pPr>
        <w:spacing w:after="0" w:line="240" w:lineRule="auto"/>
        <w:rPr>
          <w:rFonts w:ascii="Arial" w:eastAsia="Times New Roman" w:hAnsi="Arial" w:cs="Arial"/>
          <w:sz w:val="24"/>
          <w:szCs w:val="24"/>
        </w:rPr>
      </w:pPr>
    </w:p>
    <w:p w:rsidR="00EF7DE6" w:rsidRDefault="00EF7DE6" w:rsidP="00B7411A">
      <w:pPr>
        <w:spacing w:after="0" w:line="240" w:lineRule="auto"/>
        <w:rPr>
          <w:rFonts w:ascii="Arial" w:eastAsia="Times New Roman" w:hAnsi="Arial" w:cs="Arial"/>
          <w:sz w:val="24"/>
          <w:szCs w:val="24"/>
        </w:rPr>
      </w:pPr>
      <w:r>
        <w:rPr>
          <w:rFonts w:ascii="Arial" w:eastAsia="Times New Roman" w:hAnsi="Arial" w:cs="Arial"/>
          <w:sz w:val="24"/>
          <w:szCs w:val="24"/>
        </w:rPr>
        <w:t xml:space="preserve">Objectives 3 and 4 are being implemented as complementary efforts within the WAUSP. Objective 4 </w:t>
      </w:r>
      <w:r w:rsidR="006B7588">
        <w:rPr>
          <w:rFonts w:ascii="Arial" w:eastAsia="Times New Roman" w:hAnsi="Arial" w:cs="Arial"/>
          <w:sz w:val="24"/>
          <w:szCs w:val="24"/>
        </w:rPr>
        <w:t>is near complete</w:t>
      </w:r>
      <w:r>
        <w:rPr>
          <w:rFonts w:ascii="Arial" w:eastAsia="Times New Roman" w:hAnsi="Arial" w:cs="Arial"/>
          <w:sz w:val="24"/>
          <w:szCs w:val="24"/>
        </w:rPr>
        <w:t>. That is, e</w:t>
      </w:r>
      <w:r w:rsidRPr="00EF7DE6">
        <w:rPr>
          <w:rFonts w:ascii="Arial" w:eastAsia="Times New Roman" w:hAnsi="Arial" w:cs="Arial"/>
          <w:sz w:val="24"/>
          <w:szCs w:val="24"/>
        </w:rPr>
        <w:t xml:space="preserve">stimates of daily streamflow as well as a suite of ecologically relevant hydrologic measurements are currently integrated with biological observations through the Water Census Data Portal. As part of this national effort, the Water Census has developed software that will calculate a broad suite of ecologically relevant streamflow statistics for any USGS gaging station within the National Water Information System (NWIS: </w:t>
      </w:r>
      <w:hyperlink r:id="rId13" w:history="1">
        <w:r w:rsidRPr="00EF7DE6">
          <w:rPr>
            <w:rStyle w:val="Hyperlink"/>
            <w:rFonts w:ascii="Arial" w:eastAsia="Times New Roman" w:hAnsi="Arial" w:cs="Arial"/>
            <w:sz w:val="24"/>
            <w:szCs w:val="24"/>
          </w:rPr>
          <w:t>https://waterdata.usgs.gov/nwis</w:t>
        </w:r>
      </w:hyperlink>
      <w:r w:rsidRPr="00EF7DE6">
        <w:rPr>
          <w:rFonts w:ascii="Arial" w:eastAsia="Times New Roman" w:hAnsi="Arial" w:cs="Arial"/>
          <w:sz w:val="24"/>
          <w:szCs w:val="24"/>
        </w:rPr>
        <w:t>) using the Streamflow Statistics Calculator. The Streamflow Statistics Calculator is an online tool that was created to simplify the process of generating hydrologic indicator statistics using daily streamflow records. Essentially, this tool uses daily streamflow data from NWIS to calculate 183 ecologically relevant streamflow statistics that address multiple aspects of the hydrologic regime and represents an update of the USGS National Hydrologic Assessment Tool (</w:t>
      </w:r>
      <w:proofErr w:type="spellStart"/>
      <w:r w:rsidRPr="00EF7DE6">
        <w:rPr>
          <w:rFonts w:ascii="Arial" w:eastAsia="Times New Roman" w:hAnsi="Arial" w:cs="Arial"/>
          <w:sz w:val="24"/>
          <w:szCs w:val="24"/>
        </w:rPr>
        <w:t>Henriksen</w:t>
      </w:r>
      <w:proofErr w:type="spellEnd"/>
      <w:r w:rsidRPr="00EF7DE6">
        <w:rPr>
          <w:rFonts w:ascii="Arial" w:eastAsia="Times New Roman" w:hAnsi="Arial" w:cs="Arial"/>
          <w:sz w:val="24"/>
          <w:szCs w:val="24"/>
        </w:rPr>
        <w:t xml:space="preserve"> and others, 2006).</w:t>
      </w:r>
      <w:r w:rsidR="007D345B">
        <w:rPr>
          <w:rFonts w:ascii="Arial" w:eastAsia="Times New Roman" w:hAnsi="Arial" w:cs="Arial"/>
          <w:sz w:val="24"/>
          <w:szCs w:val="24"/>
        </w:rPr>
        <w:t xml:space="preserve"> </w:t>
      </w:r>
      <w:r w:rsidRPr="00EF7DE6">
        <w:rPr>
          <w:rFonts w:ascii="Arial" w:eastAsia="Times New Roman" w:hAnsi="Arial" w:cs="Arial"/>
          <w:sz w:val="24"/>
          <w:szCs w:val="24"/>
        </w:rPr>
        <w:t>This software tool</w:t>
      </w:r>
      <w:r w:rsidR="007D345B">
        <w:rPr>
          <w:rFonts w:ascii="Arial" w:eastAsia="Times New Roman" w:hAnsi="Arial" w:cs="Arial"/>
          <w:sz w:val="24"/>
          <w:szCs w:val="24"/>
        </w:rPr>
        <w:t>, which has received a recent update,</w:t>
      </w:r>
      <w:r w:rsidRPr="00EF7DE6">
        <w:rPr>
          <w:rFonts w:ascii="Arial" w:eastAsia="Times New Roman" w:hAnsi="Arial" w:cs="Arial"/>
          <w:sz w:val="24"/>
          <w:szCs w:val="24"/>
        </w:rPr>
        <w:t xml:space="preserve"> is also available as a stand-alone open-source R package (available at </w:t>
      </w:r>
      <w:hyperlink r:id="rId14" w:history="1">
        <w:r w:rsidRPr="008A2FFD">
          <w:rPr>
            <w:rStyle w:val="Hyperlink"/>
            <w:rFonts w:ascii="Arial" w:eastAsia="Times New Roman" w:hAnsi="Arial" w:cs="Arial"/>
            <w:sz w:val="24"/>
            <w:szCs w:val="24"/>
          </w:rPr>
          <w:t>https://github.com/USGS-R/EflowStats</w:t>
        </w:r>
      </w:hyperlink>
      <w:r w:rsidRPr="00EF7DE6">
        <w:rPr>
          <w:rFonts w:ascii="Arial" w:eastAsia="Times New Roman" w:hAnsi="Arial" w:cs="Arial"/>
          <w:sz w:val="24"/>
          <w:szCs w:val="24"/>
        </w:rPr>
        <w:t>) and can be downloaded and used to calculate streamflow</w:t>
      </w:r>
      <w:r w:rsidR="00FA1067">
        <w:rPr>
          <w:rFonts w:ascii="Arial" w:eastAsia="Times New Roman" w:hAnsi="Arial" w:cs="Arial"/>
          <w:sz w:val="24"/>
          <w:szCs w:val="24"/>
        </w:rPr>
        <w:t xml:space="preserve"> statistics on data that reside</w:t>
      </w:r>
      <w:r w:rsidRPr="00EF7DE6">
        <w:rPr>
          <w:rFonts w:ascii="Arial" w:eastAsia="Times New Roman" w:hAnsi="Arial" w:cs="Arial"/>
          <w:sz w:val="24"/>
          <w:szCs w:val="24"/>
        </w:rPr>
        <w:t xml:space="preserve"> outside of NWIS.</w:t>
      </w:r>
      <w:r w:rsidR="008A2FFD">
        <w:rPr>
          <w:rFonts w:ascii="Arial" w:eastAsia="Times New Roman" w:hAnsi="Arial" w:cs="Arial"/>
          <w:sz w:val="24"/>
          <w:szCs w:val="24"/>
        </w:rPr>
        <w:t xml:space="preserve"> After WMA restructuring, it is envisioned that Objective 3 will be </w:t>
      </w:r>
      <w:r w:rsidR="00EE5965">
        <w:rPr>
          <w:rFonts w:ascii="Arial" w:eastAsia="Times New Roman" w:hAnsi="Arial" w:cs="Arial"/>
          <w:sz w:val="24"/>
          <w:szCs w:val="24"/>
        </w:rPr>
        <w:t>initiated beginning in</w:t>
      </w:r>
      <w:r w:rsidR="008A2FFD">
        <w:rPr>
          <w:rFonts w:ascii="Arial" w:eastAsia="Times New Roman" w:hAnsi="Arial" w:cs="Arial"/>
          <w:sz w:val="24"/>
          <w:szCs w:val="24"/>
        </w:rPr>
        <w:t xml:space="preserve"> </w:t>
      </w:r>
      <w:r w:rsidR="007B74F1">
        <w:rPr>
          <w:rFonts w:ascii="Arial" w:eastAsia="Times New Roman" w:hAnsi="Arial" w:cs="Arial"/>
          <w:sz w:val="24"/>
          <w:szCs w:val="24"/>
        </w:rPr>
        <w:t xml:space="preserve">FY </w:t>
      </w:r>
      <w:r w:rsidR="008A2FFD">
        <w:rPr>
          <w:rFonts w:ascii="Arial" w:eastAsia="Times New Roman" w:hAnsi="Arial" w:cs="Arial"/>
          <w:sz w:val="24"/>
          <w:szCs w:val="24"/>
        </w:rPr>
        <w:t xml:space="preserve">2018 as part of a collaborative effort between </w:t>
      </w:r>
      <w:r w:rsidR="00EE5965">
        <w:rPr>
          <w:rFonts w:ascii="Arial" w:eastAsia="Times New Roman" w:hAnsi="Arial" w:cs="Arial"/>
          <w:sz w:val="24"/>
          <w:szCs w:val="24"/>
        </w:rPr>
        <w:t xml:space="preserve">the </w:t>
      </w:r>
      <w:r w:rsidR="008A2FFD">
        <w:rPr>
          <w:rFonts w:ascii="Arial" w:eastAsia="Times New Roman" w:hAnsi="Arial" w:cs="Arial"/>
          <w:sz w:val="24"/>
          <w:szCs w:val="24"/>
        </w:rPr>
        <w:t xml:space="preserve">WAUSP </w:t>
      </w:r>
      <w:r w:rsidR="00EE5965" w:rsidRPr="00EE5965">
        <w:rPr>
          <w:rFonts w:ascii="Arial" w:eastAsia="Times New Roman" w:hAnsi="Arial" w:cs="Arial"/>
          <w:sz w:val="24"/>
          <w:szCs w:val="24"/>
        </w:rPr>
        <w:t xml:space="preserve">Ecological Water </w:t>
      </w:r>
      <w:r w:rsidR="00FA1067">
        <w:rPr>
          <w:rFonts w:ascii="Arial" w:eastAsia="Times New Roman" w:hAnsi="Arial" w:cs="Arial"/>
          <w:sz w:val="24"/>
          <w:szCs w:val="24"/>
        </w:rPr>
        <w:t>Needs P</w:t>
      </w:r>
      <w:r w:rsidR="00EE5965">
        <w:rPr>
          <w:rFonts w:ascii="Arial" w:eastAsia="Times New Roman" w:hAnsi="Arial" w:cs="Arial"/>
          <w:sz w:val="24"/>
          <w:szCs w:val="24"/>
        </w:rPr>
        <w:t>roject</w:t>
      </w:r>
      <w:r w:rsidR="00FA1067">
        <w:rPr>
          <w:rFonts w:ascii="Arial" w:eastAsia="Times New Roman" w:hAnsi="Arial" w:cs="Arial"/>
          <w:sz w:val="24"/>
          <w:szCs w:val="24"/>
        </w:rPr>
        <w:t xml:space="preserve"> Lead (Jonathan </w:t>
      </w:r>
      <w:proofErr w:type="spellStart"/>
      <w:r w:rsidR="00FA1067">
        <w:rPr>
          <w:rFonts w:ascii="Arial" w:eastAsia="Times New Roman" w:hAnsi="Arial" w:cs="Arial"/>
          <w:sz w:val="24"/>
          <w:szCs w:val="24"/>
        </w:rPr>
        <w:t>Kennen</w:t>
      </w:r>
      <w:proofErr w:type="spellEnd"/>
      <w:r w:rsidR="00FA1067">
        <w:rPr>
          <w:rFonts w:ascii="Arial" w:eastAsia="Times New Roman" w:hAnsi="Arial" w:cs="Arial"/>
          <w:sz w:val="24"/>
          <w:szCs w:val="24"/>
        </w:rPr>
        <w:t>)</w:t>
      </w:r>
      <w:r w:rsidR="00EE5965" w:rsidRPr="00EE5965">
        <w:rPr>
          <w:rFonts w:ascii="Arial" w:eastAsia="Times New Roman" w:hAnsi="Arial" w:cs="Arial"/>
          <w:sz w:val="24"/>
          <w:szCs w:val="24"/>
        </w:rPr>
        <w:t xml:space="preserve"> </w:t>
      </w:r>
      <w:r w:rsidR="008A2FFD">
        <w:rPr>
          <w:rFonts w:ascii="Arial" w:eastAsia="Times New Roman" w:hAnsi="Arial" w:cs="Arial"/>
          <w:sz w:val="24"/>
          <w:szCs w:val="24"/>
        </w:rPr>
        <w:t xml:space="preserve">and the Geo-Intelligence </w:t>
      </w:r>
      <w:r w:rsidR="008A2FFD" w:rsidRPr="008A2FFD">
        <w:rPr>
          <w:rFonts w:ascii="Arial" w:eastAsia="Times New Roman" w:hAnsi="Arial" w:cs="Arial"/>
          <w:sz w:val="24"/>
          <w:szCs w:val="24"/>
        </w:rPr>
        <w:t>Branch</w:t>
      </w:r>
      <w:r w:rsidR="008A2FFD">
        <w:rPr>
          <w:rFonts w:ascii="Arial" w:eastAsia="Times New Roman" w:hAnsi="Arial" w:cs="Arial"/>
          <w:sz w:val="24"/>
          <w:szCs w:val="24"/>
        </w:rPr>
        <w:t xml:space="preserve"> (</w:t>
      </w:r>
      <w:r w:rsidR="003A5579" w:rsidRPr="003A5579">
        <w:rPr>
          <w:rFonts w:ascii="Arial" w:eastAsia="Times New Roman" w:hAnsi="Arial" w:cs="Arial"/>
          <w:sz w:val="24"/>
          <w:szCs w:val="24"/>
        </w:rPr>
        <w:t xml:space="preserve">Roland </w:t>
      </w:r>
      <w:proofErr w:type="spellStart"/>
      <w:r w:rsidR="003A5579" w:rsidRPr="003A5579">
        <w:rPr>
          <w:rFonts w:ascii="Arial" w:eastAsia="Times New Roman" w:hAnsi="Arial" w:cs="Arial"/>
          <w:sz w:val="24"/>
          <w:szCs w:val="24"/>
        </w:rPr>
        <w:t>Viger</w:t>
      </w:r>
      <w:proofErr w:type="spellEnd"/>
      <w:r w:rsidR="003A5579">
        <w:rPr>
          <w:rFonts w:ascii="Arial" w:eastAsia="Times New Roman" w:hAnsi="Arial" w:cs="Arial"/>
          <w:sz w:val="24"/>
          <w:szCs w:val="24"/>
        </w:rPr>
        <w:t xml:space="preserve"> &amp; </w:t>
      </w:r>
      <w:r w:rsidR="008A2FFD">
        <w:rPr>
          <w:rFonts w:ascii="Arial" w:eastAsia="Times New Roman" w:hAnsi="Arial" w:cs="Arial"/>
          <w:sz w:val="24"/>
          <w:szCs w:val="24"/>
        </w:rPr>
        <w:t>Dave Blodget</w:t>
      </w:r>
      <w:r w:rsidR="007B74F1">
        <w:rPr>
          <w:rFonts w:ascii="Arial" w:eastAsia="Times New Roman" w:hAnsi="Arial" w:cs="Arial"/>
          <w:sz w:val="24"/>
          <w:szCs w:val="24"/>
        </w:rPr>
        <w:t>t</w:t>
      </w:r>
      <w:r w:rsidR="008A2FFD">
        <w:rPr>
          <w:rFonts w:ascii="Arial" w:eastAsia="Times New Roman" w:hAnsi="Arial" w:cs="Arial"/>
          <w:sz w:val="24"/>
          <w:szCs w:val="24"/>
        </w:rPr>
        <w:t xml:space="preserve">) which is part of the Integrated Modeling and </w:t>
      </w:r>
      <w:r w:rsidR="008A2FFD" w:rsidRPr="008A2FFD">
        <w:rPr>
          <w:rFonts w:ascii="Arial" w:eastAsia="Times New Roman" w:hAnsi="Arial" w:cs="Arial"/>
          <w:sz w:val="24"/>
          <w:szCs w:val="24"/>
        </w:rPr>
        <w:t>Prediction Division</w:t>
      </w:r>
      <w:r w:rsidR="008A2FFD">
        <w:rPr>
          <w:rFonts w:ascii="Arial" w:eastAsia="Times New Roman" w:hAnsi="Arial" w:cs="Arial"/>
          <w:sz w:val="24"/>
          <w:szCs w:val="24"/>
        </w:rPr>
        <w:t xml:space="preserve"> </w:t>
      </w:r>
      <w:r w:rsidR="007B74F1">
        <w:rPr>
          <w:rFonts w:ascii="Arial" w:eastAsia="Times New Roman" w:hAnsi="Arial" w:cs="Arial"/>
          <w:sz w:val="24"/>
          <w:szCs w:val="24"/>
        </w:rPr>
        <w:t xml:space="preserve">with support from </w:t>
      </w:r>
      <w:r w:rsidR="00710C23">
        <w:rPr>
          <w:rFonts w:ascii="Arial" w:eastAsia="Times New Roman" w:hAnsi="Arial" w:cs="Arial"/>
          <w:sz w:val="24"/>
          <w:szCs w:val="24"/>
        </w:rPr>
        <w:t xml:space="preserve">the </w:t>
      </w:r>
      <w:r w:rsidR="008A2FFD">
        <w:rPr>
          <w:rFonts w:ascii="Arial" w:eastAsia="Times New Roman" w:hAnsi="Arial" w:cs="Arial"/>
          <w:sz w:val="24"/>
          <w:szCs w:val="24"/>
        </w:rPr>
        <w:t xml:space="preserve">Integrated Information </w:t>
      </w:r>
      <w:r w:rsidR="008A2FFD" w:rsidRPr="008A2FFD">
        <w:rPr>
          <w:rFonts w:ascii="Arial" w:eastAsia="Times New Roman" w:hAnsi="Arial" w:cs="Arial"/>
          <w:sz w:val="24"/>
          <w:szCs w:val="24"/>
        </w:rPr>
        <w:t>Dissemination Division</w:t>
      </w:r>
      <w:r w:rsidR="005150A8">
        <w:rPr>
          <w:rFonts w:ascii="Arial" w:eastAsia="Times New Roman" w:hAnsi="Arial" w:cs="Arial"/>
          <w:sz w:val="24"/>
          <w:szCs w:val="24"/>
        </w:rPr>
        <w:t xml:space="preserve"> including the </w:t>
      </w:r>
      <w:r w:rsidR="005150A8" w:rsidRPr="008A2FFD">
        <w:rPr>
          <w:rFonts w:ascii="Arial" w:eastAsia="Times New Roman" w:hAnsi="Arial" w:cs="Arial"/>
          <w:sz w:val="24"/>
          <w:szCs w:val="24"/>
        </w:rPr>
        <w:t>Data Science Branch</w:t>
      </w:r>
      <w:r w:rsidR="005150A8">
        <w:rPr>
          <w:rFonts w:ascii="Arial" w:eastAsia="Times New Roman" w:hAnsi="Arial" w:cs="Arial"/>
          <w:sz w:val="24"/>
          <w:szCs w:val="24"/>
        </w:rPr>
        <w:t xml:space="preserve"> (Jordan Reed)</w:t>
      </w:r>
      <w:r w:rsidR="00B7411A">
        <w:rPr>
          <w:rFonts w:ascii="Arial" w:eastAsia="Times New Roman" w:hAnsi="Arial" w:cs="Arial"/>
          <w:sz w:val="24"/>
          <w:szCs w:val="24"/>
        </w:rPr>
        <w:t xml:space="preserve"> and the </w:t>
      </w:r>
      <w:r w:rsidR="007D345B">
        <w:rPr>
          <w:rFonts w:ascii="Arial" w:eastAsia="Times New Roman" w:hAnsi="Arial" w:cs="Arial"/>
          <w:sz w:val="24"/>
          <w:szCs w:val="24"/>
        </w:rPr>
        <w:t xml:space="preserve">Web Communications </w:t>
      </w:r>
      <w:r w:rsidR="00B7411A">
        <w:rPr>
          <w:rFonts w:ascii="Arial" w:eastAsia="Times New Roman" w:hAnsi="Arial" w:cs="Arial"/>
          <w:sz w:val="24"/>
          <w:szCs w:val="24"/>
        </w:rPr>
        <w:t xml:space="preserve">Branch </w:t>
      </w:r>
      <w:r w:rsidR="00B7411A" w:rsidRPr="00B7411A">
        <w:rPr>
          <w:rFonts w:ascii="Arial" w:eastAsia="Times New Roman" w:hAnsi="Arial" w:cs="Arial"/>
          <w:sz w:val="24"/>
          <w:szCs w:val="24"/>
        </w:rPr>
        <w:t>(Emily Read)</w:t>
      </w:r>
      <w:r w:rsidR="008A2FFD">
        <w:rPr>
          <w:rFonts w:ascii="Arial" w:eastAsia="Times New Roman" w:hAnsi="Arial" w:cs="Arial"/>
          <w:sz w:val="24"/>
          <w:szCs w:val="24"/>
        </w:rPr>
        <w:t>.</w:t>
      </w:r>
      <w:r w:rsidR="00F01520">
        <w:rPr>
          <w:rFonts w:ascii="Arial" w:eastAsia="Times New Roman" w:hAnsi="Arial" w:cs="Arial"/>
          <w:sz w:val="24"/>
          <w:szCs w:val="24"/>
        </w:rPr>
        <w:t xml:space="preserve"> A separate </w:t>
      </w:r>
      <w:proofErr w:type="spellStart"/>
      <w:r w:rsidR="00F01520">
        <w:rPr>
          <w:rFonts w:ascii="Arial" w:eastAsia="Times New Roman" w:hAnsi="Arial" w:cs="Arial"/>
          <w:sz w:val="24"/>
          <w:szCs w:val="24"/>
        </w:rPr>
        <w:t>Workplan</w:t>
      </w:r>
      <w:proofErr w:type="spellEnd"/>
      <w:r w:rsidR="00F01520">
        <w:rPr>
          <w:rFonts w:ascii="Arial" w:eastAsia="Times New Roman" w:hAnsi="Arial" w:cs="Arial"/>
          <w:sz w:val="24"/>
          <w:szCs w:val="24"/>
        </w:rPr>
        <w:t xml:space="preserve"> will be </w:t>
      </w:r>
      <w:r w:rsidR="00FA1067">
        <w:rPr>
          <w:rFonts w:ascii="Arial" w:eastAsia="Times New Roman" w:hAnsi="Arial" w:cs="Arial"/>
          <w:sz w:val="24"/>
          <w:szCs w:val="24"/>
        </w:rPr>
        <w:t xml:space="preserve">collaboratively developed </w:t>
      </w:r>
      <w:r w:rsidR="007D345B">
        <w:rPr>
          <w:rFonts w:ascii="Arial" w:eastAsia="Times New Roman" w:hAnsi="Arial" w:cs="Arial"/>
          <w:sz w:val="24"/>
          <w:szCs w:val="24"/>
        </w:rPr>
        <w:t>during the 4</w:t>
      </w:r>
      <w:r w:rsidR="007D345B" w:rsidRPr="007D345B">
        <w:rPr>
          <w:rFonts w:ascii="Arial" w:eastAsia="Times New Roman" w:hAnsi="Arial" w:cs="Arial"/>
          <w:sz w:val="24"/>
          <w:szCs w:val="24"/>
          <w:vertAlign w:val="superscript"/>
        </w:rPr>
        <w:t>th</w:t>
      </w:r>
      <w:r w:rsidR="007D345B">
        <w:rPr>
          <w:rFonts w:ascii="Arial" w:eastAsia="Times New Roman" w:hAnsi="Arial" w:cs="Arial"/>
          <w:sz w:val="24"/>
          <w:szCs w:val="24"/>
        </w:rPr>
        <w:t xml:space="preserve"> quarter of FY17 </w:t>
      </w:r>
      <w:r w:rsidR="00F01520">
        <w:rPr>
          <w:rFonts w:ascii="Arial" w:eastAsia="Times New Roman" w:hAnsi="Arial" w:cs="Arial"/>
          <w:sz w:val="24"/>
          <w:szCs w:val="24"/>
        </w:rPr>
        <w:t xml:space="preserve">for this objective. </w:t>
      </w:r>
    </w:p>
    <w:p w:rsidR="007B74F1" w:rsidRDefault="007B74F1" w:rsidP="008A2FFD">
      <w:pPr>
        <w:spacing w:after="0" w:line="240" w:lineRule="auto"/>
        <w:rPr>
          <w:rFonts w:ascii="Arial" w:eastAsia="Times New Roman" w:hAnsi="Arial" w:cs="Arial"/>
          <w:sz w:val="24"/>
          <w:szCs w:val="24"/>
        </w:rPr>
      </w:pPr>
    </w:p>
    <w:p w:rsidR="00EE5965" w:rsidRDefault="007B74F1" w:rsidP="008A2FFD">
      <w:pPr>
        <w:spacing w:after="0" w:line="240" w:lineRule="auto"/>
        <w:rPr>
          <w:rFonts w:ascii="Arial" w:eastAsia="Times New Roman" w:hAnsi="Arial" w:cs="Arial"/>
          <w:sz w:val="24"/>
          <w:szCs w:val="24"/>
        </w:rPr>
      </w:pPr>
      <w:r>
        <w:rPr>
          <w:rFonts w:ascii="Arial" w:eastAsia="Times New Roman" w:hAnsi="Arial" w:cs="Arial"/>
          <w:sz w:val="24"/>
          <w:szCs w:val="24"/>
        </w:rPr>
        <w:t xml:space="preserve">Objectives 5 &amp; 6 will be specifically addressed as part of </w:t>
      </w:r>
      <w:r w:rsidR="006B7588">
        <w:rPr>
          <w:rFonts w:ascii="Arial" w:eastAsia="Times New Roman" w:hAnsi="Arial" w:cs="Arial"/>
          <w:sz w:val="24"/>
          <w:szCs w:val="24"/>
        </w:rPr>
        <w:t xml:space="preserve">FY2018-19 </w:t>
      </w:r>
      <w:r w:rsidR="00F01520">
        <w:rPr>
          <w:rFonts w:ascii="Arial" w:eastAsia="Times New Roman" w:hAnsi="Arial" w:cs="Arial"/>
          <w:sz w:val="24"/>
          <w:szCs w:val="24"/>
        </w:rPr>
        <w:t>Ecological Water Science</w:t>
      </w:r>
      <w:r>
        <w:rPr>
          <w:rFonts w:ascii="Arial" w:eastAsia="Times New Roman" w:hAnsi="Arial" w:cs="Arial"/>
          <w:sz w:val="24"/>
          <w:szCs w:val="24"/>
        </w:rPr>
        <w:t xml:space="preserve"> </w:t>
      </w:r>
      <w:proofErr w:type="spellStart"/>
      <w:r>
        <w:rPr>
          <w:rFonts w:ascii="Arial" w:eastAsia="Times New Roman" w:hAnsi="Arial" w:cs="Arial"/>
          <w:sz w:val="24"/>
          <w:szCs w:val="24"/>
        </w:rPr>
        <w:t>Workplan</w:t>
      </w:r>
      <w:proofErr w:type="spellEnd"/>
      <w:r w:rsidR="00EE5965">
        <w:rPr>
          <w:rFonts w:ascii="Arial" w:eastAsia="Times New Roman" w:hAnsi="Arial" w:cs="Arial"/>
          <w:sz w:val="24"/>
          <w:szCs w:val="24"/>
        </w:rPr>
        <w:t>.</w:t>
      </w:r>
    </w:p>
    <w:p w:rsidR="00374133" w:rsidRPr="00AE0FF5" w:rsidRDefault="007B74F1" w:rsidP="00AE0FF5">
      <w:pPr>
        <w:pStyle w:val="Heading1"/>
        <w:rPr>
          <w:rFonts w:ascii="Times New Roman" w:eastAsia="Times New Roman" w:hAnsi="Times New Roman" w:cs="Times New Roman"/>
          <w:b/>
          <w:sz w:val="28"/>
          <w:szCs w:val="28"/>
        </w:rPr>
      </w:pPr>
      <w:bookmarkStart w:id="8" w:name="_Toc484102897"/>
      <w:r w:rsidRPr="00C966F5">
        <w:rPr>
          <w:rFonts w:ascii="Times New Roman" w:eastAsia="Times New Roman" w:hAnsi="Times New Roman" w:cs="Times New Roman"/>
          <w:b/>
          <w:sz w:val="28"/>
          <w:szCs w:val="28"/>
        </w:rPr>
        <w:t>Relevance and Benefits</w:t>
      </w:r>
      <w:bookmarkEnd w:id="8"/>
      <w:r w:rsidRPr="00C966F5">
        <w:rPr>
          <w:rFonts w:ascii="Times New Roman" w:eastAsia="Times New Roman" w:hAnsi="Times New Roman" w:cs="Times New Roman"/>
          <w:b/>
          <w:sz w:val="28"/>
          <w:szCs w:val="28"/>
        </w:rPr>
        <w:t xml:space="preserve"> </w:t>
      </w:r>
    </w:p>
    <w:p w:rsidR="00AE0FF5" w:rsidRDefault="00AE0FF5" w:rsidP="00AE0FF5">
      <w:pPr>
        <w:pStyle w:val="Normal1"/>
        <w:spacing w:after="0" w:line="240" w:lineRule="auto"/>
        <w:rPr>
          <w:rFonts w:ascii="Arial" w:eastAsia="Times New Roman" w:hAnsi="Arial" w:cs="Arial"/>
          <w:sz w:val="24"/>
          <w:szCs w:val="24"/>
        </w:rPr>
      </w:pPr>
    </w:p>
    <w:p w:rsidR="007B74F1" w:rsidRPr="00C966F5" w:rsidRDefault="00C966F5" w:rsidP="007B74F1">
      <w:pPr>
        <w:pStyle w:val="Normal1"/>
        <w:spacing w:after="100" w:afterAutospacing="1" w:line="240" w:lineRule="auto"/>
        <w:rPr>
          <w:rFonts w:ascii="Arial" w:eastAsia="Times New Roman" w:hAnsi="Arial" w:cs="Arial"/>
          <w:sz w:val="24"/>
          <w:szCs w:val="24"/>
        </w:rPr>
      </w:pPr>
      <w:r w:rsidRPr="00C966F5">
        <w:rPr>
          <w:rFonts w:ascii="Arial" w:eastAsia="Times New Roman" w:hAnsi="Arial" w:cs="Arial"/>
          <w:sz w:val="24"/>
          <w:szCs w:val="24"/>
        </w:rPr>
        <w:t>Ecological Water Science</w:t>
      </w:r>
      <w:r w:rsidR="007B74F1" w:rsidRPr="00C966F5">
        <w:rPr>
          <w:rFonts w:ascii="Arial" w:eastAsia="Times New Roman" w:hAnsi="Arial" w:cs="Arial"/>
          <w:sz w:val="24"/>
          <w:szCs w:val="24"/>
        </w:rPr>
        <w:t xml:space="preserve"> within the USG</w:t>
      </w:r>
      <w:r w:rsidR="00F01520">
        <w:rPr>
          <w:rFonts w:ascii="Arial" w:eastAsia="Times New Roman" w:hAnsi="Arial" w:cs="Arial"/>
          <w:sz w:val="24"/>
          <w:szCs w:val="24"/>
        </w:rPr>
        <w:t>S Water Mission Area contributes</w:t>
      </w:r>
      <w:r w:rsidR="007B74F1" w:rsidRPr="00C966F5">
        <w:rPr>
          <w:rFonts w:ascii="Arial" w:eastAsia="Times New Roman" w:hAnsi="Arial" w:cs="Arial"/>
          <w:sz w:val="24"/>
          <w:szCs w:val="24"/>
        </w:rPr>
        <w:t xml:space="preserve"> </w:t>
      </w:r>
      <w:proofErr w:type="gramStart"/>
      <w:r w:rsidR="007B74F1" w:rsidRPr="00C966F5">
        <w:rPr>
          <w:rFonts w:ascii="Arial" w:eastAsia="Times New Roman" w:hAnsi="Arial" w:cs="Arial"/>
          <w:sz w:val="24"/>
          <w:szCs w:val="24"/>
        </w:rPr>
        <w:t>to</w:t>
      </w:r>
      <w:proofErr w:type="gramEnd"/>
      <w:r w:rsidR="007B74F1" w:rsidRPr="00C966F5">
        <w:rPr>
          <w:rFonts w:ascii="Arial" w:eastAsia="Times New Roman" w:hAnsi="Arial" w:cs="Arial"/>
          <w:sz w:val="24"/>
          <w:szCs w:val="24"/>
        </w:rPr>
        <w:t xml:space="preserve"> many aspects of the USGS Water Science Strategy (</w:t>
      </w:r>
      <w:proofErr w:type="spellStart"/>
      <w:r w:rsidR="007B74F1" w:rsidRPr="00C966F5">
        <w:rPr>
          <w:rFonts w:ascii="Arial" w:eastAsia="Times New Roman" w:hAnsi="Arial" w:cs="Arial"/>
          <w:sz w:val="24"/>
          <w:szCs w:val="24"/>
        </w:rPr>
        <w:t>Evenson</w:t>
      </w:r>
      <w:proofErr w:type="spellEnd"/>
      <w:r w:rsidR="007B74F1" w:rsidRPr="00C966F5">
        <w:rPr>
          <w:rFonts w:ascii="Arial" w:eastAsia="Times New Roman" w:hAnsi="Arial" w:cs="Arial"/>
          <w:sz w:val="24"/>
          <w:szCs w:val="24"/>
        </w:rPr>
        <w:t xml:space="preserve"> and others, 2013), particularly the Strategy’s focus on </w:t>
      </w:r>
      <w:r w:rsidR="00F01520">
        <w:rPr>
          <w:rFonts w:ascii="Arial" w:eastAsia="Times New Roman" w:hAnsi="Arial" w:cs="Arial"/>
          <w:sz w:val="24"/>
          <w:szCs w:val="24"/>
        </w:rPr>
        <w:t>“</w:t>
      </w:r>
      <w:r w:rsidR="006B7588">
        <w:rPr>
          <w:rFonts w:ascii="Arial" w:eastAsia="Times New Roman" w:hAnsi="Arial" w:cs="Arial"/>
          <w:sz w:val="24"/>
          <w:szCs w:val="24"/>
        </w:rPr>
        <w:t>Advancing Ecological Flow S</w:t>
      </w:r>
      <w:r w:rsidR="00374133">
        <w:rPr>
          <w:rFonts w:ascii="Arial" w:eastAsia="Times New Roman" w:hAnsi="Arial" w:cs="Arial"/>
          <w:sz w:val="24"/>
          <w:szCs w:val="24"/>
        </w:rPr>
        <w:t>cience</w:t>
      </w:r>
      <w:r w:rsidR="00F01520">
        <w:rPr>
          <w:rFonts w:ascii="Arial" w:eastAsia="Times New Roman" w:hAnsi="Arial" w:cs="Arial"/>
          <w:sz w:val="24"/>
          <w:szCs w:val="24"/>
        </w:rPr>
        <w:t>”</w:t>
      </w:r>
      <w:r w:rsidR="00374133">
        <w:rPr>
          <w:rFonts w:ascii="Arial" w:eastAsia="Times New Roman" w:hAnsi="Arial" w:cs="Arial"/>
          <w:sz w:val="24"/>
          <w:szCs w:val="24"/>
        </w:rPr>
        <w:t xml:space="preserve"> and</w:t>
      </w:r>
      <w:r>
        <w:rPr>
          <w:rFonts w:ascii="Arial" w:eastAsia="Times New Roman" w:hAnsi="Arial" w:cs="Arial"/>
          <w:sz w:val="24"/>
          <w:szCs w:val="24"/>
        </w:rPr>
        <w:t xml:space="preserve"> </w:t>
      </w:r>
      <w:r w:rsidR="007B74F1" w:rsidRPr="00C966F5">
        <w:rPr>
          <w:rFonts w:ascii="Arial" w:eastAsia="Times New Roman" w:hAnsi="Arial" w:cs="Arial"/>
          <w:sz w:val="24"/>
          <w:szCs w:val="24"/>
        </w:rPr>
        <w:t>the National Water Census (Alley and others, 2013). Specifically, th</w:t>
      </w:r>
      <w:r w:rsidRPr="00C966F5">
        <w:rPr>
          <w:rFonts w:ascii="Arial" w:eastAsia="Times New Roman" w:hAnsi="Arial" w:cs="Arial"/>
          <w:sz w:val="24"/>
          <w:szCs w:val="24"/>
        </w:rPr>
        <w:t xml:space="preserve">e activities proposed in this </w:t>
      </w:r>
      <w:proofErr w:type="spellStart"/>
      <w:r w:rsidRPr="00C966F5">
        <w:rPr>
          <w:rFonts w:ascii="Arial" w:eastAsia="Times New Roman" w:hAnsi="Arial" w:cs="Arial"/>
          <w:sz w:val="24"/>
          <w:szCs w:val="24"/>
        </w:rPr>
        <w:t>W</w:t>
      </w:r>
      <w:r w:rsidR="007B74F1" w:rsidRPr="00C966F5">
        <w:rPr>
          <w:rFonts w:ascii="Arial" w:eastAsia="Times New Roman" w:hAnsi="Arial" w:cs="Arial"/>
          <w:sz w:val="24"/>
          <w:szCs w:val="24"/>
        </w:rPr>
        <w:t>orkplan</w:t>
      </w:r>
      <w:proofErr w:type="spellEnd"/>
      <w:r w:rsidR="007B74F1" w:rsidRPr="00C966F5">
        <w:rPr>
          <w:rFonts w:ascii="Arial" w:eastAsia="Times New Roman" w:hAnsi="Arial" w:cs="Arial"/>
          <w:sz w:val="24"/>
          <w:szCs w:val="24"/>
        </w:rPr>
        <w:t xml:space="preserve"> contribute to several Priority Actions outlined in the Science Strategy, including the following: </w:t>
      </w:r>
    </w:p>
    <w:p w:rsidR="00374133" w:rsidRDefault="00374133" w:rsidP="00374133">
      <w:pPr>
        <w:pStyle w:val="Normal1"/>
        <w:numPr>
          <w:ilvl w:val="0"/>
          <w:numId w:val="14"/>
        </w:numPr>
        <w:spacing w:after="120" w:line="240" w:lineRule="auto"/>
        <w:rPr>
          <w:rFonts w:ascii="Arial" w:eastAsia="Times New Roman" w:hAnsi="Arial" w:cs="Arial"/>
          <w:sz w:val="24"/>
          <w:szCs w:val="24"/>
        </w:rPr>
      </w:pPr>
      <w:r>
        <w:rPr>
          <w:rFonts w:ascii="Arial" w:eastAsia="Times New Roman" w:hAnsi="Arial" w:cs="Arial"/>
          <w:sz w:val="24"/>
          <w:szCs w:val="24"/>
        </w:rPr>
        <w:t>Advance ecological flow science;</w:t>
      </w:r>
    </w:p>
    <w:p w:rsidR="007B74F1" w:rsidRPr="00C966F5" w:rsidRDefault="007B74F1" w:rsidP="007B74F1">
      <w:pPr>
        <w:pStyle w:val="Normal1"/>
        <w:numPr>
          <w:ilvl w:val="0"/>
          <w:numId w:val="14"/>
        </w:numPr>
        <w:spacing w:after="120" w:line="240" w:lineRule="auto"/>
        <w:rPr>
          <w:rFonts w:ascii="Arial" w:eastAsia="Times New Roman" w:hAnsi="Arial" w:cs="Arial"/>
          <w:sz w:val="24"/>
          <w:szCs w:val="24"/>
        </w:rPr>
      </w:pPr>
      <w:r w:rsidRPr="00C966F5">
        <w:rPr>
          <w:rFonts w:ascii="Arial" w:eastAsia="Times New Roman" w:hAnsi="Arial" w:cs="Arial"/>
          <w:sz w:val="24"/>
          <w:szCs w:val="24"/>
        </w:rPr>
        <w:t xml:space="preserve">Clarify the linkage between human water use (engineered hydrology) and </w:t>
      </w:r>
      <w:r w:rsidR="00C966F5">
        <w:rPr>
          <w:rFonts w:ascii="Arial" w:eastAsia="Times New Roman" w:hAnsi="Arial" w:cs="Arial"/>
          <w:sz w:val="24"/>
          <w:szCs w:val="24"/>
        </w:rPr>
        <w:t>ecosystem response</w:t>
      </w:r>
      <w:r w:rsidRPr="00C966F5">
        <w:rPr>
          <w:rFonts w:ascii="Arial" w:eastAsia="Times New Roman" w:hAnsi="Arial" w:cs="Arial"/>
          <w:sz w:val="24"/>
          <w:szCs w:val="24"/>
        </w:rPr>
        <w:t>;</w:t>
      </w:r>
    </w:p>
    <w:p w:rsidR="00374133" w:rsidRDefault="007B74F1" w:rsidP="00374133">
      <w:pPr>
        <w:pStyle w:val="Normal1"/>
        <w:numPr>
          <w:ilvl w:val="0"/>
          <w:numId w:val="14"/>
        </w:numPr>
        <w:spacing w:after="120" w:line="240" w:lineRule="auto"/>
        <w:rPr>
          <w:rFonts w:ascii="Arial" w:eastAsia="Times New Roman" w:hAnsi="Arial" w:cs="Arial"/>
          <w:sz w:val="24"/>
          <w:szCs w:val="24"/>
        </w:rPr>
      </w:pPr>
      <w:r w:rsidRPr="00C966F5">
        <w:rPr>
          <w:rFonts w:ascii="Arial" w:eastAsia="Times New Roman" w:hAnsi="Arial" w:cs="Arial"/>
          <w:sz w:val="24"/>
          <w:szCs w:val="24"/>
        </w:rPr>
        <w:t>Conduct integrated watershed assessme</w:t>
      </w:r>
      <w:r w:rsidR="00374133">
        <w:rPr>
          <w:rFonts w:ascii="Arial" w:eastAsia="Times New Roman" w:hAnsi="Arial" w:cs="Arial"/>
          <w:sz w:val="24"/>
          <w:szCs w:val="24"/>
        </w:rPr>
        <w:t>nt, research, and modeling; and</w:t>
      </w:r>
    </w:p>
    <w:p w:rsidR="001A0580" w:rsidRPr="00374133" w:rsidRDefault="00374133" w:rsidP="00374133">
      <w:pPr>
        <w:pStyle w:val="Normal1"/>
        <w:numPr>
          <w:ilvl w:val="0"/>
          <w:numId w:val="14"/>
        </w:numPr>
        <w:spacing w:after="120" w:line="240" w:lineRule="auto"/>
        <w:rPr>
          <w:rFonts w:ascii="Arial" w:eastAsia="Times New Roman" w:hAnsi="Arial" w:cs="Arial"/>
          <w:sz w:val="24"/>
          <w:szCs w:val="24"/>
        </w:rPr>
      </w:pPr>
      <w:r w:rsidRPr="00374133">
        <w:rPr>
          <w:rFonts w:ascii="Arial" w:eastAsia="Times New Roman" w:hAnsi="Arial" w:cs="Arial"/>
          <w:sz w:val="24"/>
          <w:szCs w:val="24"/>
        </w:rPr>
        <w:lastRenderedPageBreak/>
        <w:t>Deliver water data and analyses to the Nation.</w:t>
      </w:r>
    </w:p>
    <w:p w:rsidR="00374133" w:rsidRDefault="00374133" w:rsidP="00C53C2E">
      <w:pPr>
        <w:spacing w:after="0" w:line="240" w:lineRule="auto"/>
        <w:rPr>
          <w:rFonts w:ascii="Arial" w:eastAsia="Times New Roman" w:hAnsi="Arial" w:cs="Arial"/>
          <w:sz w:val="24"/>
          <w:szCs w:val="24"/>
        </w:rPr>
      </w:pPr>
    </w:p>
    <w:p w:rsidR="00374133" w:rsidRDefault="00374133" w:rsidP="00C53C2E">
      <w:pPr>
        <w:spacing w:after="0" w:line="240" w:lineRule="auto"/>
        <w:rPr>
          <w:rFonts w:ascii="Arial" w:eastAsia="Times New Roman" w:hAnsi="Arial" w:cs="Arial"/>
          <w:sz w:val="24"/>
          <w:szCs w:val="24"/>
        </w:rPr>
      </w:pPr>
      <w:r w:rsidRPr="00374133">
        <w:rPr>
          <w:rFonts w:ascii="Arial" w:eastAsia="Times New Roman" w:hAnsi="Arial" w:cs="Arial"/>
          <w:sz w:val="24"/>
          <w:szCs w:val="24"/>
        </w:rPr>
        <w:t>Ecological flow science</w:t>
      </w:r>
      <w:r w:rsidR="007D345B" w:rsidRPr="007D345B">
        <w:t xml:space="preserve"> </w:t>
      </w:r>
      <w:r w:rsidR="007D345B" w:rsidRPr="007D345B">
        <w:rPr>
          <w:rFonts w:ascii="Arial" w:eastAsia="Times New Roman" w:hAnsi="Arial" w:cs="Arial"/>
          <w:sz w:val="24"/>
          <w:szCs w:val="24"/>
        </w:rPr>
        <w:t>represents a powerful integrating theme for work within the Water Mission Area and between the Water and Ecosystems Mission Areas</w:t>
      </w:r>
      <w:r w:rsidRPr="00374133">
        <w:rPr>
          <w:rFonts w:ascii="Arial" w:eastAsia="Times New Roman" w:hAnsi="Arial" w:cs="Arial"/>
          <w:sz w:val="24"/>
          <w:szCs w:val="24"/>
        </w:rPr>
        <w:t xml:space="preserve"> </w:t>
      </w:r>
      <w:r w:rsidR="007D345B">
        <w:rPr>
          <w:rFonts w:ascii="Arial" w:eastAsia="Times New Roman" w:hAnsi="Arial" w:cs="Arial"/>
          <w:sz w:val="24"/>
          <w:szCs w:val="24"/>
        </w:rPr>
        <w:t xml:space="preserve">because it </w:t>
      </w:r>
      <w:r w:rsidRPr="00374133">
        <w:rPr>
          <w:rFonts w:ascii="Arial" w:eastAsia="Times New Roman" w:hAnsi="Arial" w:cs="Arial"/>
          <w:sz w:val="24"/>
          <w:szCs w:val="24"/>
        </w:rPr>
        <w:t>incorp</w:t>
      </w:r>
      <w:r>
        <w:rPr>
          <w:rFonts w:ascii="Arial" w:eastAsia="Times New Roman" w:hAnsi="Arial" w:cs="Arial"/>
          <w:sz w:val="24"/>
          <w:szCs w:val="24"/>
        </w:rPr>
        <w:t xml:space="preserve">orates several of the strategic </w:t>
      </w:r>
      <w:r w:rsidRPr="00374133">
        <w:rPr>
          <w:rFonts w:ascii="Arial" w:eastAsia="Times New Roman" w:hAnsi="Arial" w:cs="Arial"/>
          <w:sz w:val="24"/>
          <w:szCs w:val="24"/>
        </w:rPr>
        <w:t>actions within the Water Miss</w:t>
      </w:r>
      <w:r>
        <w:rPr>
          <w:rFonts w:ascii="Arial" w:eastAsia="Times New Roman" w:hAnsi="Arial" w:cs="Arial"/>
          <w:sz w:val="24"/>
          <w:szCs w:val="24"/>
        </w:rPr>
        <w:t>ion Area</w:t>
      </w:r>
      <w:r w:rsidR="007D345B">
        <w:rPr>
          <w:rFonts w:ascii="Arial" w:eastAsia="Times New Roman" w:hAnsi="Arial" w:cs="Arial"/>
          <w:sz w:val="24"/>
          <w:szCs w:val="24"/>
        </w:rPr>
        <w:t>’s</w:t>
      </w:r>
      <w:r>
        <w:rPr>
          <w:rFonts w:ascii="Arial" w:eastAsia="Times New Roman" w:hAnsi="Arial" w:cs="Arial"/>
          <w:sz w:val="24"/>
          <w:szCs w:val="24"/>
        </w:rPr>
        <w:t xml:space="preserve"> strategic plan </w:t>
      </w:r>
      <w:r w:rsidRPr="00C966F5">
        <w:rPr>
          <w:rFonts w:ascii="Arial" w:eastAsia="Times New Roman" w:hAnsi="Arial" w:cs="Arial"/>
          <w:sz w:val="24"/>
          <w:szCs w:val="24"/>
        </w:rPr>
        <w:t>(</w:t>
      </w:r>
      <w:proofErr w:type="spellStart"/>
      <w:r w:rsidRPr="00C966F5">
        <w:rPr>
          <w:rFonts w:ascii="Arial" w:eastAsia="Times New Roman" w:hAnsi="Arial" w:cs="Arial"/>
          <w:sz w:val="24"/>
          <w:szCs w:val="24"/>
        </w:rPr>
        <w:t>Evenson</w:t>
      </w:r>
      <w:proofErr w:type="spellEnd"/>
      <w:r w:rsidRPr="00C966F5">
        <w:rPr>
          <w:rFonts w:ascii="Arial" w:eastAsia="Times New Roman" w:hAnsi="Arial" w:cs="Arial"/>
          <w:sz w:val="24"/>
          <w:szCs w:val="24"/>
        </w:rPr>
        <w:t xml:space="preserve"> and others, 2013)</w:t>
      </w:r>
      <w:r w:rsidRPr="00374133">
        <w:rPr>
          <w:rFonts w:ascii="Arial" w:eastAsia="Times New Roman" w:hAnsi="Arial" w:cs="Arial"/>
          <w:sz w:val="24"/>
          <w:szCs w:val="24"/>
        </w:rPr>
        <w:t xml:space="preserve">. </w:t>
      </w:r>
      <w:r>
        <w:rPr>
          <w:rFonts w:ascii="Arial" w:eastAsia="Times New Roman" w:hAnsi="Arial" w:cs="Arial"/>
          <w:sz w:val="24"/>
          <w:szCs w:val="24"/>
        </w:rPr>
        <w:t xml:space="preserve">The Ecological Water Science </w:t>
      </w:r>
      <w:proofErr w:type="spellStart"/>
      <w:r>
        <w:rPr>
          <w:rFonts w:ascii="Arial" w:eastAsia="Times New Roman" w:hAnsi="Arial" w:cs="Arial"/>
          <w:sz w:val="24"/>
          <w:szCs w:val="24"/>
        </w:rPr>
        <w:t>Workplan</w:t>
      </w:r>
      <w:proofErr w:type="spellEnd"/>
      <w:r>
        <w:rPr>
          <w:rFonts w:ascii="Arial" w:eastAsia="Times New Roman" w:hAnsi="Arial" w:cs="Arial"/>
          <w:sz w:val="24"/>
          <w:szCs w:val="24"/>
        </w:rPr>
        <w:t xml:space="preserve"> is structured to address many of the themes outlined the WMA strategic plan including understanding </w:t>
      </w:r>
      <w:r w:rsidRPr="00374133">
        <w:rPr>
          <w:rFonts w:ascii="Arial" w:eastAsia="Times New Roman" w:hAnsi="Arial" w:cs="Arial"/>
          <w:sz w:val="24"/>
          <w:szCs w:val="24"/>
        </w:rPr>
        <w:t>flow processes</w:t>
      </w:r>
      <w:r>
        <w:rPr>
          <w:rFonts w:ascii="Arial" w:eastAsia="Times New Roman" w:hAnsi="Arial" w:cs="Arial"/>
          <w:sz w:val="24"/>
          <w:szCs w:val="24"/>
        </w:rPr>
        <w:t xml:space="preserve"> </w:t>
      </w:r>
      <w:r w:rsidRPr="00374133">
        <w:rPr>
          <w:rFonts w:ascii="Arial" w:eastAsia="Times New Roman" w:hAnsi="Arial" w:cs="Arial"/>
          <w:sz w:val="24"/>
          <w:szCs w:val="24"/>
        </w:rPr>
        <w:t xml:space="preserve">and </w:t>
      </w:r>
      <w:r w:rsidR="00516AFE">
        <w:rPr>
          <w:rFonts w:ascii="Arial" w:eastAsia="Times New Roman" w:hAnsi="Arial" w:cs="Arial"/>
          <w:sz w:val="24"/>
          <w:szCs w:val="24"/>
        </w:rPr>
        <w:t xml:space="preserve">developing </w:t>
      </w:r>
      <w:r w:rsidRPr="00374133">
        <w:rPr>
          <w:rFonts w:ascii="Arial" w:eastAsia="Times New Roman" w:hAnsi="Arial" w:cs="Arial"/>
          <w:sz w:val="24"/>
          <w:szCs w:val="24"/>
        </w:rPr>
        <w:t>relations between water f</w:t>
      </w:r>
      <w:r>
        <w:rPr>
          <w:rFonts w:ascii="Arial" w:eastAsia="Times New Roman" w:hAnsi="Arial" w:cs="Arial"/>
          <w:sz w:val="24"/>
          <w:szCs w:val="24"/>
        </w:rPr>
        <w:t xml:space="preserve">low, water quality, and ecology </w:t>
      </w:r>
      <w:r w:rsidR="00516AFE">
        <w:rPr>
          <w:rFonts w:ascii="Arial" w:eastAsia="Times New Roman" w:hAnsi="Arial" w:cs="Arial"/>
          <w:sz w:val="24"/>
          <w:szCs w:val="24"/>
        </w:rPr>
        <w:t>and determining</w:t>
      </w:r>
      <w:r w:rsidRPr="00374133">
        <w:rPr>
          <w:rFonts w:ascii="Arial" w:eastAsia="Times New Roman" w:hAnsi="Arial" w:cs="Arial"/>
          <w:sz w:val="24"/>
          <w:szCs w:val="24"/>
        </w:rPr>
        <w:t xml:space="preserve"> relevant flow attribut</w:t>
      </w:r>
      <w:r>
        <w:rPr>
          <w:rFonts w:ascii="Arial" w:eastAsia="Times New Roman" w:hAnsi="Arial" w:cs="Arial"/>
          <w:sz w:val="24"/>
          <w:szCs w:val="24"/>
        </w:rPr>
        <w:t xml:space="preserve">es that can be used to classify </w:t>
      </w:r>
      <w:r w:rsidRPr="00374133">
        <w:rPr>
          <w:rFonts w:ascii="Arial" w:eastAsia="Times New Roman" w:hAnsi="Arial" w:cs="Arial"/>
          <w:sz w:val="24"/>
          <w:szCs w:val="24"/>
        </w:rPr>
        <w:t xml:space="preserve">streams into </w:t>
      </w:r>
      <w:r w:rsidR="00516AFE">
        <w:rPr>
          <w:rFonts w:ascii="Arial" w:eastAsia="Times New Roman" w:hAnsi="Arial" w:cs="Arial"/>
          <w:sz w:val="24"/>
          <w:szCs w:val="24"/>
        </w:rPr>
        <w:t xml:space="preserve">specific stream </w:t>
      </w:r>
      <w:r w:rsidRPr="00374133">
        <w:rPr>
          <w:rFonts w:ascii="Arial" w:eastAsia="Times New Roman" w:hAnsi="Arial" w:cs="Arial"/>
          <w:sz w:val="24"/>
          <w:szCs w:val="24"/>
        </w:rPr>
        <w:t>types. Predictiv</w:t>
      </w:r>
      <w:r>
        <w:rPr>
          <w:rFonts w:ascii="Arial" w:eastAsia="Times New Roman" w:hAnsi="Arial" w:cs="Arial"/>
          <w:sz w:val="24"/>
          <w:szCs w:val="24"/>
        </w:rPr>
        <w:t xml:space="preserve">e modeling to extend streamflow records to </w:t>
      </w:r>
      <w:proofErr w:type="spellStart"/>
      <w:r w:rsidRPr="00374133">
        <w:rPr>
          <w:rFonts w:ascii="Arial" w:eastAsia="Times New Roman" w:hAnsi="Arial" w:cs="Arial"/>
          <w:sz w:val="24"/>
          <w:szCs w:val="24"/>
        </w:rPr>
        <w:t>ungaged</w:t>
      </w:r>
      <w:proofErr w:type="spellEnd"/>
      <w:r w:rsidRPr="00374133">
        <w:rPr>
          <w:rFonts w:ascii="Arial" w:eastAsia="Times New Roman" w:hAnsi="Arial" w:cs="Arial"/>
          <w:sz w:val="24"/>
          <w:szCs w:val="24"/>
        </w:rPr>
        <w:t xml:space="preserve"> locations</w:t>
      </w:r>
      <w:r w:rsidR="00516AFE">
        <w:rPr>
          <w:rFonts w:ascii="Arial" w:eastAsia="Times New Roman" w:hAnsi="Arial" w:cs="Arial"/>
          <w:sz w:val="24"/>
          <w:szCs w:val="24"/>
        </w:rPr>
        <w:t xml:space="preserve"> (as outlined in the </w:t>
      </w:r>
      <w:proofErr w:type="spellStart"/>
      <w:r w:rsidR="00516AFE">
        <w:rPr>
          <w:rFonts w:ascii="Arial" w:eastAsia="Times New Roman" w:hAnsi="Arial" w:cs="Arial"/>
          <w:sz w:val="24"/>
          <w:szCs w:val="24"/>
        </w:rPr>
        <w:t>Workplan</w:t>
      </w:r>
      <w:proofErr w:type="spellEnd"/>
      <w:r w:rsidR="00516AFE">
        <w:rPr>
          <w:rFonts w:ascii="Arial" w:eastAsia="Times New Roman" w:hAnsi="Arial" w:cs="Arial"/>
          <w:sz w:val="24"/>
          <w:szCs w:val="24"/>
        </w:rPr>
        <w:t xml:space="preserve"> Scope)</w:t>
      </w:r>
      <w:r w:rsidRPr="00374133">
        <w:rPr>
          <w:rFonts w:ascii="Arial" w:eastAsia="Times New Roman" w:hAnsi="Arial" w:cs="Arial"/>
          <w:sz w:val="24"/>
          <w:szCs w:val="24"/>
        </w:rPr>
        <w:t xml:space="preserve"> </w:t>
      </w:r>
      <w:r w:rsidR="00516AFE">
        <w:rPr>
          <w:rFonts w:ascii="Arial" w:eastAsia="Times New Roman" w:hAnsi="Arial" w:cs="Arial"/>
          <w:sz w:val="24"/>
          <w:szCs w:val="24"/>
        </w:rPr>
        <w:t>is essential</w:t>
      </w:r>
      <w:r>
        <w:rPr>
          <w:rFonts w:ascii="Arial" w:eastAsia="Times New Roman" w:hAnsi="Arial" w:cs="Arial"/>
          <w:sz w:val="24"/>
          <w:szCs w:val="24"/>
        </w:rPr>
        <w:t xml:space="preserve"> to </w:t>
      </w:r>
      <w:r w:rsidR="00516AFE">
        <w:rPr>
          <w:rFonts w:ascii="Arial" w:eastAsia="Times New Roman" w:hAnsi="Arial" w:cs="Arial"/>
          <w:sz w:val="24"/>
          <w:szCs w:val="24"/>
        </w:rPr>
        <w:t xml:space="preserve">developing an </w:t>
      </w:r>
      <w:r>
        <w:rPr>
          <w:rFonts w:ascii="Arial" w:eastAsia="Times New Roman" w:hAnsi="Arial" w:cs="Arial"/>
          <w:sz w:val="24"/>
          <w:szCs w:val="24"/>
        </w:rPr>
        <w:t xml:space="preserve">estimate </w:t>
      </w:r>
      <w:r w:rsidR="00516AFE">
        <w:rPr>
          <w:rFonts w:ascii="Arial" w:eastAsia="Times New Roman" w:hAnsi="Arial" w:cs="Arial"/>
          <w:sz w:val="24"/>
          <w:szCs w:val="24"/>
        </w:rPr>
        <w:t xml:space="preserve">of </w:t>
      </w:r>
      <w:r>
        <w:rPr>
          <w:rFonts w:ascii="Arial" w:eastAsia="Times New Roman" w:hAnsi="Arial" w:cs="Arial"/>
          <w:sz w:val="24"/>
          <w:szCs w:val="24"/>
        </w:rPr>
        <w:t xml:space="preserve">the interaction </w:t>
      </w:r>
      <w:r w:rsidR="00516AFE">
        <w:rPr>
          <w:rFonts w:ascii="Arial" w:eastAsia="Times New Roman" w:hAnsi="Arial" w:cs="Arial"/>
          <w:sz w:val="24"/>
          <w:szCs w:val="24"/>
        </w:rPr>
        <w:t>among</w:t>
      </w:r>
      <w:r>
        <w:rPr>
          <w:rFonts w:ascii="Arial" w:eastAsia="Times New Roman" w:hAnsi="Arial" w:cs="Arial"/>
          <w:sz w:val="24"/>
          <w:szCs w:val="24"/>
        </w:rPr>
        <w:t xml:space="preserve"> </w:t>
      </w:r>
      <w:r w:rsidRPr="00374133">
        <w:rPr>
          <w:rFonts w:ascii="Arial" w:eastAsia="Times New Roman" w:hAnsi="Arial" w:cs="Arial"/>
          <w:sz w:val="24"/>
          <w:szCs w:val="24"/>
        </w:rPr>
        <w:t>future water withdrawals, land</w:t>
      </w:r>
      <w:r>
        <w:rPr>
          <w:rFonts w:ascii="Arial" w:eastAsia="Times New Roman" w:hAnsi="Arial" w:cs="Arial"/>
          <w:sz w:val="24"/>
          <w:szCs w:val="24"/>
        </w:rPr>
        <w:t xml:space="preserve">-use </w:t>
      </w:r>
      <w:r w:rsidR="00516AFE">
        <w:rPr>
          <w:rFonts w:ascii="Arial" w:eastAsia="Times New Roman" w:hAnsi="Arial" w:cs="Arial"/>
          <w:sz w:val="24"/>
          <w:szCs w:val="24"/>
        </w:rPr>
        <w:t>and</w:t>
      </w:r>
      <w:r>
        <w:rPr>
          <w:rFonts w:ascii="Arial" w:eastAsia="Times New Roman" w:hAnsi="Arial" w:cs="Arial"/>
          <w:sz w:val="24"/>
          <w:szCs w:val="24"/>
        </w:rPr>
        <w:t xml:space="preserve"> climate variability, or </w:t>
      </w:r>
      <w:r w:rsidR="00516AFE">
        <w:rPr>
          <w:rFonts w:ascii="Arial" w:eastAsia="Times New Roman" w:hAnsi="Arial" w:cs="Arial"/>
          <w:sz w:val="24"/>
          <w:szCs w:val="24"/>
        </w:rPr>
        <w:t xml:space="preserve">other changes in condition, </w:t>
      </w:r>
      <w:r>
        <w:rPr>
          <w:rFonts w:ascii="Arial" w:eastAsia="Times New Roman" w:hAnsi="Arial" w:cs="Arial"/>
          <w:sz w:val="24"/>
          <w:szCs w:val="24"/>
        </w:rPr>
        <w:t xml:space="preserve">to inform management </w:t>
      </w:r>
      <w:r w:rsidRPr="00374133">
        <w:rPr>
          <w:rFonts w:ascii="Arial" w:eastAsia="Times New Roman" w:hAnsi="Arial" w:cs="Arial"/>
          <w:sz w:val="24"/>
          <w:szCs w:val="24"/>
        </w:rPr>
        <w:t>decisions seeking sustainable</w:t>
      </w:r>
      <w:r>
        <w:rPr>
          <w:rFonts w:ascii="Arial" w:eastAsia="Times New Roman" w:hAnsi="Arial" w:cs="Arial"/>
          <w:sz w:val="24"/>
          <w:szCs w:val="24"/>
        </w:rPr>
        <w:t xml:space="preserve"> ecological flows</w:t>
      </w:r>
      <w:r w:rsidR="00516AFE">
        <w:rPr>
          <w:rFonts w:ascii="Arial" w:eastAsia="Times New Roman" w:hAnsi="Arial" w:cs="Arial"/>
          <w:sz w:val="24"/>
          <w:szCs w:val="24"/>
        </w:rPr>
        <w:t xml:space="preserve"> </w:t>
      </w:r>
      <w:r w:rsidR="00516AFE" w:rsidRPr="00C966F5">
        <w:rPr>
          <w:rFonts w:ascii="Arial" w:eastAsia="Times New Roman" w:hAnsi="Arial" w:cs="Arial"/>
          <w:sz w:val="24"/>
          <w:szCs w:val="24"/>
        </w:rPr>
        <w:t>(</w:t>
      </w:r>
      <w:proofErr w:type="spellStart"/>
      <w:r w:rsidR="00516AFE" w:rsidRPr="00C966F5">
        <w:rPr>
          <w:rFonts w:ascii="Arial" w:eastAsia="Times New Roman" w:hAnsi="Arial" w:cs="Arial"/>
          <w:sz w:val="24"/>
          <w:szCs w:val="24"/>
        </w:rPr>
        <w:t>Evenson</w:t>
      </w:r>
      <w:proofErr w:type="spellEnd"/>
      <w:r w:rsidR="00516AFE" w:rsidRPr="00C966F5">
        <w:rPr>
          <w:rFonts w:ascii="Arial" w:eastAsia="Times New Roman" w:hAnsi="Arial" w:cs="Arial"/>
          <w:sz w:val="24"/>
          <w:szCs w:val="24"/>
        </w:rPr>
        <w:t xml:space="preserve"> and others, 2013)</w:t>
      </w:r>
      <w:r w:rsidR="00EE6870">
        <w:rPr>
          <w:rFonts w:ascii="Arial" w:eastAsia="Times New Roman" w:hAnsi="Arial" w:cs="Arial"/>
          <w:sz w:val="24"/>
          <w:szCs w:val="24"/>
        </w:rPr>
        <w:t>, and to provide value added opportunities in Ecological Water Science across the USGS Mission Areas</w:t>
      </w:r>
      <w:r>
        <w:rPr>
          <w:rFonts w:ascii="Arial" w:eastAsia="Times New Roman" w:hAnsi="Arial" w:cs="Arial"/>
          <w:sz w:val="24"/>
          <w:szCs w:val="24"/>
        </w:rPr>
        <w:t xml:space="preserve">. </w:t>
      </w:r>
      <w:r w:rsidR="00516AFE">
        <w:rPr>
          <w:rFonts w:ascii="Arial" w:eastAsia="Times New Roman" w:hAnsi="Arial" w:cs="Arial"/>
          <w:sz w:val="24"/>
          <w:szCs w:val="24"/>
        </w:rPr>
        <w:t xml:space="preserve">This </w:t>
      </w:r>
      <w:proofErr w:type="spellStart"/>
      <w:r w:rsidR="00516AFE">
        <w:rPr>
          <w:rFonts w:ascii="Arial" w:eastAsia="Times New Roman" w:hAnsi="Arial" w:cs="Arial"/>
          <w:sz w:val="24"/>
          <w:szCs w:val="24"/>
        </w:rPr>
        <w:t>Workplan</w:t>
      </w:r>
      <w:proofErr w:type="spellEnd"/>
      <w:r w:rsidR="00516AFE">
        <w:rPr>
          <w:rFonts w:ascii="Arial" w:eastAsia="Times New Roman" w:hAnsi="Arial" w:cs="Arial"/>
          <w:sz w:val="24"/>
          <w:szCs w:val="24"/>
        </w:rPr>
        <w:t xml:space="preserve"> </w:t>
      </w:r>
      <w:r w:rsidR="00EE6870">
        <w:rPr>
          <w:rFonts w:ascii="Arial" w:eastAsia="Times New Roman" w:hAnsi="Arial" w:cs="Arial"/>
          <w:sz w:val="24"/>
          <w:szCs w:val="24"/>
        </w:rPr>
        <w:t>outlines</w:t>
      </w:r>
      <w:r w:rsidR="00516AFE">
        <w:rPr>
          <w:rFonts w:ascii="Arial" w:eastAsia="Times New Roman" w:hAnsi="Arial" w:cs="Arial"/>
          <w:sz w:val="24"/>
          <w:szCs w:val="24"/>
        </w:rPr>
        <w:t xml:space="preserve"> </w:t>
      </w:r>
      <w:r w:rsidR="00EE6870">
        <w:rPr>
          <w:rFonts w:ascii="Arial" w:eastAsia="Times New Roman" w:hAnsi="Arial" w:cs="Arial"/>
          <w:sz w:val="24"/>
          <w:szCs w:val="24"/>
        </w:rPr>
        <w:t xml:space="preserve">a set of </w:t>
      </w:r>
      <w:r w:rsidR="00516AFE">
        <w:rPr>
          <w:rFonts w:ascii="Arial" w:eastAsia="Times New Roman" w:hAnsi="Arial" w:cs="Arial"/>
          <w:sz w:val="24"/>
          <w:szCs w:val="24"/>
        </w:rPr>
        <w:t xml:space="preserve">Objectives </w:t>
      </w:r>
      <w:r w:rsidR="00EE6870">
        <w:rPr>
          <w:rFonts w:ascii="Arial" w:eastAsia="Times New Roman" w:hAnsi="Arial" w:cs="Arial"/>
          <w:sz w:val="24"/>
          <w:szCs w:val="24"/>
        </w:rPr>
        <w:t>that meet the mandates of the SECURE Water Act and presents a series of</w:t>
      </w:r>
      <w:r w:rsidR="00516AFE">
        <w:rPr>
          <w:rFonts w:ascii="Arial" w:eastAsia="Times New Roman" w:hAnsi="Arial" w:cs="Arial"/>
          <w:sz w:val="24"/>
          <w:szCs w:val="24"/>
        </w:rPr>
        <w:t xml:space="preserve"> </w:t>
      </w:r>
      <w:r w:rsidR="00EE6870">
        <w:rPr>
          <w:rFonts w:ascii="Arial" w:eastAsia="Times New Roman" w:hAnsi="Arial" w:cs="Arial"/>
          <w:sz w:val="24"/>
          <w:szCs w:val="24"/>
        </w:rPr>
        <w:t xml:space="preserve">project Tasks aimed at developing </w:t>
      </w:r>
      <w:r>
        <w:rPr>
          <w:rFonts w:ascii="Arial" w:eastAsia="Times New Roman" w:hAnsi="Arial" w:cs="Arial"/>
          <w:sz w:val="24"/>
          <w:szCs w:val="24"/>
        </w:rPr>
        <w:t>n</w:t>
      </w:r>
      <w:r w:rsidR="00EE6870">
        <w:rPr>
          <w:rFonts w:ascii="Arial" w:eastAsia="Times New Roman" w:hAnsi="Arial" w:cs="Arial"/>
          <w:sz w:val="24"/>
          <w:szCs w:val="24"/>
        </w:rPr>
        <w:t>ovel and highly transferable</w:t>
      </w:r>
      <w:r>
        <w:rPr>
          <w:rFonts w:ascii="Arial" w:eastAsia="Times New Roman" w:hAnsi="Arial" w:cs="Arial"/>
          <w:sz w:val="24"/>
          <w:szCs w:val="24"/>
        </w:rPr>
        <w:t xml:space="preserve"> </w:t>
      </w:r>
      <w:r w:rsidR="00EE6870">
        <w:rPr>
          <w:rFonts w:ascii="Arial" w:eastAsia="Times New Roman" w:hAnsi="Arial" w:cs="Arial"/>
          <w:sz w:val="24"/>
          <w:szCs w:val="24"/>
        </w:rPr>
        <w:t xml:space="preserve">tools, </w:t>
      </w:r>
      <w:r>
        <w:rPr>
          <w:rFonts w:ascii="Arial" w:eastAsia="Times New Roman" w:hAnsi="Arial" w:cs="Arial"/>
          <w:sz w:val="24"/>
          <w:szCs w:val="24"/>
        </w:rPr>
        <w:t xml:space="preserve">techniques and </w:t>
      </w:r>
      <w:r w:rsidR="00EE6870">
        <w:rPr>
          <w:rFonts w:ascii="Arial" w:eastAsia="Times New Roman" w:hAnsi="Arial" w:cs="Arial"/>
          <w:sz w:val="24"/>
          <w:szCs w:val="24"/>
        </w:rPr>
        <w:t xml:space="preserve">analytical </w:t>
      </w:r>
      <w:r>
        <w:rPr>
          <w:rFonts w:ascii="Arial" w:eastAsia="Times New Roman" w:hAnsi="Arial" w:cs="Arial"/>
          <w:sz w:val="24"/>
          <w:szCs w:val="24"/>
        </w:rPr>
        <w:t xml:space="preserve">methods </w:t>
      </w:r>
      <w:r w:rsidR="004F1552">
        <w:rPr>
          <w:rFonts w:ascii="Arial" w:eastAsia="Times New Roman" w:hAnsi="Arial" w:cs="Arial"/>
          <w:sz w:val="24"/>
          <w:szCs w:val="24"/>
        </w:rPr>
        <w:t>on Ecological Water Science that can be delivered to the</w:t>
      </w:r>
      <w:r w:rsidRPr="00374133">
        <w:rPr>
          <w:rFonts w:ascii="Arial" w:eastAsia="Times New Roman" w:hAnsi="Arial" w:cs="Arial"/>
          <w:sz w:val="24"/>
          <w:szCs w:val="24"/>
        </w:rPr>
        <w:t xml:space="preserve"> Nation</w:t>
      </w:r>
      <w:r w:rsidR="004F1552">
        <w:rPr>
          <w:rFonts w:ascii="Arial" w:eastAsia="Times New Roman" w:hAnsi="Arial" w:cs="Arial"/>
          <w:sz w:val="24"/>
          <w:szCs w:val="24"/>
        </w:rPr>
        <w:t>.</w:t>
      </w:r>
      <w:r w:rsidR="00516AFE">
        <w:rPr>
          <w:rFonts w:ascii="Arial" w:eastAsia="Times New Roman" w:hAnsi="Arial" w:cs="Arial"/>
          <w:sz w:val="24"/>
          <w:szCs w:val="24"/>
        </w:rPr>
        <w:t xml:space="preserve"> </w:t>
      </w:r>
    </w:p>
    <w:p w:rsidR="00374133" w:rsidRPr="00F66DEB" w:rsidRDefault="00EE5965" w:rsidP="00F66DEB">
      <w:pPr>
        <w:pStyle w:val="Heading1"/>
        <w:rPr>
          <w:b/>
          <w:sz w:val="28"/>
          <w:szCs w:val="28"/>
        </w:rPr>
      </w:pPr>
      <w:bookmarkStart w:id="9" w:name="_Toc484102898"/>
      <w:r w:rsidRPr="00EE5965">
        <w:rPr>
          <w:rFonts w:ascii="Times New Roman" w:eastAsia="Times New Roman" w:hAnsi="Times New Roman" w:cs="Times New Roman"/>
          <w:b/>
          <w:sz w:val="28"/>
          <w:szCs w:val="28"/>
        </w:rPr>
        <w:t>Approach</w:t>
      </w:r>
      <w:bookmarkEnd w:id="9"/>
    </w:p>
    <w:p w:rsidR="00516AFE" w:rsidRDefault="00516AFE" w:rsidP="00C53C2E">
      <w:pPr>
        <w:spacing w:after="0" w:line="240" w:lineRule="auto"/>
        <w:rPr>
          <w:rFonts w:ascii="Arial" w:eastAsia="Times New Roman" w:hAnsi="Arial" w:cs="Arial"/>
          <w:sz w:val="24"/>
          <w:szCs w:val="24"/>
        </w:rPr>
      </w:pPr>
    </w:p>
    <w:p w:rsidR="007652ED" w:rsidRPr="007652ED" w:rsidRDefault="007652ED" w:rsidP="007652ED">
      <w:pPr>
        <w:spacing w:after="0" w:line="240" w:lineRule="auto"/>
        <w:rPr>
          <w:rFonts w:ascii="Arial" w:eastAsia="Times New Roman" w:hAnsi="Arial" w:cs="Arial"/>
          <w:sz w:val="24"/>
          <w:szCs w:val="24"/>
        </w:rPr>
      </w:pPr>
      <w:r>
        <w:rPr>
          <w:rFonts w:ascii="Arial" w:eastAsia="Times New Roman" w:hAnsi="Arial" w:cs="Arial"/>
          <w:sz w:val="24"/>
          <w:szCs w:val="24"/>
        </w:rPr>
        <w:t>The</w:t>
      </w:r>
      <w:r w:rsidRPr="007652ED">
        <w:rPr>
          <w:rFonts w:ascii="Arial" w:eastAsia="Times New Roman" w:hAnsi="Arial" w:cs="Arial"/>
          <w:sz w:val="24"/>
          <w:szCs w:val="24"/>
        </w:rPr>
        <w:t xml:space="preserve"> </w:t>
      </w:r>
      <w:r>
        <w:rPr>
          <w:rFonts w:ascii="Arial" w:eastAsia="Times New Roman" w:hAnsi="Arial" w:cs="Arial"/>
          <w:sz w:val="24"/>
          <w:szCs w:val="24"/>
        </w:rPr>
        <w:t>Ecological Water Needs project is divided up into 3</w:t>
      </w:r>
      <w:r w:rsidR="004F1552">
        <w:rPr>
          <w:rFonts w:ascii="Arial" w:eastAsia="Times New Roman" w:hAnsi="Arial" w:cs="Arial"/>
          <w:sz w:val="24"/>
          <w:szCs w:val="24"/>
        </w:rPr>
        <w:t xml:space="preserve"> primary T</w:t>
      </w:r>
      <w:r w:rsidRPr="007652ED">
        <w:rPr>
          <w:rFonts w:ascii="Arial" w:eastAsia="Times New Roman" w:hAnsi="Arial" w:cs="Arial"/>
          <w:sz w:val="24"/>
          <w:szCs w:val="24"/>
        </w:rPr>
        <w:t>asks</w:t>
      </w:r>
      <w:r>
        <w:rPr>
          <w:rFonts w:ascii="Arial" w:eastAsia="Times New Roman" w:hAnsi="Arial" w:cs="Arial"/>
          <w:sz w:val="24"/>
          <w:szCs w:val="24"/>
        </w:rPr>
        <w:t xml:space="preserve"> for FY2018-19</w:t>
      </w:r>
      <w:r w:rsidRPr="007652ED">
        <w:rPr>
          <w:rFonts w:ascii="Arial" w:eastAsia="Times New Roman" w:hAnsi="Arial" w:cs="Arial"/>
          <w:sz w:val="24"/>
          <w:szCs w:val="24"/>
        </w:rPr>
        <w:t xml:space="preserve">: </w:t>
      </w:r>
      <w:r w:rsidR="00F01520">
        <w:rPr>
          <w:rFonts w:ascii="Arial" w:eastAsia="Times New Roman" w:hAnsi="Arial" w:cs="Arial"/>
          <w:sz w:val="24"/>
          <w:szCs w:val="24"/>
        </w:rPr>
        <w:t xml:space="preserve">1) </w:t>
      </w:r>
      <w:r>
        <w:rPr>
          <w:rFonts w:ascii="Arial" w:eastAsia="Times New Roman" w:hAnsi="Arial" w:cs="Arial"/>
          <w:sz w:val="24"/>
          <w:szCs w:val="24"/>
        </w:rPr>
        <w:t>A</w:t>
      </w:r>
      <w:r w:rsidRPr="007652ED">
        <w:rPr>
          <w:rFonts w:ascii="Arial" w:eastAsia="Times New Roman" w:hAnsi="Arial" w:cs="Arial"/>
          <w:sz w:val="24"/>
          <w:szCs w:val="24"/>
        </w:rPr>
        <w:t xml:space="preserve">pplying </w:t>
      </w:r>
      <w:r>
        <w:rPr>
          <w:rFonts w:ascii="Arial" w:eastAsia="Times New Roman" w:hAnsi="Arial" w:cs="Arial"/>
          <w:sz w:val="24"/>
          <w:szCs w:val="24"/>
        </w:rPr>
        <w:t xml:space="preserve">the </w:t>
      </w:r>
      <w:proofErr w:type="spellStart"/>
      <w:r>
        <w:rPr>
          <w:rFonts w:ascii="Arial" w:eastAsia="Times New Roman" w:hAnsi="Arial" w:cs="Arial"/>
          <w:sz w:val="24"/>
          <w:szCs w:val="24"/>
        </w:rPr>
        <w:t>Archfield</w:t>
      </w:r>
      <w:proofErr w:type="spellEnd"/>
      <w:r>
        <w:rPr>
          <w:rFonts w:ascii="Arial" w:eastAsia="Times New Roman" w:hAnsi="Arial" w:cs="Arial"/>
          <w:sz w:val="24"/>
          <w:szCs w:val="24"/>
        </w:rPr>
        <w:t xml:space="preserve"> and others (2013) </w:t>
      </w:r>
      <w:r w:rsidRPr="007652ED">
        <w:rPr>
          <w:rFonts w:ascii="Arial" w:eastAsia="Times New Roman" w:hAnsi="Arial" w:cs="Arial"/>
          <w:sz w:val="24"/>
          <w:szCs w:val="24"/>
        </w:rPr>
        <w:t>class</w:t>
      </w:r>
      <w:r w:rsidR="003A5579">
        <w:rPr>
          <w:rFonts w:ascii="Arial" w:eastAsia="Times New Roman" w:hAnsi="Arial" w:cs="Arial"/>
          <w:sz w:val="24"/>
          <w:szCs w:val="24"/>
        </w:rPr>
        <w:t>ification structure to all unga</w:t>
      </w:r>
      <w:r w:rsidRPr="007652ED">
        <w:rPr>
          <w:rFonts w:ascii="Arial" w:eastAsia="Times New Roman" w:hAnsi="Arial" w:cs="Arial"/>
          <w:sz w:val="24"/>
          <w:szCs w:val="24"/>
        </w:rPr>
        <w:t xml:space="preserve">ged locations throughout the US, </w:t>
      </w:r>
      <w:r w:rsidR="00C654C3">
        <w:rPr>
          <w:rFonts w:ascii="Arial" w:eastAsia="Times New Roman" w:hAnsi="Arial" w:cs="Arial"/>
          <w:sz w:val="24"/>
          <w:szCs w:val="24"/>
        </w:rPr>
        <w:t xml:space="preserve">2) </w:t>
      </w:r>
      <w:r w:rsidRPr="007652ED">
        <w:rPr>
          <w:rFonts w:ascii="Arial" w:eastAsia="Times New Roman" w:hAnsi="Arial" w:cs="Arial"/>
          <w:sz w:val="24"/>
          <w:szCs w:val="24"/>
        </w:rPr>
        <w:t>Disentangling the direct and indirect effects of landscape alteration from flow-alteration on ecological response relationships, and</w:t>
      </w:r>
      <w:r w:rsidR="00B77D5A">
        <w:rPr>
          <w:rFonts w:ascii="Arial" w:eastAsia="Times New Roman" w:hAnsi="Arial" w:cs="Arial"/>
          <w:sz w:val="24"/>
          <w:szCs w:val="24"/>
        </w:rPr>
        <w:t>,</w:t>
      </w:r>
      <w:r w:rsidRPr="007652ED">
        <w:rPr>
          <w:rFonts w:ascii="Arial" w:eastAsia="Times New Roman" w:hAnsi="Arial" w:cs="Arial"/>
          <w:sz w:val="24"/>
          <w:szCs w:val="24"/>
        </w:rPr>
        <w:t xml:space="preserve"> </w:t>
      </w:r>
      <w:r w:rsidR="00C654C3">
        <w:rPr>
          <w:rFonts w:ascii="Arial" w:eastAsia="Times New Roman" w:hAnsi="Arial" w:cs="Arial"/>
          <w:sz w:val="24"/>
          <w:szCs w:val="24"/>
        </w:rPr>
        <w:t xml:space="preserve">3) </w:t>
      </w:r>
      <w:r>
        <w:rPr>
          <w:rFonts w:ascii="Arial" w:eastAsia="Times New Roman" w:hAnsi="Arial" w:cs="Arial"/>
          <w:sz w:val="24"/>
          <w:szCs w:val="24"/>
        </w:rPr>
        <w:t>D</w:t>
      </w:r>
      <w:r w:rsidRPr="007652ED">
        <w:rPr>
          <w:rFonts w:ascii="Arial" w:eastAsia="Times New Roman" w:hAnsi="Arial" w:cs="Arial"/>
          <w:sz w:val="24"/>
          <w:szCs w:val="24"/>
        </w:rPr>
        <w:t xml:space="preserve">evelopment of </w:t>
      </w:r>
      <w:r>
        <w:rPr>
          <w:rFonts w:ascii="Arial" w:eastAsia="Times New Roman" w:hAnsi="Arial" w:cs="Arial"/>
          <w:sz w:val="24"/>
          <w:szCs w:val="24"/>
        </w:rPr>
        <w:t xml:space="preserve">novel </w:t>
      </w:r>
      <w:r w:rsidRPr="007652ED">
        <w:rPr>
          <w:rFonts w:ascii="Arial" w:eastAsia="Times New Roman" w:hAnsi="Arial" w:cs="Arial"/>
          <w:sz w:val="24"/>
          <w:szCs w:val="24"/>
        </w:rPr>
        <w:t xml:space="preserve">mechanistic endpoints and approaches that support the establishment of key </w:t>
      </w:r>
      <w:proofErr w:type="spellStart"/>
      <w:r w:rsidRPr="007652ED">
        <w:rPr>
          <w:rFonts w:ascii="Arial" w:eastAsia="Times New Roman" w:hAnsi="Arial" w:cs="Arial"/>
          <w:sz w:val="24"/>
          <w:szCs w:val="24"/>
        </w:rPr>
        <w:t>hydroecological</w:t>
      </w:r>
      <w:proofErr w:type="spellEnd"/>
      <w:r w:rsidRPr="007652ED">
        <w:rPr>
          <w:rFonts w:ascii="Arial" w:eastAsia="Times New Roman" w:hAnsi="Arial" w:cs="Arial"/>
          <w:sz w:val="24"/>
          <w:szCs w:val="24"/>
        </w:rPr>
        <w:t xml:space="preserve"> linkages. A summary of budget costs is provided in the</w:t>
      </w:r>
      <w:r>
        <w:rPr>
          <w:rFonts w:ascii="Arial" w:eastAsia="Times New Roman" w:hAnsi="Arial" w:cs="Arial"/>
          <w:sz w:val="24"/>
          <w:szCs w:val="24"/>
        </w:rPr>
        <w:t xml:space="preserve"> ‘Budget Table’ section of the </w:t>
      </w:r>
      <w:proofErr w:type="spellStart"/>
      <w:r>
        <w:rPr>
          <w:rFonts w:ascii="Arial" w:eastAsia="Times New Roman" w:hAnsi="Arial" w:cs="Arial"/>
          <w:sz w:val="24"/>
          <w:szCs w:val="24"/>
        </w:rPr>
        <w:t>W</w:t>
      </w:r>
      <w:r w:rsidRPr="007652ED">
        <w:rPr>
          <w:rFonts w:ascii="Arial" w:eastAsia="Times New Roman" w:hAnsi="Arial" w:cs="Arial"/>
          <w:sz w:val="24"/>
          <w:szCs w:val="24"/>
        </w:rPr>
        <w:t>orkplan</w:t>
      </w:r>
      <w:proofErr w:type="spellEnd"/>
      <w:r w:rsidR="003A5579">
        <w:rPr>
          <w:rFonts w:ascii="Arial" w:eastAsia="Times New Roman" w:hAnsi="Arial" w:cs="Arial"/>
          <w:sz w:val="24"/>
          <w:szCs w:val="24"/>
        </w:rPr>
        <w:t>. A more detailed budget spreadsheet outlining costs associated with each specific T</w:t>
      </w:r>
      <w:r w:rsidR="003A5579" w:rsidRPr="007652ED">
        <w:rPr>
          <w:rFonts w:ascii="Arial" w:eastAsia="Times New Roman" w:hAnsi="Arial" w:cs="Arial"/>
          <w:sz w:val="24"/>
          <w:szCs w:val="24"/>
        </w:rPr>
        <w:t>ask</w:t>
      </w:r>
      <w:r w:rsidR="003A5579">
        <w:rPr>
          <w:rFonts w:ascii="Arial" w:eastAsia="Times New Roman" w:hAnsi="Arial" w:cs="Arial"/>
          <w:sz w:val="24"/>
          <w:szCs w:val="24"/>
        </w:rPr>
        <w:t xml:space="preserve"> &amp; Subtask by Program is also provided</w:t>
      </w:r>
      <w:r w:rsidRPr="007652ED">
        <w:rPr>
          <w:rFonts w:ascii="Arial" w:eastAsia="Times New Roman" w:hAnsi="Arial" w:cs="Arial"/>
          <w:sz w:val="24"/>
          <w:szCs w:val="24"/>
        </w:rPr>
        <w:t>.</w:t>
      </w:r>
    </w:p>
    <w:p w:rsidR="007652ED" w:rsidRDefault="007652ED" w:rsidP="00C53C2E">
      <w:pPr>
        <w:spacing w:after="0" w:line="240" w:lineRule="auto"/>
        <w:rPr>
          <w:rFonts w:ascii="Arial" w:eastAsia="Times New Roman" w:hAnsi="Arial" w:cs="Arial"/>
          <w:sz w:val="24"/>
          <w:szCs w:val="24"/>
        </w:rPr>
      </w:pPr>
    </w:p>
    <w:p w:rsidR="00B77D5A" w:rsidRPr="00B77D5A" w:rsidRDefault="00B77D5A" w:rsidP="00B77D5A">
      <w:pPr>
        <w:pStyle w:val="Heading2"/>
        <w:rPr>
          <w:rFonts w:ascii="Times New Roman" w:eastAsia="Cambria" w:hAnsi="Times New Roman" w:cs="Times New Roman"/>
          <w:b/>
          <w:sz w:val="24"/>
          <w:szCs w:val="24"/>
        </w:rPr>
      </w:pPr>
      <w:bookmarkStart w:id="10" w:name="_Toc484102899"/>
      <w:r w:rsidRPr="00B77D5A">
        <w:rPr>
          <w:rFonts w:ascii="Times New Roman" w:eastAsia="Cambria" w:hAnsi="Times New Roman" w:cs="Times New Roman"/>
          <w:b/>
          <w:sz w:val="24"/>
          <w:szCs w:val="24"/>
        </w:rPr>
        <w:t xml:space="preserve">Task 1 – Applying the </w:t>
      </w:r>
      <w:proofErr w:type="spellStart"/>
      <w:r w:rsidRPr="00B77D5A">
        <w:rPr>
          <w:rFonts w:ascii="Times New Roman" w:eastAsia="Cambria" w:hAnsi="Times New Roman" w:cs="Times New Roman"/>
          <w:b/>
          <w:sz w:val="24"/>
          <w:szCs w:val="24"/>
        </w:rPr>
        <w:t>Archfield</w:t>
      </w:r>
      <w:proofErr w:type="spellEnd"/>
      <w:r w:rsidRPr="00B77D5A">
        <w:rPr>
          <w:rFonts w:ascii="Times New Roman" w:eastAsia="Cambria" w:hAnsi="Times New Roman" w:cs="Times New Roman"/>
          <w:b/>
          <w:sz w:val="24"/>
          <w:szCs w:val="24"/>
        </w:rPr>
        <w:t xml:space="preserve"> and others (2013) class</w:t>
      </w:r>
      <w:r w:rsidR="003A5579">
        <w:rPr>
          <w:rFonts w:ascii="Times New Roman" w:eastAsia="Cambria" w:hAnsi="Times New Roman" w:cs="Times New Roman"/>
          <w:b/>
          <w:sz w:val="24"/>
          <w:szCs w:val="24"/>
        </w:rPr>
        <w:t>ification structure to all unga</w:t>
      </w:r>
      <w:r w:rsidRPr="00B77D5A">
        <w:rPr>
          <w:rFonts w:ascii="Times New Roman" w:eastAsia="Cambria" w:hAnsi="Times New Roman" w:cs="Times New Roman"/>
          <w:b/>
          <w:sz w:val="24"/>
          <w:szCs w:val="24"/>
        </w:rPr>
        <w:t>ged locations throughout the US</w:t>
      </w:r>
      <w:bookmarkEnd w:id="10"/>
    </w:p>
    <w:p w:rsidR="00591B35" w:rsidRDefault="00591B35" w:rsidP="00C53C2E">
      <w:pPr>
        <w:spacing w:after="0" w:line="240" w:lineRule="auto"/>
        <w:rPr>
          <w:rFonts w:ascii="Arial" w:eastAsia="Times New Roman" w:hAnsi="Arial" w:cs="Arial"/>
          <w:color w:val="000000"/>
          <w:sz w:val="24"/>
          <w:szCs w:val="24"/>
        </w:rPr>
      </w:pPr>
    </w:p>
    <w:p w:rsidR="007652ED" w:rsidRPr="00F66DEB" w:rsidRDefault="00B77D5A" w:rsidP="00C53C2E">
      <w:pPr>
        <w:spacing w:after="0" w:line="240" w:lineRule="auto"/>
        <w:rPr>
          <w:rFonts w:ascii="Arial" w:eastAsia="Times New Roman" w:hAnsi="Arial" w:cs="Arial"/>
          <w:color w:val="000000"/>
          <w:sz w:val="24"/>
          <w:szCs w:val="24"/>
        </w:rPr>
      </w:pPr>
      <w:r w:rsidRPr="00B77D5A">
        <w:rPr>
          <w:rFonts w:ascii="Arial" w:eastAsia="Times New Roman" w:hAnsi="Arial" w:cs="Arial"/>
          <w:color w:val="000000"/>
          <w:sz w:val="24"/>
          <w:szCs w:val="24"/>
        </w:rPr>
        <w:t>The development</w:t>
      </w:r>
      <w:r w:rsidR="005C0745">
        <w:rPr>
          <w:rFonts w:ascii="Arial" w:eastAsia="Times New Roman" w:hAnsi="Arial" w:cs="Arial"/>
          <w:color w:val="000000"/>
          <w:sz w:val="24"/>
          <w:szCs w:val="24"/>
        </w:rPr>
        <w:t xml:space="preserve"> and application of a fully</w:t>
      </w:r>
      <w:r w:rsidRPr="00B77D5A">
        <w:rPr>
          <w:rFonts w:ascii="Arial" w:eastAsia="Times New Roman" w:hAnsi="Arial" w:cs="Arial"/>
          <w:color w:val="000000"/>
          <w:sz w:val="24"/>
          <w:szCs w:val="24"/>
        </w:rPr>
        <w:t xml:space="preserve"> integrated </w:t>
      </w:r>
      <w:r w:rsidR="005C0745">
        <w:rPr>
          <w:rFonts w:ascii="Arial" w:eastAsia="Times New Roman" w:hAnsi="Arial" w:cs="Arial"/>
          <w:color w:val="000000"/>
          <w:sz w:val="24"/>
          <w:szCs w:val="24"/>
        </w:rPr>
        <w:t xml:space="preserve">national </w:t>
      </w:r>
      <w:r w:rsidRPr="00F66DEB">
        <w:rPr>
          <w:rFonts w:ascii="Arial" w:eastAsia="Times New Roman" w:hAnsi="Arial" w:cs="Arial"/>
          <w:color w:val="000000"/>
          <w:sz w:val="24"/>
          <w:szCs w:val="24"/>
        </w:rPr>
        <w:t xml:space="preserve">classification framework based on the </w:t>
      </w:r>
      <w:proofErr w:type="spellStart"/>
      <w:r w:rsidRPr="00F66DEB">
        <w:rPr>
          <w:rFonts w:ascii="Arial" w:eastAsia="Times New Roman" w:hAnsi="Arial" w:cs="Arial"/>
          <w:color w:val="000000"/>
          <w:sz w:val="24"/>
          <w:szCs w:val="24"/>
        </w:rPr>
        <w:t>Archfield</w:t>
      </w:r>
      <w:proofErr w:type="spellEnd"/>
      <w:r w:rsidR="00591B35">
        <w:rPr>
          <w:rFonts w:ascii="Arial" w:eastAsia="Times New Roman" w:hAnsi="Arial" w:cs="Arial"/>
          <w:color w:val="000000"/>
          <w:sz w:val="24"/>
          <w:szCs w:val="24"/>
        </w:rPr>
        <w:t xml:space="preserve"> </w:t>
      </w:r>
      <w:r w:rsidRPr="00F66DEB">
        <w:rPr>
          <w:rFonts w:ascii="Arial" w:eastAsia="Times New Roman" w:hAnsi="Arial" w:cs="Arial"/>
          <w:color w:val="000000"/>
          <w:sz w:val="24"/>
          <w:szCs w:val="24"/>
        </w:rPr>
        <w:t xml:space="preserve">and others (2013) paper </w:t>
      </w:r>
      <w:r w:rsidRPr="00B77D5A">
        <w:rPr>
          <w:rFonts w:ascii="Arial" w:eastAsia="Times New Roman" w:hAnsi="Arial" w:cs="Arial"/>
          <w:color w:val="000000"/>
          <w:sz w:val="24"/>
          <w:szCs w:val="24"/>
        </w:rPr>
        <w:t xml:space="preserve">is the </w:t>
      </w:r>
      <w:r w:rsidRPr="00F66DEB">
        <w:rPr>
          <w:rFonts w:ascii="Arial" w:eastAsia="Times New Roman" w:hAnsi="Arial" w:cs="Arial"/>
          <w:color w:val="000000"/>
          <w:sz w:val="24"/>
          <w:szCs w:val="24"/>
        </w:rPr>
        <w:t>first</w:t>
      </w:r>
      <w:r w:rsidRPr="00B77D5A">
        <w:rPr>
          <w:rFonts w:ascii="Arial" w:eastAsia="Times New Roman" w:hAnsi="Arial" w:cs="Arial"/>
          <w:color w:val="000000"/>
          <w:sz w:val="24"/>
          <w:szCs w:val="24"/>
        </w:rPr>
        <w:t xml:space="preserve"> task</w:t>
      </w:r>
      <w:r w:rsidR="00783DD3">
        <w:rPr>
          <w:rFonts w:ascii="Arial" w:eastAsia="Times New Roman" w:hAnsi="Arial" w:cs="Arial"/>
          <w:color w:val="000000"/>
          <w:sz w:val="24"/>
          <w:szCs w:val="24"/>
        </w:rPr>
        <w:t xml:space="preserve"> outlined in this </w:t>
      </w:r>
      <w:proofErr w:type="spellStart"/>
      <w:r w:rsidR="00783DD3">
        <w:rPr>
          <w:rFonts w:ascii="Arial" w:eastAsia="Times New Roman" w:hAnsi="Arial" w:cs="Arial"/>
          <w:color w:val="000000"/>
          <w:sz w:val="24"/>
          <w:szCs w:val="24"/>
        </w:rPr>
        <w:t>Workplan</w:t>
      </w:r>
      <w:proofErr w:type="spellEnd"/>
      <w:r w:rsidRPr="00B77D5A">
        <w:rPr>
          <w:rFonts w:ascii="Arial" w:eastAsia="Times New Roman" w:hAnsi="Arial" w:cs="Arial"/>
          <w:color w:val="000000"/>
          <w:sz w:val="24"/>
          <w:szCs w:val="24"/>
        </w:rPr>
        <w:t xml:space="preserve">. </w:t>
      </w:r>
      <w:r w:rsidRPr="00F66DEB">
        <w:rPr>
          <w:rFonts w:ascii="Arial" w:eastAsia="Times New Roman" w:hAnsi="Arial" w:cs="Arial"/>
          <w:color w:val="000000"/>
          <w:sz w:val="24"/>
          <w:szCs w:val="24"/>
        </w:rPr>
        <w:t>Specific analysis and modeling approaches relevant</w:t>
      </w:r>
      <w:r w:rsidRPr="00B77D5A">
        <w:rPr>
          <w:rFonts w:ascii="Arial" w:eastAsia="Times New Roman" w:hAnsi="Arial" w:cs="Arial"/>
          <w:color w:val="000000"/>
          <w:sz w:val="24"/>
          <w:szCs w:val="24"/>
        </w:rPr>
        <w:t xml:space="preserve"> </w:t>
      </w:r>
      <w:r w:rsidRPr="00F66DEB">
        <w:rPr>
          <w:rFonts w:ascii="Arial" w:eastAsia="Times New Roman" w:hAnsi="Arial" w:cs="Arial"/>
          <w:color w:val="000000"/>
          <w:sz w:val="24"/>
          <w:szCs w:val="24"/>
        </w:rPr>
        <w:t>to the application of this classification framework</w:t>
      </w:r>
      <w:r w:rsidRPr="00B77D5A">
        <w:rPr>
          <w:rFonts w:ascii="Arial" w:eastAsia="Times New Roman" w:hAnsi="Arial" w:cs="Arial"/>
          <w:color w:val="000000"/>
          <w:sz w:val="24"/>
          <w:szCs w:val="24"/>
        </w:rPr>
        <w:t xml:space="preserve"> will be pursued in FY18 </w:t>
      </w:r>
      <w:r w:rsidRPr="00F66DEB">
        <w:rPr>
          <w:rFonts w:ascii="Arial" w:eastAsia="Times New Roman" w:hAnsi="Arial" w:cs="Arial"/>
          <w:color w:val="000000"/>
          <w:sz w:val="24"/>
          <w:szCs w:val="24"/>
        </w:rPr>
        <w:t>as follows</w:t>
      </w:r>
      <w:r w:rsidRPr="00B77D5A">
        <w:rPr>
          <w:rFonts w:ascii="Arial" w:eastAsia="Times New Roman" w:hAnsi="Arial" w:cs="Arial"/>
          <w:color w:val="000000"/>
          <w:sz w:val="24"/>
          <w:szCs w:val="24"/>
        </w:rPr>
        <w:t>:</w:t>
      </w:r>
      <w:r w:rsidRPr="00F66DEB">
        <w:rPr>
          <w:rFonts w:ascii="Arial" w:eastAsia="Times New Roman" w:hAnsi="Arial" w:cs="Arial"/>
          <w:color w:val="000000"/>
          <w:sz w:val="24"/>
          <w:szCs w:val="24"/>
        </w:rPr>
        <w:t xml:space="preserve"> </w:t>
      </w:r>
    </w:p>
    <w:p w:rsidR="00FE645B" w:rsidRPr="00F66DEB" w:rsidRDefault="00FE645B" w:rsidP="00C53C2E">
      <w:pPr>
        <w:spacing w:after="0" w:line="240" w:lineRule="auto"/>
        <w:rPr>
          <w:rFonts w:ascii="Arial" w:eastAsia="Times New Roman" w:hAnsi="Arial" w:cs="Arial"/>
          <w:color w:val="000000"/>
          <w:sz w:val="24"/>
          <w:szCs w:val="24"/>
        </w:rPr>
      </w:pPr>
    </w:p>
    <w:p w:rsidR="00F66DEB" w:rsidRPr="003B6279" w:rsidRDefault="00FE645B" w:rsidP="00F66DEB">
      <w:pPr>
        <w:pStyle w:val="Heading3"/>
        <w:numPr>
          <w:ilvl w:val="1"/>
          <w:numId w:val="19"/>
        </w:numPr>
        <w:rPr>
          <w:rFonts w:ascii="Times New Roman" w:eastAsia="Cambria" w:hAnsi="Times New Roman" w:cs="Times New Roman"/>
          <w:b/>
          <w:color w:val="2E74B5" w:themeColor="accent1" w:themeShade="BF"/>
          <w:sz w:val="22"/>
          <w:szCs w:val="22"/>
        </w:rPr>
      </w:pPr>
      <w:bookmarkStart w:id="11" w:name="_Toc484102900"/>
      <w:r w:rsidRPr="003B6279">
        <w:rPr>
          <w:rFonts w:ascii="Times New Roman" w:eastAsia="Cambria" w:hAnsi="Times New Roman" w:cs="Times New Roman"/>
          <w:b/>
          <w:color w:val="2E74B5" w:themeColor="accent1" w:themeShade="BF"/>
          <w:sz w:val="22"/>
          <w:szCs w:val="22"/>
        </w:rPr>
        <w:t>Classification and Regression Tree (CART) Analysis of Potential Indicators</w:t>
      </w:r>
      <w:bookmarkEnd w:id="11"/>
    </w:p>
    <w:p w:rsidR="002A67DB" w:rsidRDefault="002A67DB" w:rsidP="002A67DB">
      <w:pPr>
        <w:spacing w:after="0" w:line="240" w:lineRule="auto"/>
        <w:rPr>
          <w:rFonts w:ascii="Arial" w:eastAsia="Times New Roman" w:hAnsi="Arial" w:cs="Arial"/>
          <w:sz w:val="24"/>
          <w:szCs w:val="24"/>
          <w:u w:val="single"/>
        </w:rPr>
      </w:pPr>
    </w:p>
    <w:p w:rsidR="00B77D5A" w:rsidRPr="00F66DEB" w:rsidRDefault="00B77D5A" w:rsidP="00B77D5A">
      <w:pPr>
        <w:spacing w:after="100" w:afterAutospacing="1" w:line="240" w:lineRule="auto"/>
        <w:rPr>
          <w:rFonts w:ascii="Arial" w:eastAsia="Times New Roman" w:hAnsi="Arial" w:cs="Arial"/>
          <w:sz w:val="24"/>
          <w:szCs w:val="24"/>
        </w:rPr>
      </w:pPr>
      <w:r w:rsidRPr="00B77D5A">
        <w:rPr>
          <w:rFonts w:ascii="Arial" w:eastAsia="Times New Roman" w:hAnsi="Arial" w:cs="Arial"/>
          <w:sz w:val="24"/>
          <w:szCs w:val="24"/>
          <w:u w:val="single"/>
        </w:rPr>
        <w:t>Background</w:t>
      </w:r>
      <w:r w:rsidRPr="00B77D5A">
        <w:rPr>
          <w:rFonts w:ascii="Arial" w:eastAsia="Times New Roman" w:hAnsi="Arial" w:cs="Arial"/>
          <w:sz w:val="24"/>
          <w:szCs w:val="24"/>
        </w:rPr>
        <w:t xml:space="preserve">: </w:t>
      </w:r>
      <w:r w:rsidR="00591B35" w:rsidRPr="00591B35">
        <w:rPr>
          <w:rFonts w:ascii="Arial" w:eastAsia="Times New Roman" w:hAnsi="Arial" w:cs="Arial"/>
          <w:sz w:val="24"/>
          <w:szCs w:val="24"/>
        </w:rPr>
        <w:t xml:space="preserve">The thrust of this </w:t>
      </w:r>
      <w:r w:rsidR="00591B35">
        <w:rPr>
          <w:rFonts w:ascii="Arial" w:eastAsia="Times New Roman" w:hAnsi="Arial" w:cs="Arial"/>
          <w:sz w:val="24"/>
          <w:szCs w:val="24"/>
        </w:rPr>
        <w:t>Ecological Water Needs effort</w:t>
      </w:r>
      <w:r w:rsidR="00591B35" w:rsidRPr="00591B35">
        <w:rPr>
          <w:rFonts w:ascii="Arial" w:eastAsia="Times New Roman" w:hAnsi="Arial" w:cs="Arial"/>
          <w:sz w:val="24"/>
          <w:szCs w:val="24"/>
        </w:rPr>
        <w:t xml:space="preserve"> is to use the recently published National </w:t>
      </w:r>
      <w:proofErr w:type="spellStart"/>
      <w:r w:rsidR="00591B35" w:rsidRPr="00591B35">
        <w:rPr>
          <w:rFonts w:ascii="Arial" w:eastAsia="Times New Roman" w:hAnsi="Arial" w:cs="Arial"/>
          <w:sz w:val="24"/>
          <w:szCs w:val="24"/>
        </w:rPr>
        <w:t>hydroecological</w:t>
      </w:r>
      <w:proofErr w:type="spellEnd"/>
      <w:r w:rsidR="00591B35" w:rsidRPr="00591B35">
        <w:rPr>
          <w:rFonts w:ascii="Arial" w:eastAsia="Times New Roman" w:hAnsi="Arial" w:cs="Arial"/>
          <w:sz w:val="24"/>
          <w:szCs w:val="24"/>
        </w:rPr>
        <w:t xml:space="preserve"> classification of gaged rivers in the Uni</w:t>
      </w:r>
      <w:r w:rsidR="00591B35">
        <w:rPr>
          <w:rFonts w:ascii="Arial" w:eastAsia="Times New Roman" w:hAnsi="Arial" w:cs="Arial"/>
          <w:sz w:val="24"/>
          <w:szCs w:val="24"/>
        </w:rPr>
        <w:t xml:space="preserve">ted States by </w:t>
      </w:r>
      <w:proofErr w:type="spellStart"/>
      <w:r w:rsidR="00591B35">
        <w:rPr>
          <w:rFonts w:ascii="Arial" w:eastAsia="Times New Roman" w:hAnsi="Arial" w:cs="Arial"/>
          <w:sz w:val="24"/>
          <w:szCs w:val="24"/>
        </w:rPr>
        <w:t>Archfield</w:t>
      </w:r>
      <w:proofErr w:type="spellEnd"/>
      <w:r w:rsidR="00591B35">
        <w:rPr>
          <w:rFonts w:ascii="Arial" w:eastAsia="Times New Roman" w:hAnsi="Arial" w:cs="Arial"/>
          <w:sz w:val="24"/>
          <w:szCs w:val="24"/>
        </w:rPr>
        <w:t xml:space="preserve"> </w:t>
      </w:r>
      <w:r w:rsidR="00591B35" w:rsidRPr="00591B35">
        <w:rPr>
          <w:rFonts w:ascii="Arial" w:eastAsia="Times New Roman" w:hAnsi="Arial" w:cs="Arial"/>
          <w:sz w:val="24"/>
          <w:szCs w:val="24"/>
        </w:rPr>
        <w:t xml:space="preserve">and others (2013) to assign </w:t>
      </w:r>
      <w:r w:rsidR="00591B35" w:rsidRPr="00C654C3">
        <w:rPr>
          <w:rFonts w:ascii="Arial" w:eastAsia="Times New Roman" w:hAnsi="Arial" w:cs="Arial"/>
          <w:sz w:val="24"/>
          <w:szCs w:val="24"/>
          <w:u w:val="single"/>
        </w:rPr>
        <w:t>all</w:t>
      </w:r>
      <w:r w:rsidR="00591B35" w:rsidRPr="00591B35">
        <w:rPr>
          <w:rFonts w:ascii="Arial" w:eastAsia="Times New Roman" w:hAnsi="Arial" w:cs="Arial"/>
          <w:sz w:val="24"/>
          <w:szCs w:val="24"/>
        </w:rPr>
        <w:t xml:space="preserve"> </w:t>
      </w:r>
      <w:proofErr w:type="spellStart"/>
      <w:r w:rsidR="00591B35" w:rsidRPr="00591B35">
        <w:rPr>
          <w:rFonts w:ascii="Arial" w:eastAsia="Times New Roman" w:hAnsi="Arial" w:cs="Arial"/>
          <w:sz w:val="24"/>
          <w:szCs w:val="24"/>
        </w:rPr>
        <w:t>ungaged</w:t>
      </w:r>
      <w:proofErr w:type="spellEnd"/>
      <w:r w:rsidR="00591B35" w:rsidRPr="00591B35">
        <w:rPr>
          <w:rFonts w:ascii="Arial" w:eastAsia="Times New Roman" w:hAnsi="Arial" w:cs="Arial"/>
          <w:sz w:val="24"/>
          <w:szCs w:val="24"/>
        </w:rPr>
        <w:t xml:space="preserve"> rivers in the US to one of</w:t>
      </w:r>
      <w:r w:rsidR="00591B35">
        <w:rPr>
          <w:rFonts w:ascii="Arial" w:eastAsia="Times New Roman" w:hAnsi="Arial" w:cs="Arial"/>
          <w:sz w:val="24"/>
          <w:szCs w:val="24"/>
        </w:rPr>
        <w:t xml:space="preserve"> the </w:t>
      </w:r>
      <w:r w:rsidR="00591B35">
        <w:rPr>
          <w:rFonts w:ascii="Arial" w:eastAsia="Times New Roman" w:hAnsi="Arial" w:cs="Arial"/>
          <w:sz w:val="24"/>
          <w:szCs w:val="24"/>
        </w:rPr>
        <w:lastRenderedPageBreak/>
        <w:t xml:space="preserve">published stream classes. </w:t>
      </w:r>
      <w:r w:rsidR="00591B35" w:rsidRPr="00591B35">
        <w:rPr>
          <w:rFonts w:ascii="Arial" w:eastAsia="Times New Roman" w:hAnsi="Arial" w:cs="Arial"/>
          <w:sz w:val="24"/>
          <w:szCs w:val="24"/>
        </w:rPr>
        <w:t>Classification and Re</w:t>
      </w:r>
      <w:r w:rsidR="00591B35">
        <w:rPr>
          <w:rFonts w:ascii="Arial" w:eastAsia="Times New Roman" w:hAnsi="Arial" w:cs="Arial"/>
          <w:sz w:val="24"/>
          <w:szCs w:val="24"/>
        </w:rPr>
        <w:t>gression Tree (CART) a</w:t>
      </w:r>
      <w:r w:rsidR="00591B35" w:rsidRPr="00591B35">
        <w:rPr>
          <w:rFonts w:ascii="Arial" w:eastAsia="Times New Roman" w:hAnsi="Arial" w:cs="Arial"/>
          <w:sz w:val="24"/>
          <w:szCs w:val="24"/>
        </w:rPr>
        <w:t xml:space="preserve">nalysis </w:t>
      </w:r>
      <w:r w:rsidR="00591B35">
        <w:rPr>
          <w:rFonts w:ascii="Arial" w:eastAsia="Times New Roman" w:hAnsi="Arial" w:cs="Arial"/>
          <w:sz w:val="24"/>
          <w:szCs w:val="24"/>
        </w:rPr>
        <w:t>will be used to reduce the full suite of basin characteristics to a smaller subset and Linear D</w:t>
      </w:r>
      <w:r w:rsidR="00591B35" w:rsidRPr="00591B35">
        <w:rPr>
          <w:rFonts w:ascii="Arial" w:eastAsia="Times New Roman" w:hAnsi="Arial" w:cs="Arial"/>
          <w:sz w:val="24"/>
          <w:szCs w:val="24"/>
        </w:rPr>
        <w:t xml:space="preserve">iscriminant </w:t>
      </w:r>
      <w:r w:rsidR="00591B35">
        <w:rPr>
          <w:rFonts w:ascii="Arial" w:eastAsia="Times New Roman" w:hAnsi="Arial" w:cs="Arial"/>
          <w:sz w:val="24"/>
          <w:szCs w:val="24"/>
        </w:rPr>
        <w:t>A</w:t>
      </w:r>
      <w:r w:rsidR="00591B35" w:rsidRPr="00591B35">
        <w:rPr>
          <w:rFonts w:ascii="Arial" w:eastAsia="Times New Roman" w:hAnsi="Arial" w:cs="Arial"/>
          <w:sz w:val="24"/>
          <w:szCs w:val="24"/>
        </w:rPr>
        <w:t>nalysis</w:t>
      </w:r>
      <w:r w:rsidR="00591B35">
        <w:rPr>
          <w:rFonts w:ascii="Arial" w:eastAsia="Times New Roman" w:hAnsi="Arial" w:cs="Arial"/>
          <w:sz w:val="24"/>
          <w:szCs w:val="24"/>
        </w:rPr>
        <w:t xml:space="preserve"> (LDA)</w:t>
      </w:r>
      <w:r w:rsidR="00591B35" w:rsidRPr="00591B35">
        <w:rPr>
          <w:rFonts w:ascii="Arial" w:eastAsia="Times New Roman" w:hAnsi="Arial" w:cs="Arial"/>
          <w:sz w:val="24"/>
          <w:szCs w:val="24"/>
        </w:rPr>
        <w:t xml:space="preserve"> will be </w:t>
      </w:r>
      <w:r w:rsidR="00B82DEC">
        <w:rPr>
          <w:rFonts w:ascii="Arial" w:eastAsia="Times New Roman" w:hAnsi="Arial" w:cs="Arial"/>
          <w:sz w:val="24"/>
          <w:szCs w:val="24"/>
        </w:rPr>
        <w:t>implemented</w:t>
      </w:r>
      <w:r w:rsidR="00591B35" w:rsidRPr="00591B35">
        <w:rPr>
          <w:rFonts w:ascii="Arial" w:eastAsia="Times New Roman" w:hAnsi="Arial" w:cs="Arial"/>
          <w:sz w:val="24"/>
          <w:szCs w:val="24"/>
        </w:rPr>
        <w:t xml:space="preserve"> to assign </w:t>
      </w:r>
      <w:r w:rsidR="00591B35">
        <w:rPr>
          <w:rFonts w:ascii="Arial" w:eastAsia="Times New Roman" w:hAnsi="Arial" w:cs="Arial"/>
          <w:sz w:val="24"/>
          <w:szCs w:val="24"/>
        </w:rPr>
        <w:t xml:space="preserve">a </w:t>
      </w:r>
      <w:r w:rsidR="00591B35" w:rsidRPr="00591B35">
        <w:rPr>
          <w:rFonts w:ascii="Arial" w:eastAsia="Times New Roman" w:hAnsi="Arial" w:cs="Arial"/>
          <w:sz w:val="24"/>
          <w:szCs w:val="24"/>
        </w:rPr>
        <w:t>hydrologic cla</w:t>
      </w:r>
      <w:r w:rsidR="00F96924">
        <w:rPr>
          <w:rFonts w:ascii="Arial" w:eastAsia="Times New Roman" w:hAnsi="Arial" w:cs="Arial"/>
          <w:sz w:val="24"/>
          <w:szCs w:val="24"/>
        </w:rPr>
        <w:t>ss to ungag</w:t>
      </w:r>
      <w:r w:rsidR="00591B35" w:rsidRPr="00591B35">
        <w:rPr>
          <w:rFonts w:ascii="Arial" w:eastAsia="Times New Roman" w:hAnsi="Arial" w:cs="Arial"/>
          <w:sz w:val="24"/>
          <w:szCs w:val="24"/>
        </w:rPr>
        <w:t>ed locations based on measured basin characteristics within an established range of uncertainty.</w:t>
      </w:r>
      <w:r w:rsidR="00591B35">
        <w:rPr>
          <w:rFonts w:ascii="Arial" w:eastAsia="Times New Roman" w:hAnsi="Arial" w:cs="Arial"/>
          <w:sz w:val="24"/>
          <w:szCs w:val="24"/>
        </w:rPr>
        <w:t xml:space="preserve"> </w:t>
      </w:r>
      <w:r w:rsidR="00FE645B" w:rsidRPr="00F66DEB">
        <w:rPr>
          <w:rFonts w:ascii="Arial" w:eastAsia="Times New Roman" w:hAnsi="Arial" w:cs="Arial"/>
          <w:sz w:val="24"/>
          <w:szCs w:val="24"/>
        </w:rPr>
        <w:t>The GAGES-II list of catchment characteristics will be used as a basis for narrowing down the list to only those characteristics not considered to be indicative of catchment alteration (for example, this analysis will remov</w:t>
      </w:r>
      <w:r w:rsidR="00F66DEB">
        <w:rPr>
          <w:rFonts w:ascii="Arial" w:eastAsia="Times New Roman" w:hAnsi="Arial" w:cs="Arial"/>
          <w:sz w:val="24"/>
          <w:szCs w:val="24"/>
        </w:rPr>
        <w:t>e</w:t>
      </w:r>
      <w:r w:rsidR="00FE645B" w:rsidRPr="00F66DEB">
        <w:rPr>
          <w:rFonts w:ascii="Arial" w:eastAsia="Times New Roman" w:hAnsi="Arial" w:cs="Arial"/>
          <w:sz w:val="24"/>
          <w:szCs w:val="24"/>
        </w:rPr>
        <w:t xml:space="preserve"> characteristics related to dams and/or urbanization).</w:t>
      </w:r>
      <w:r w:rsidR="00591B35">
        <w:rPr>
          <w:rFonts w:ascii="Arial" w:eastAsia="Times New Roman" w:hAnsi="Arial" w:cs="Arial"/>
          <w:sz w:val="24"/>
          <w:szCs w:val="24"/>
        </w:rPr>
        <w:t xml:space="preserve"> Finally, </w:t>
      </w:r>
      <w:r w:rsidR="00591B35" w:rsidRPr="00591B35">
        <w:rPr>
          <w:rFonts w:ascii="Arial" w:eastAsia="Times New Roman" w:hAnsi="Arial" w:cs="Arial"/>
          <w:sz w:val="24"/>
          <w:szCs w:val="24"/>
        </w:rPr>
        <w:t xml:space="preserve">Multiple Response Permutation Procedure </w:t>
      </w:r>
      <w:r w:rsidR="00591B35">
        <w:rPr>
          <w:rFonts w:ascii="Arial" w:eastAsia="Times New Roman" w:hAnsi="Arial" w:cs="Arial"/>
          <w:sz w:val="24"/>
          <w:szCs w:val="24"/>
        </w:rPr>
        <w:t xml:space="preserve">(MRPP) will be used to </w:t>
      </w:r>
      <w:r w:rsidR="00591B35" w:rsidRPr="00591B35">
        <w:rPr>
          <w:rFonts w:ascii="Arial" w:eastAsia="Times New Roman" w:hAnsi="Arial" w:cs="Arial"/>
          <w:sz w:val="24"/>
          <w:szCs w:val="24"/>
        </w:rPr>
        <w:t xml:space="preserve">corroborate the LDA and CART analysis and </w:t>
      </w:r>
      <w:r w:rsidR="00591B35">
        <w:rPr>
          <w:rFonts w:ascii="Arial" w:eastAsia="Times New Roman" w:hAnsi="Arial" w:cs="Arial"/>
          <w:sz w:val="24"/>
          <w:szCs w:val="24"/>
        </w:rPr>
        <w:t xml:space="preserve">to </w:t>
      </w:r>
      <w:r w:rsidR="00591B35" w:rsidRPr="00591B35">
        <w:rPr>
          <w:rFonts w:ascii="Arial" w:eastAsia="Times New Roman" w:hAnsi="Arial" w:cs="Arial"/>
          <w:sz w:val="24"/>
          <w:szCs w:val="24"/>
        </w:rPr>
        <w:t>identify gages that did not fit well into any classification group</w:t>
      </w:r>
      <w:r w:rsidR="00591B35">
        <w:rPr>
          <w:rFonts w:ascii="Arial" w:eastAsia="Times New Roman" w:hAnsi="Arial" w:cs="Arial"/>
          <w:sz w:val="24"/>
          <w:szCs w:val="24"/>
        </w:rPr>
        <w:t xml:space="preserve"> – that is, </w:t>
      </w:r>
      <w:r w:rsidR="00B82DEC">
        <w:rPr>
          <w:rFonts w:ascii="Arial" w:eastAsia="Times New Roman" w:hAnsi="Arial" w:cs="Arial"/>
          <w:sz w:val="24"/>
          <w:szCs w:val="24"/>
        </w:rPr>
        <w:t xml:space="preserve">a novel approach using the </w:t>
      </w:r>
      <w:r w:rsidR="00591B35">
        <w:rPr>
          <w:rFonts w:ascii="Arial" w:eastAsia="Times New Roman" w:hAnsi="Arial" w:cs="Arial"/>
          <w:sz w:val="24"/>
          <w:szCs w:val="24"/>
        </w:rPr>
        <w:t>MRPP will be used to understand the</w:t>
      </w:r>
      <w:r w:rsidR="00F96924">
        <w:rPr>
          <w:rFonts w:ascii="Arial" w:eastAsia="Times New Roman" w:hAnsi="Arial" w:cs="Arial"/>
          <w:sz w:val="24"/>
          <w:szCs w:val="24"/>
        </w:rPr>
        <w:t xml:space="preserve"> misclassification rate in unga</w:t>
      </w:r>
      <w:r w:rsidR="00591B35">
        <w:rPr>
          <w:rFonts w:ascii="Arial" w:eastAsia="Times New Roman" w:hAnsi="Arial" w:cs="Arial"/>
          <w:sz w:val="24"/>
          <w:szCs w:val="24"/>
        </w:rPr>
        <w:t>ged areas of the US</w:t>
      </w:r>
      <w:r w:rsidR="00591B35" w:rsidRPr="00591B35">
        <w:rPr>
          <w:rFonts w:ascii="Arial" w:eastAsia="Times New Roman" w:hAnsi="Arial" w:cs="Arial"/>
          <w:sz w:val="24"/>
          <w:szCs w:val="24"/>
        </w:rPr>
        <w:t>.</w:t>
      </w:r>
    </w:p>
    <w:p w:rsidR="00FE645B" w:rsidRPr="00F66DEB" w:rsidRDefault="00FE645B" w:rsidP="00FE645B">
      <w:pPr>
        <w:pStyle w:val="ListParagraph"/>
        <w:numPr>
          <w:ilvl w:val="0"/>
          <w:numId w:val="15"/>
        </w:numPr>
        <w:spacing w:after="100" w:afterAutospacing="1" w:line="240" w:lineRule="auto"/>
        <w:rPr>
          <w:rFonts w:ascii="Arial" w:eastAsia="Times New Roman" w:hAnsi="Arial" w:cs="Arial"/>
          <w:sz w:val="24"/>
          <w:szCs w:val="24"/>
        </w:rPr>
      </w:pPr>
      <w:r w:rsidRPr="00F66DEB">
        <w:rPr>
          <w:rFonts w:ascii="Arial" w:eastAsia="Times New Roman" w:hAnsi="Arial" w:cs="Arial"/>
          <w:sz w:val="24"/>
          <w:szCs w:val="24"/>
        </w:rPr>
        <w:t>Divide the reduced set of characteristics into two datasets: 1) climate + physiographic characteristics and 2) physiographic characteristics only.</w:t>
      </w:r>
    </w:p>
    <w:p w:rsidR="00516AFE" w:rsidRPr="00F66DEB" w:rsidRDefault="00FE645B" w:rsidP="008E1B04">
      <w:pPr>
        <w:pStyle w:val="ListParagraph"/>
        <w:numPr>
          <w:ilvl w:val="0"/>
          <w:numId w:val="15"/>
        </w:numPr>
        <w:spacing w:after="0" w:afterAutospacing="1" w:line="240" w:lineRule="auto"/>
        <w:rPr>
          <w:rFonts w:ascii="Arial" w:eastAsia="Times New Roman" w:hAnsi="Arial" w:cs="Arial"/>
          <w:sz w:val="24"/>
          <w:szCs w:val="24"/>
        </w:rPr>
      </w:pPr>
      <w:r w:rsidRPr="00F66DEB">
        <w:rPr>
          <w:rFonts w:ascii="Arial" w:eastAsia="Times New Roman" w:hAnsi="Arial" w:cs="Arial"/>
          <w:sz w:val="24"/>
          <w:szCs w:val="24"/>
        </w:rPr>
        <w:t xml:space="preserve">Complete two CART analyses: 1) with climate variables, and 2) without climate variables. Climate characteristics are </w:t>
      </w:r>
      <w:r w:rsidR="005C0745">
        <w:rPr>
          <w:rFonts w:ascii="Arial" w:eastAsia="Times New Roman" w:hAnsi="Arial" w:cs="Arial"/>
          <w:sz w:val="24"/>
          <w:szCs w:val="24"/>
        </w:rPr>
        <w:t xml:space="preserve">common to many </w:t>
      </w:r>
      <w:r w:rsidRPr="00F66DEB">
        <w:rPr>
          <w:rFonts w:ascii="Arial" w:eastAsia="Times New Roman" w:hAnsi="Arial" w:cs="Arial"/>
          <w:sz w:val="24"/>
          <w:szCs w:val="24"/>
        </w:rPr>
        <w:t>similar type</w:t>
      </w:r>
      <w:r w:rsidR="005C0745">
        <w:rPr>
          <w:rFonts w:ascii="Arial" w:eastAsia="Times New Roman" w:hAnsi="Arial" w:cs="Arial"/>
          <w:sz w:val="24"/>
          <w:szCs w:val="24"/>
        </w:rPr>
        <w:t>s</w:t>
      </w:r>
      <w:r w:rsidRPr="00F66DEB">
        <w:rPr>
          <w:rFonts w:ascii="Arial" w:eastAsia="Times New Roman" w:hAnsi="Arial" w:cs="Arial"/>
          <w:sz w:val="24"/>
          <w:szCs w:val="24"/>
        </w:rPr>
        <w:t xml:space="preserve"> of studies</w:t>
      </w:r>
      <w:r w:rsidR="00F66DEB" w:rsidRPr="00F66DEB">
        <w:rPr>
          <w:rFonts w:ascii="Arial" w:eastAsia="Times New Roman" w:hAnsi="Arial" w:cs="Arial"/>
          <w:sz w:val="24"/>
          <w:szCs w:val="24"/>
        </w:rPr>
        <w:t>, however, it is necessary to</w:t>
      </w:r>
      <w:r w:rsidRPr="00F66DEB">
        <w:rPr>
          <w:rFonts w:ascii="Arial" w:eastAsia="Times New Roman" w:hAnsi="Arial" w:cs="Arial"/>
          <w:sz w:val="24"/>
          <w:szCs w:val="24"/>
        </w:rPr>
        <w:t xml:space="preserve"> explore the explanatory power of other characteristics if climate were omitted. </w:t>
      </w:r>
    </w:p>
    <w:p w:rsidR="00F66DEB" w:rsidRPr="003B6279" w:rsidRDefault="00F66DEB" w:rsidP="00F66DEB">
      <w:pPr>
        <w:pStyle w:val="Heading3"/>
        <w:rPr>
          <w:rFonts w:ascii="Times New Roman" w:eastAsia="Cambria" w:hAnsi="Times New Roman" w:cs="Times New Roman"/>
          <w:b/>
          <w:color w:val="2E74B5" w:themeColor="accent1" w:themeShade="BF"/>
          <w:sz w:val="22"/>
          <w:szCs w:val="22"/>
        </w:rPr>
      </w:pPr>
      <w:bookmarkStart w:id="12" w:name="_Toc484102901"/>
      <w:r w:rsidRPr="003B6279">
        <w:rPr>
          <w:rFonts w:ascii="Times New Roman" w:eastAsia="Cambria" w:hAnsi="Times New Roman" w:cs="Times New Roman"/>
          <w:b/>
          <w:color w:val="2E74B5" w:themeColor="accent1" w:themeShade="BF"/>
          <w:sz w:val="22"/>
          <w:szCs w:val="22"/>
        </w:rPr>
        <w:t>1.2 Linear Discriminant Analysis (LDA)</w:t>
      </w:r>
      <w:bookmarkEnd w:id="12"/>
    </w:p>
    <w:p w:rsidR="007652ED" w:rsidRDefault="007652ED" w:rsidP="00C53C2E">
      <w:pPr>
        <w:spacing w:after="0" w:line="240" w:lineRule="auto"/>
        <w:rPr>
          <w:rFonts w:ascii="Arial" w:eastAsia="Times New Roman" w:hAnsi="Arial" w:cs="Arial"/>
          <w:sz w:val="24"/>
          <w:szCs w:val="24"/>
        </w:rPr>
      </w:pPr>
    </w:p>
    <w:p w:rsidR="00F66DEB" w:rsidRPr="00F66DEB" w:rsidRDefault="00F66DEB" w:rsidP="00F66DEB">
      <w:pPr>
        <w:pStyle w:val="ListParagraph"/>
        <w:numPr>
          <w:ilvl w:val="0"/>
          <w:numId w:val="17"/>
        </w:numPr>
        <w:spacing w:after="0" w:line="240" w:lineRule="auto"/>
        <w:rPr>
          <w:rFonts w:ascii="Arial" w:eastAsia="MS Mincho" w:hAnsi="Arial" w:cs="Arial"/>
          <w:sz w:val="24"/>
          <w:szCs w:val="24"/>
        </w:rPr>
      </w:pPr>
      <w:r w:rsidRPr="00F66DEB">
        <w:rPr>
          <w:rFonts w:ascii="Arial" w:eastAsia="MS Mincho" w:hAnsi="Arial" w:cs="Arial"/>
          <w:sz w:val="24"/>
          <w:szCs w:val="24"/>
        </w:rPr>
        <w:t>D</w:t>
      </w:r>
      <w:r>
        <w:rPr>
          <w:rFonts w:ascii="Arial" w:eastAsia="MS Mincho" w:hAnsi="Arial" w:cs="Arial"/>
          <w:sz w:val="24"/>
          <w:szCs w:val="24"/>
        </w:rPr>
        <w:t>evelop</w:t>
      </w:r>
      <w:r w:rsidRPr="00F66DEB">
        <w:rPr>
          <w:rFonts w:ascii="Arial" w:eastAsia="MS Mincho" w:hAnsi="Arial" w:cs="Arial"/>
          <w:sz w:val="24"/>
          <w:szCs w:val="24"/>
        </w:rPr>
        <w:t xml:space="preserve"> two sets of LDA relations for each of the 7 </w:t>
      </w:r>
      <w:proofErr w:type="spellStart"/>
      <w:r>
        <w:rPr>
          <w:rFonts w:ascii="Arial" w:eastAsia="MS Mincho" w:hAnsi="Arial" w:cs="Arial"/>
          <w:sz w:val="24"/>
          <w:szCs w:val="24"/>
        </w:rPr>
        <w:t>Archfield</w:t>
      </w:r>
      <w:proofErr w:type="spellEnd"/>
      <w:r>
        <w:rPr>
          <w:rFonts w:ascii="Arial" w:eastAsia="MS Mincho" w:hAnsi="Arial" w:cs="Arial"/>
          <w:sz w:val="24"/>
          <w:szCs w:val="24"/>
        </w:rPr>
        <w:t xml:space="preserve"> and others (2013) </w:t>
      </w:r>
      <w:r w:rsidRPr="00F66DEB">
        <w:rPr>
          <w:rFonts w:ascii="Arial" w:eastAsia="MS Mincho" w:hAnsi="Arial" w:cs="Arial"/>
          <w:sz w:val="24"/>
          <w:szCs w:val="24"/>
        </w:rPr>
        <w:t>groupings: 1) LDA relations that include climate characteristics, and 2) LDA relations that only contain non-climate characteristics.</w:t>
      </w:r>
    </w:p>
    <w:p w:rsidR="00F66DEB" w:rsidRPr="00F66DEB" w:rsidRDefault="00F66DEB" w:rsidP="008E1B04">
      <w:pPr>
        <w:pStyle w:val="ListParagraph"/>
        <w:numPr>
          <w:ilvl w:val="0"/>
          <w:numId w:val="17"/>
        </w:numPr>
        <w:spacing w:after="0" w:line="240" w:lineRule="auto"/>
        <w:rPr>
          <w:rFonts w:ascii="Arial" w:eastAsia="MS Mincho" w:hAnsi="Arial" w:cs="Arial"/>
          <w:sz w:val="24"/>
          <w:szCs w:val="24"/>
        </w:rPr>
      </w:pPr>
      <w:r w:rsidRPr="00F66DEB">
        <w:rPr>
          <w:rFonts w:ascii="Arial" w:eastAsia="MS Mincho" w:hAnsi="Arial" w:cs="Arial"/>
          <w:sz w:val="24"/>
          <w:szCs w:val="24"/>
        </w:rPr>
        <w:t xml:space="preserve">Use linear discriminant analysis to relate characteristics to groups being careful to consider outcomes where too many characteristics could result in overfitting </w:t>
      </w:r>
      <w:r w:rsidR="005C0745">
        <w:rPr>
          <w:rFonts w:ascii="Arial" w:eastAsia="MS Mincho" w:hAnsi="Arial" w:cs="Arial"/>
          <w:sz w:val="24"/>
          <w:szCs w:val="24"/>
        </w:rPr>
        <w:t xml:space="preserve">of </w:t>
      </w:r>
      <w:r w:rsidRPr="00F66DEB">
        <w:rPr>
          <w:rFonts w:ascii="Arial" w:eastAsia="MS Mincho" w:hAnsi="Arial" w:cs="Arial"/>
          <w:sz w:val="24"/>
          <w:szCs w:val="24"/>
        </w:rPr>
        <w:t>the LDA model</w:t>
      </w:r>
      <w:r>
        <w:rPr>
          <w:rFonts w:ascii="Arial" w:eastAsia="MS Mincho" w:hAnsi="Arial" w:cs="Arial"/>
          <w:sz w:val="24"/>
          <w:szCs w:val="24"/>
        </w:rPr>
        <w:t>.</w:t>
      </w:r>
    </w:p>
    <w:p w:rsidR="00F66DEB" w:rsidRPr="00F66DEB" w:rsidRDefault="00F66DEB" w:rsidP="008E1B04">
      <w:pPr>
        <w:pStyle w:val="ListParagraph"/>
        <w:numPr>
          <w:ilvl w:val="0"/>
          <w:numId w:val="17"/>
        </w:numPr>
        <w:spacing w:after="0" w:line="240" w:lineRule="auto"/>
        <w:rPr>
          <w:rFonts w:ascii="Arial" w:eastAsia="MS Mincho" w:hAnsi="Arial" w:cs="Arial"/>
          <w:sz w:val="24"/>
          <w:szCs w:val="24"/>
        </w:rPr>
      </w:pPr>
      <w:r w:rsidRPr="00F66DEB">
        <w:rPr>
          <w:rFonts w:ascii="Arial" w:eastAsia="MS Mincho" w:hAnsi="Arial" w:cs="Arial"/>
          <w:sz w:val="24"/>
          <w:szCs w:val="24"/>
        </w:rPr>
        <w:t xml:space="preserve">Identify and report the misclassification rate as a goodness of fit </w:t>
      </w:r>
      <w:r>
        <w:rPr>
          <w:rFonts w:ascii="Arial" w:eastAsia="MS Mincho" w:hAnsi="Arial" w:cs="Arial"/>
          <w:sz w:val="24"/>
          <w:szCs w:val="24"/>
        </w:rPr>
        <w:t>metrics</w:t>
      </w:r>
      <w:r w:rsidRPr="00F66DEB">
        <w:rPr>
          <w:rFonts w:ascii="Arial" w:eastAsia="MS Mincho" w:hAnsi="Arial" w:cs="Arial"/>
          <w:sz w:val="24"/>
          <w:szCs w:val="24"/>
        </w:rPr>
        <w:t xml:space="preserve"> for the LDA relations as well as a random selection process to show that the LDA relations obtained provide a better classification rate than if the characteristics </w:t>
      </w:r>
      <w:r w:rsidR="005C0745">
        <w:rPr>
          <w:rFonts w:ascii="Arial" w:eastAsia="MS Mincho" w:hAnsi="Arial" w:cs="Arial"/>
          <w:sz w:val="24"/>
          <w:szCs w:val="24"/>
        </w:rPr>
        <w:t xml:space="preserve">which </w:t>
      </w:r>
      <w:r w:rsidRPr="00F66DEB">
        <w:rPr>
          <w:rFonts w:ascii="Arial" w:eastAsia="MS Mincho" w:hAnsi="Arial" w:cs="Arial"/>
          <w:sz w:val="24"/>
          <w:szCs w:val="24"/>
        </w:rPr>
        <w:t xml:space="preserve">were randomly selected. </w:t>
      </w:r>
    </w:p>
    <w:p w:rsidR="007652ED" w:rsidRPr="00F66DEB" w:rsidRDefault="007652ED" w:rsidP="00C53C2E">
      <w:pPr>
        <w:spacing w:after="0" w:line="240" w:lineRule="auto"/>
        <w:rPr>
          <w:rFonts w:ascii="Arial" w:eastAsia="Times New Roman" w:hAnsi="Arial" w:cs="Arial"/>
          <w:sz w:val="24"/>
          <w:szCs w:val="24"/>
        </w:rPr>
      </w:pPr>
    </w:p>
    <w:p w:rsidR="00F66DEB" w:rsidRPr="003B6279" w:rsidRDefault="00F66DEB" w:rsidP="00F66DEB">
      <w:pPr>
        <w:pStyle w:val="Heading3"/>
        <w:rPr>
          <w:rFonts w:ascii="Times New Roman" w:eastAsia="Cambria" w:hAnsi="Times New Roman" w:cs="Times New Roman"/>
          <w:b/>
          <w:color w:val="2E74B5" w:themeColor="accent1" w:themeShade="BF"/>
          <w:sz w:val="22"/>
          <w:szCs w:val="22"/>
        </w:rPr>
      </w:pPr>
      <w:bookmarkStart w:id="13" w:name="_Toc484102902"/>
      <w:r w:rsidRPr="003B6279">
        <w:rPr>
          <w:rFonts w:ascii="Times New Roman" w:eastAsia="Cambria" w:hAnsi="Times New Roman" w:cs="Times New Roman"/>
          <w:b/>
          <w:color w:val="2E74B5" w:themeColor="accent1" w:themeShade="BF"/>
          <w:sz w:val="22"/>
          <w:szCs w:val="22"/>
        </w:rPr>
        <w:t>1.3 Multiple Response Permutation Procedure</w:t>
      </w:r>
      <w:bookmarkEnd w:id="13"/>
    </w:p>
    <w:p w:rsidR="00F66DEB" w:rsidRDefault="00F66DEB" w:rsidP="00F66DEB">
      <w:pPr>
        <w:spacing w:after="0" w:line="240" w:lineRule="auto"/>
        <w:ind w:left="720"/>
        <w:rPr>
          <w:rFonts w:ascii="Arial" w:eastAsia="Times New Roman" w:hAnsi="Arial" w:cs="Arial"/>
          <w:sz w:val="24"/>
          <w:szCs w:val="24"/>
        </w:rPr>
      </w:pPr>
    </w:p>
    <w:p w:rsidR="00F66DEB" w:rsidRPr="00F66DEB" w:rsidRDefault="00B82DEC" w:rsidP="00B82DEC">
      <w:pPr>
        <w:numPr>
          <w:ilvl w:val="0"/>
          <w:numId w:val="20"/>
        </w:numPr>
        <w:spacing w:after="0" w:line="240" w:lineRule="auto"/>
        <w:rPr>
          <w:rFonts w:ascii="Arial" w:eastAsia="Times New Roman" w:hAnsi="Arial" w:cs="Arial"/>
          <w:sz w:val="24"/>
          <w:szCs w:val="24"/>
        </w:rPr>
      </w:pPr>
      <w:r>
        <w:rPr>
          <w:rFonts w:ascii="Arial" w:eastAsia="Times New Roman" w:hAnsi="Arial" w:cs="Arial"/>
          <w:sz w:val="24"/>
          <w:szCs w:val="24"/>
        </w:rPr>
        <w:t xml:space="preserve">MRPP will be used to </w:t>
      </w:r>
      <w:r w:rsidRPr="00B82DEC">
        <w:rPr>
          <w:rFonts w:ascii="Arial" w:eastAsia="Times New Roman" w:hAnsi="Arial" w:cs="Arial"/>
          <w:sz w:val="24"/>
          <w:szCs w:val="24"/>
        </w:rPr>
        <w:t xml:space="preserve">corroborate the LDA and CART analysis </w:t>
      </w:r>
      <w:r>
        <w:rPr>
          <w:rFonts w:ascii="Arial" w:eastAsia="Times New Roman" w:hAnsi="Arial" w:cs="Arial"/>
          <w:sz w:val="24"/>
          <w:szCs w:val="24"/>
        </w:rPr>
        <w:t>and to help address</w:t>
      </w:r>
      <w:r w:rsidR="00F66DEB" w:rsidRPr="00F66DEB">
        <w:rPr>
          <w:rFonts w:ascii="Arial" w:eastAsia="Times New Roman" w:hAnsi="Arial" w:cs="Arial"/>
          <w:sz w:val="24"/>
          <w:szCs w:val="24"/>
        </w:rPr>
        <w:t xml:space="preserve"> concerns about: 1) overfitting, 2) whether to standardize the variables (</w:t>
      </w:r>
      <w:r>
        <w:rPr>
          <w:rFonts w:ascii="Arial" w:eastAsia="Times New Roman" w:hAnsi="Arial" w:cs="Arial"/>
          <w:sz w:val="24"/>
          <w:szCs w:val="24"/>
        </w:rPr>
        <w:t>that is, are they</w:t>
      </w:r>
      <w:r w:rsidR="005A4BA4">
        <w:rPr>
          <w:rFonts w:ascii="Arial" w:eastAsia="Times New Roman" w:hAnsi="Arial" w:cs="Arial"/>
          <w:sz w:val="24"/>
          <w:szCs w:val="24"/>
        </w:rPr>
        <w:t xml:space="preserve"> </w:t>
      </w:r>
      <w:r w:rsidR="00F66DEB" w:rsidRPr="00F66DEB">
        <w:rPr>
          <w:rFonts w:ascii="Arial" w:eastAsia="Times New Roman" w:hAnsi="Arial" w:cs="Arial"/>
          <w:sz w:val="24"/>
          <w:szCs w:val="24"/>
        </w:rPr>
        <w:t>highly skewed), and 3) how LDA resolves categorical variables (specifically, ecoregions as an explanatory variable).</w:t>
      </w:r>
    </w:p>
    <w:p w:rsidR="00F66DEB" w:rsidRPr="00F66DEB" w:rsidRDefault="00F66DEB" w:rsidP="00F66DEB">
      <w:pPr>
        <w:numPr>
          <w:ilvl w:val="0"/>
          <w:numId w:val="20"/>
        </w:numPr>
        <w:spacing w:after="0" w:line="240" w:lineRule="auto"/>
        <w:rPr>
          <w:rFonts w:ascii="Arial" w:eastAsia="Times New Roman" w:hAnsi="Arial" w:cs="Arial"/>
          <w:sz w:val="24"/>
          <w:szCs w:val="24"/>
        </w:rPr>
      </w:pPr>
      <w:r w:rsidRPr="00F66DEB">
        <w:rPr>
          <w:rFonts w:ascii="Arial" w:eastAsia="Times New Roman" w:hAnsi="Arial" w:cs="Arial"/>
          <w:sz w:val="24"/>
          <w:szCs w:val="24"/>
        </w:rPr>
        <w:t xml:space="preserve">The MRPP process </w:t>
      </w:r>
      <w:r w:rsidR="00B82DEC">
        <w:rPr>
          <w:rFonts w:ascii="Arial" w:eastAsia="Times New Roman" w:hAnsi="Arial" w:cs="Arial"/>
          <w:sz w:val="24"/>
          <w:szCs w:val="24"/>
        </w:rPr>
        <w:t>will be</w:t>
      </w:r>
      <w:r w:rsidRPr="00F66DEB">
        <w:rPr>
          <w:rFonts w:ascii="Arial" w:eastAsia="Times New Roman" w:hAnsi="Arial" w:cs="Arial"/>
          <w:sz w:val="24"/>
          <w:szCs w:val="24"/>
        </w:rPr>
        <w:t xml:space="preserve"> applied </w:t>
      </w:r>
      <w:r w:rsidR="00B82DEC">
        <w:rPr>
          <w:rFonts w:ascii="Arial" w:eastAsia="Times New Roman" w:hAnsi="Arial" w:cs="Arial"/>
          <w:sz w:val="24"/>
          <w:szCs w:val="24"/>
        </w:rPr>
        <w:t xml:space="preserve">specifically </w:t>
      </w:r>
      <w:r w:rsidRPr="00F66DEB">
        <w:rPr>
          <w:rFonts w:ascii="Arial" w:eastAsia="Times New Roman" w:hAnsi="Arial" w:cs="Arial"/>
          <w:sz w:val="24"/>
          <w:szCs w:val="24"/>
        </w:rPr>
        <w:t xml:space="preserve">to identify gages that did not fit well into any classification group. </w:t>
      </w:r>
    </w:p>
    <w:p w:rsidR="005C0745" w:rsidRDefault="005C0745" w:rsidP="00C53C2E">
      <w:pPr>
        <w:spacing w:after="0" w:line="240" w:lineRule="auto"/>
        <w:rPr>
          <w:rFonts w:ascii="Arial" w:eastAsia="Times New Roman" w:hAnsi="Arial" w:cs="Arial"/>
          <w:sz w:val="24"/>
          <w:szCs w:val="24"/>
        </w:rPr>
      </w:pPr>
    </w:p>
    <w:p w:rsidR="00E14B47" w:rsidRDefault="00C654C3" w:rsidP="00C53C2E">
      <w:pPr>
        <w:spacing w:after="0" w:line="240" w:lineRule="auto"/>
        <w:rPr>
          <w:rFonts w:ascii="Arial" w:eastAsia="Times New Roman" w:hAnsi="Arial" w:cs="Arial"/>
          <w:sz w:val="24"/>
          <w:szCs w:val="24"/>
        </w:rPr>
      </w:pPr>
      <w:r w:rsidRPr="00C654C3">
        <w:rPr>
          <w:rFonts w:ascii="Arial" w:eastAsia="Times New Roman" w:hAnsi="Arial" w:cs="Arial"/>
          <w:sz w:val="24"/>
          <w:szCs w:val="24"/>
          <w:u w:val="single"/>
        </w:rPr>
        <w:t>Cross Mission Area Collaboration</w:t>
      </w:r>
      <w:r>
        <w:rPr>
          <w:rFonts w:ascii="Arial" w:eastAsia="Times New Roman" w:hAnsi="Arial" w:cs="Arial"/>
          <w:sz w:val="24"/>
          <w:szCs w:val="24"/>
        </w:rPr>
        <w:t xml:space="preserve">: </w:t>
      </w:r>
      <w:r w:rsidR="004F1552">
        <w:rPr>
          <w:rFonts w:ascii="Arial" w:eastAsia="Times New Roman" w:hAnsi="Arial" w:cs="Arial"/>
          <w:sz w:val="24"/>
          <w:szCs w:val="24"/>
        </w:rPr>
        <w:t>The expertise of Brian Cade</w:t>
      </w:r>
      <w:r w:rsidR="005C0745">
        <w:rPr>
          <w:rFonts w:ascii="Arial" w:eastAsia="Times New Roman" w:hAnsi="Arial" w:cs="Arial"/>
          <w:sz w:val="24"/>
          <w:szCs w:val="24"/>
        </w:rPr>
        <w:t xml:space="preserve"> (Fort Collins Science Center; FORT) is being leveraged as part of this task to facilitate technology transfer (R coding and MRPP analysis) for implementing the misclassification procedures</w:t>
      </w:r>
      <w:r>
        <w:rPr>
          <w:rFonts w:ascii="Arial" w:eastAsia="Times New Roman" w:hAnsi="Arial" w:cs="Arial"/>
          <w:sz w:val="24"/>
          <w:szCs w:val="24"/>
        </w:rPr>
        <w:t xml:space="preserve"> outlined above</w:t>
      </w:r>
      <w:r w:rsidR="005C0745">
        <w:rPr>
          <w:rFonts w:ascii="Arial" w:eastAsia="Times New Roman" w:hAnsi="Arial" w:cs="Arial"/>
          <w:sz w:val="24"/>
          <w:szCs w:val="24"/>
        </w:rPr>
        <w:t xml:space="preserve">. </w:t>
      </w:r>
      <w:r w:rsidR="002C611A">
        <w:rPr>
          <w:rFonts w:ascii="Arial" w:eastAsia="Times New Roman" w:hAnsi="Arial" w:cs="Arial"/>
          <w:sz w:val="24"/>
          <w:szCs w:val="24"/>
        </w:rPr>
        <w:t xml:space="preserve">We are excited to have this cross-MA opportunity as part of the WAUSP Ecological Water Science component and greatly value Brian’s statistical expertise and </w:t>
      </w:r>
      <w:r w:rsidR="002C611A">
        <w:rPr>
          <w:rFonts w:ascii="Arial" w:eastAsia="Times New Roman" w:hAnsi="Arial" w:cs="Arial"/>
          <w:sz w:val="24"/>
          <w:szCs w:val="24"/>
        </w:rPr>
        <w:lastRenderedPageBreak/>
        <w:t>involvement in this task.</w:t>
      </w:r>
      <w:r w:rsidR="004F1552">
        <w:rPr>
          <w:rFonts w:ascii="Arial" w:eastAsia="Times New Roman" w:hAnsi="Arial" w:cs="Arial"/>
          <w:sz w:val="24"/>
          <w:szCs w:val="24"/>
        </w:rPr>
        <w:t xml:space="preserve"> Jonathan </w:t>
      </w:r>
      <w:proofErr w:type="spellStart"/>
      <w:r w:rsidR="004F1552">
        <w:rPr>
          <w:rFonts w:ascii="Arial" w:eastAsia="Times New Roman" w:hAnsi="Arial" w:cs="Arial"/>
          <w:sz w:val="24"/>
          <w:szCs w:val="24"/>
        </w:rPr>
        <w:t>Kennen</w:t>
      </w:r>
      <w:proofErr w:type="spellEnd"/>
      <w:r w:rsidR="004F1552">
        <w:rPr>
          <w:rFonts w:ascii="Arial" w:eastAsia="Times New Roman" w:hAnsi="Arial" w:cs="Arial"/>
          <w:sz w:val="24"/>
          <w:szCs w:val="24"/>
        </w:rPr>
        <w:t xml:space="preserve"> and Stacey </w:t>
      </w:r>
      <w:proofErr w:type="spellStart"/>
      <w:r w:rsidR="004F1552">
        <w:rPr>
          <w:rFonts w:ascii="Arial" w:eastAsia="Times New Roman" w:hAnsi="Arial" w:cs="Arial"/>
          <w:sz w:val="24"/>
          <w:szCs w:val="24"/>
        </w:rPr>
        <w:t>Archfield</w:t>
      </w:r>
      <w:proofErr w:type="spellEnd"/>
      <w:r w:rsidR="004F1552">
        <w:rPr>
          <w:rFonts w:ascii="Arial" w:eastAsia="Times New Roman" w:hAnsi="Arial" w:cs="Arial"/>
          <w:sz w:val="24"/>
          <w:szCs w:val="24"/>
        </w:rPr>
        <w:t xml:space="preserve"> (NRP) will implement the CART and LDA analyses. </w:t>
      </w:r>
    </w:p>
    <w:p w:rsidR="005C0745" w:rsidRDefault="005C0745" w:rsidP="00C53C2E">
      <w:pPr>
        <w:spacing w:after="0" w:line="240" w:lineRule="auto"/>
        <w:rPr>
          <w:rFonts w:ascii="Arial" w:eastAsia="Times New Roman" w:hAnsi="Arial" w:cs="Arial"/>
          <w:sz w:val="24"/>
          <w:szCs w:val="24"/>
        </w:rPr>
      </w:pPr>
    </w:p>
    <w:p w:rsidR="007652ED" w:rsidRDefault="00E14B47" w:rsidP="00C53C2E">
      <w:pPr>
        <w:spacing w:after="0" w:line="240" w:lineRule="auto"/>
        <w:rPr>
          <w:rFonts w:ascii="Arial" w:eastAsia="Times New Roman" w:hAnsi="Arial" w:cs="Arial"/>
          <w:sz w:val="24"/>
          <w:szCs w:val="24"/>
        </w:rPr>
      </w:pPr>
      <w:r w:rsidRPr="008E2050">
        <w:rPr>
          <w:rFonts w:ascii="Arial" w:eastAsia="Times New Roman" w:hAnsi="Arial" w:cs="Arial"/>
          <w:sz w:val="24"/>
          <w:szCs w:val="24"/>
          <w:u w:val="single"/>
        </w:rPr>
        <w:t>Plans and Products for FY18</w:t>
      </w:r>
      <w:r w:rsidRPr="00E14B47">
        <w:rPr>
          <w:rFonts w:ascii="Arial" w:eastAsia="Times New Roman" w:hAnsi="Arial" w:cs="Arial"/>
          <w:sz w:val="24"/>
          <w:szCs w:val="24"/>
        </w:rPr>
        <w:t>:</w:t>
      </w:r>
      <w:r w:rsidR="00F96924">
        <w:rPr>
          <w:rFonts w:ascii="Arial" w:eastAsia="Times New Roman" w:hAnsi="Arial" w:cs="Arial"/>
          <w:sz w:val="24"/>
          <w:szCs w:val="24"/>
        </w:rPr>
        <w:t xml:space="preserve"> A</w:t>
      </w:r>
      <w:r w:rsidR="005C0745">
        <w:rPr>
          <w:rFonts w:ascii="Arial" w:eastAsia="Times New Roman" w:hAnsi="Arial" w:cs="Arial"/>
          <w:sz w:val="24"/>
          <w:szCs w:val="24"/>
        </w:rPr>
        <w:t xml:space="preserve"> DRAFT outline for the journal article has </w:t>
      </w:r>
      <w:r w:rsidR="002C611A">
        <w:rPr>
          <w:rFonts w:ascii="Arial" w:eastAsia="Times New Roman" w:hAnsi="Arial" w:cs="Arial"/>
          <w:sz w:val="24"/>
          <w:szCs w:val="24"/>
        </w:rPr>
        <w:t xml:space="preserve">already </w:t>
      </w:r>
      <w:r w:rsidR="005C0745">
        <w:rPr>
          <w:rFonts w:ascii="Arial" w:eastAsia="Times New Roman" w:hAnsi="Arial" w:cs="Arial"/>
          <w:sz w:val="24"/>
          <w:szCs w:val="24"/>
        </w:rPr>
        <w:t xml:space="preserve">been developed for this task and we anticipate </w:t>
      </w:r>
      <w:r w:rsidR="00F96924">
        <w:rPr>
          <w:rFonts w:ascii="Arial" w:eastAsia="Times New Roman" w:hAnsi="Arial" w:cs="Arial"/>
          <w:sz w:val="24"/>
          <w:szCs w:val="24"/>
        </w:rPr>
        <w:t>annotating</w:t>
      </w:r>
      <w:r w:rsidR="005C0745">
        <w:rPr>
          <w:rFonts w:ascii="Arial" w:eastAsia="Times New Roman" w:hAnsi="Arial" w:cs="Arial"/>
          <w:sz w:val="24"/>
          <w:szCs w:val="24"/>
        </w:rPr>
        <w:t xml:space="preserve"> the outline and having a working draft of the paper </w:t>
      </w:r>
      <w:r w:rsidR="00C654C3">
        <w:rPr>
          <w:rFonts w:ascii="Arial" w:eastAsia="Times New Roman" w:hAnsi="Arial" w:cs="Arial"/>
          <w:sz w:val="24"/>
          <w:szCs w:val="24"/>
        </w:rPr>
        <w:t>by</w:t>
      </w:r>
      <w:r w:rsidR="005C0745">
        <w:rPr>
          <w:rFonts w:ascii="Arial" w:eastAsia="Times New Roman" w:hAnsi="Arial" w:cs="Arial"/>
          <w:sz w:val="24"/>
          <w:szCs w:val="24"/>
        </w:rPr>
        <w:t xml:space="preserve"> the </w:t>
      </w:r>
      <w:r w:rsidR="007D357A">
        <w:rPr>
          <w:rFonts w:ascii="Arial" w:eastAsia="Times New Roman" w:hAnsi="Arial" w:cs="Arial"/>
          <w:sz w:val="24"/>
          <w:szCs w:val="24"/>
        </w:rPr>
        <w:t>end of the 2</w:t>
      </w:r>
      <w:r w:rsidR="007D357A" w:rsidRPr="007D357A">
        <w:rPr>
          <w:rFonts w:ascii="Arial" w:eastAsia="Times New Roman" w:hAnsi="Arial" w:cs="Arial"/>
          <w:sz w:val="24"/>
          <w:szCs w:val="24"/>
          <w:vertAlign w:val="superscript"/>
        </w:rPr>
        <w:t>nd</w:t>
      </w:r>
      <w:r w:rsidR="007D357A">
        <w:rPr>
          <w:rFonts w:ascii="Arial" w:eastAsia="Times New Roman" w:hAnsi="Arial" w:cs="Arial"/>
          <w:sz w:val="24"/>
          <w:szCs w:val="24"/>
        </w:rPr>
        <w:t xml:space="preserve"> quarter in</w:t>
      </w:r>
      <w:r w:rsidR="005C0745">
        <w:rPr>
          <w:rFonts w:ascii="Arial" w:eastAsia="Times New Roman" w:hAnsi="Arial" w:cs="Arial"/>
          <w:sz w:val="24"/>
          <w:szCs w:val="24"/>
        </w:rPr>
        <w:t xml:space="preserve"> FY18 with an expected submission of the article to a</w:t>
      </w:r>
      <w:r w:rsidR="002C611A">
        <w:rPr>
          <w:rFonts w:ascii="Arial" w:eastAsia="Times New Roman" w:hAnsi="Arial" w:cs="Arial"/>
          <w:sz w:val="24"/>
          <w:szCs w:val="24"/>
        </w:rPr>
        <w:t>n as yet unspecified</w:t>
      </w:r>
      <w:r w:rsidR="005C0745">
        <w:rPr>
          <w:rFonts w:ascii="Arial" w:eastAsia="Times New Roman" w:hAnsi="Arial" w:cs="Arial"/>
          <w:sz w:val="24"/>
          <w:szCs w:val="24"/>
        </w:rPr>
        <w:t xml:space="preserve"> journal by </w:t>
      </w:r>
      <w:r w:rsidR="002C611A">
        <w:rPr>
          <w:rFonts w:ascii="Arial" w:eastAsia="Times New Roman" w:hAnsi="Arial" w:cs="Arial"/>
          <w:sz w:val="24"/>
          <w:szCs w:val="24"/>
        </w:rPr>
        <w:t>late spring</w:t>
      </w:r>
      <w:r w:rsidR="005C0745">
        <w:rPr>
          <w:rFonts w:ascii="Arial" w:eastAsia="Times New Roman" w:hAnsi="Arial" w:cs="Arial"/>
          <w:sz w:val="24"/>
          <w:szCs w:val="24"/>
        </w:rPr>
        <w:t xml:space="preserve"> 2018.  </w:t>
      </w:r>
      <w:r w:rsidR="008E2050">
        <w:rPr>
          <w:rFonts w:ascii="Arial" w:eastAsia="Times New Roman" w:hAnsi="Arial" w:cs="Arial"/>
          <w:sz w:val="24"/>
          <w:szCs w:val="24"/>
        </w:rPr>
        <w:t xml:space="preserve"> </w:t>
      </w:r>
    </w:p>
    <w:p w:rsidR="007652ED" w:rsidRDefault="007652ED" w:rsidP="00C53C2E">
      <w:pPr>
        <w:spacing w:after="0" w:line="240" w:lineRule="auto"/>
        <w:rPr>
          <w:rFonts w:ascii="Arial" w:eastAsia="Times New Roman" w:hAnsi="Arial" w:cs="Arial"/>
          <w:sz w:val="24"/>
          <w:szCs w:val="24"/>
        </w:rPr>
      </w:pPr>
    </w:p>
    <w:p w:rsidR="002A67DB" w:rsidRPr="00B77D5A" w:rsidRDefault="002A67DB" w:rsidP="002A67DB">
      <w:pPr>
        <w:pStyle w:val="Heading2"/>
        <w:rPr>
          <w:rFonts w:ascii="Times New Roman" w:eastAsia="Cambria" w:hAnsi="Times New Roman" w:cs="Times New Roman"/>
          <w:b/>
          <w:sz w:val="24"/>
          <w:szCs w:val="24"/>
        </w:rPr>
      </w:pPr>
      <w:bookmarkStart w:id="14" w:name="_Toc484102903"/>
      <w:r w:rsidRPr="00B77D5A">
        <w:rPr>
          <w:rFonts w:ascii="Times New Roman" w:eastAsia="Cambria" w:hAnsi="Times New Roman" w:cs="Times New Roman"/>
          <w:b/>
          <w:sz w:val="24"/>
          <w:szCs w:val="24"/>
        </w:rPr>
        <w:t xml:space="preserve">Task </w:t>
      </w:r>
      <w:r>
        <w:rPr>
          <w:rFonts w:ascii="Times New Roman" w:eastAsia="Cambria" w:hAnsi="Times New Roman" w:cs="Times New Roman"/>
          <w:b/>
          <w:sz w:val="24"/>
          <w:szCs w:val="24"/>
        </w:rPr>
        <w:t>2</w:t>
      </w:r>
      <w:r w:rsidRPr="00B77D5A">
        <w:rPr>
          <w:rFonts w:ascii="Times New Roman" w:eastAsia="Cambria" w:hAnsi="Times New Roman" w:cs="Times New Roman"/>
          <w:b/>
          <w:sz w:val="24"/>
          <w:szCs w:val="24"/>
        </w:rPr>
        <w:t xml:space="preserve"> – </w:t>
      </w:r>
      <w:r w:rsidRPr="002A67DB">
        <w:rPr>
          <w:rFonts w:ascii="Times New Roman" w:eastAsia="Cambria" w:hAnsi="Times New Roman" w:cs="Times New Roman"/>
          <w:b/>
          <w:sz w:val="24"/>
          <w:szCs w:val="24"/>
        </w:rPr>
        <w:t>Disentangling the direct and indirect effects of landscape alteration (e.g., Land Use change) from flow-alteration on ecological response relationships</w:t>
      </w:r>
      <w:bookmarkEnd w:id="14"/>
    </w:p>
    <w:p w:rsidR="00B82DEC" w:rsidRDefault="00B82DEC" w:rsidP="00C53C2E">
      <w:pPr>
        <w:spacing w:after="0" w:line="240" w:lineRule="auto"/>
        <w:rPr>
          <w:rFonts w:ascii="Arial" w:eastAsia="Times New Roman" w:hAnsi="Arial" w:cs="Arial"/>
          <w:sz w:val="24"/>
          <w:szCs w:val="24"/>
        </w:rPr>
      </w:pPr>
    </w:p>
    <w:p w:rsidR="00A85B41" w:rsidRDefault="00A85B41" w:rsidP="00C53C2E">
      <w:pPr>
        <w:spacing w:after="0" w:line="240" w:lineRule="auto"/>
        <w:rPr>
          <w:rFonts w:ascii="Arial" w:eastAsia="Times New Roman" w:hAnsi="Arial" w:cs="Arial"/>
          <w:sz w:val="24"/>
          <w:szCs w:val="24"/>
        </w:rPr>
      </w:pPr>
      <w:r w:rsidRPr="00B77D5A">
        <w:rPr>
          <w:rFonts w:ascii="Arial" w:eastAsia="Times New Roman" w:hAnsi="Arial" w:cs="Arial"/>
          <w:sz w:val="24"/>
          <w:szCs w:val="24"/>
          <w:u w:val="single"/>
        </w:rPr>
        <w:t>Background</w:t>
      </w:r>
      <w:r w:rsidRPr="00B77D5A">
        <w:rPr>
          <w:rFonts w:ascii="Arial" w:eastAsia="Times New Roman" w:hAnsi="Arial" w:cs="Arial"/>
          <w:sz w:val="24"/>
          <w:szCs w:val="24"/>
        </w:rPr>
        <w:t xml:space="preserve">: </w:t>
      </w:r>
      <w:r w:rsidR="002A67DB" w:rsidRPr="002A67DB">
        <w:rPr>
          <w:rFonts w:ascii="Arial" w:eastAsia="Times New Roman" w:hAnsi="Arial" w:cs="Arial"/>
          <w:sz w:val="24"/>
          <w:szCs w:val="24"/>
        </w:rPr>
        <w:t xml:space="preserve">Disentangling the direct and indirect effects of landscape alteration (e.g., Land Use change) from flow-alteration on ecological response relationships is recognized as one of the major challenges </w:t>
      </w:r>
      <w:r>
        <w:rPr>
          <w:rFonts w:ascii="Arial" w:eastAsia="Times New Roman" w:hAnsi="Arial" w:cs="Arial"/>
          <w:sz w:val="24"/>
          <w:szCs w:val="24"/>
        </w:rPr>
        <w:t xml:space="preserve">facing environmental flow scientists. Task 2 (Objective 5) will use innovative and highly transferable machine leaning techniques to develop response models that broaden our understanding of the </w:t>
      </w:r>
      <w:r w:rsidRPr="00A85B41">
        <w:rPr>
          <w:rFonts w:ascii="Arial" w:eastAsia="Times New Roman" w:hAnsi="Arial" w:cs="Arial"/>
          <w:sz w:val="24"/>
          <w:szCs w:val="24"/>
        </w:rPr>
        <w:t>effects of land use</w:t>
      </w:r>
      <w:r>
        <w:rPr>
          <w:rFonts w:ascii="Arial" w:eastAsia="Times New Roman" w:hAnsi="Arial" w:cs="Arial"/>
          <w:sz w:val="24"/>
          <w:szCs w:val="24"/>
        </w:rPr>
        <w:t xml:space="preserve"> and regionalization approaches (for example</w:t>
      </w:r>
      <w:r w:rsidRPr="00A85B41">
        <w:rPr>
          <w:rFonts w:ascii="Arial" w:eastAsia="Times New Roman" w:hAnsi="Arial" w:cs="Arial"/>
          <w:sz w:val="24"/>
          <w:szCs w:val="24"/>
        </w:rPr>
        <w:t>,</w:t>
      </w:r>
      <w:r>
        <w:rPr>
          <w:rFonts w:ascii="Arial" w:eastAsia="Times New Roman" w:hAnsi="Arial" w:cs="Arial"/>
          <w:sz w:val="24"/>
          <w:szCs w:val="24"/>
        </w:rPr>
        <w:t xml:space="preserve"> </w:t>
      </w:r>
      <w:r w:rsidRPr="00A85B41">
        <w:rPr>
          <w:rFonts w:ascii="Arial" w:eastAsia="Times New Roman" w:hAnsi="Arial" w:cs="Arial"/>
          <w:sz w:val="24"/>
          <w:szCs w:val="24"/>
        </w:rPr>
        <w:t>level III ecoregions)</w:t>
      </w:r>
      <w:r w:rsidR="00C654C3">
        <w:rPr>
          <w:rFonts w:ascii="Arial" w:eastAsia="Times New Roman" w:hAnsi="Arial" w:cs="Arial"/>
          <w:sz w:val="24"/>
          <w:szCs w:val="24"/>
        </w:rPr>
        <w:t xml:space="preserve"> on</w:t>
      </w:r>
      <w:r w:rsidRPr="00A85B41">
        <w:rPr>
          <w:rFonts w:ascii="Arial" w:eastAsia="Times New Roman" w:hAnsi="Arial" w:cs="Arial"/>
          <w:sz w:val="24"/>
          <w:szCs w:val="24"/>
        </w:rPr>
        <w:t xml:space="preserve"> </w:t>
      </w:r>
      <w:r>
        <w:rPr>
          <w:rFonts w:ascii="Arial" w:eastAsia="Times New Roman" w:hAnsi="Arial" w:cs="Arial"/>
          <w:sz w:val="24"/>
          <w:szCs w:val="24"/>
        </w:rPr>
        <w:t xml:space="preserve">the </w:t>
      </w:r>
      <w:r w:rsidRPr="00A85B41">
        <w:rPr>
          <w:rFonts w:ascii="Arial" w:eastAsia="Times New Roman" w:hAnsi="Arial" w:cs="Arial"/>
          <w:sz w:val="24"/>
          <w:szCs w:val="24"/>
        </w:rPr>
        <w:t>flow characteristics</w:t>
      </w:r>
      <w:r>
        <w:rPr>
          <w:rFonts w:ascii="Arial" w:eastAsia="Times New Roman" w:hAnsi="Arial" w:cs="Arial"/>
          <w:sz w:val="24"/>
          <w:szCs w:val="24"/>
        </w:rPr>
        <w:t xml:space="preserve"> commonly used to develop flow-ecology response models. Invertebrate assemblage data from</w:t>
      </w:r>
      <w:r w:rsidRPr="00A85B41">
        <w:rPr>
          <w:rFonts w:ascii="Arial" w:eastAsia="Times New Roman" w:hAnsi="Arial" w:cs="Arial"/>
          <w:sz w:val="24"/>
          <w:szCs w:val="24"/>
        </w:rPr>
        <w:t xml:space="preserve"> </w:t>
      </w:r>
      <w:r w:rsidR="004E1D84">
        <w:rPr>
          <w:rFonts w:ascii="Arial" w:eastAsia="Times New Roman" w:hAnsi="Arial" w:cs="Arial"/>
          <w:sz w:val="24"/>
          <w:szCs w:val="24"/>
        </w:rPr>
        <w:t xml:space="preserve">the </w:t>
      </w:r>
      <w:r w:rsidRPr="00A85B41">
        <w:rPr>
          <w:rFonts w:ascii="Arial" w:eastAsia="Times New Roman" w:hAnsi="Arial" w:cs="Arial"/>
          <w:sz w:val="24"/>
          <w:szCs w:val="24"/>
        </w:rPr>
        <w:t xml:space="preserve">Delaware River Basin (DRB) </w:t>
      </w:r>
      <w:r>
        <w:rPr>
          <w:rFonts w:ascii="Arial" w:eastAsia="Times New Roman" w:hAnsi="Arial" w:cs="Arial"/>
          <w:sz w:val="24"/>
          <w:szCs w:val="24"/>
        </w:rPr>
        <w:t>derived from</w:t>
      </w:r>
      <w:r w:rsidR="002C611A">
        <w:rPr>
          <w:rFonts w:ascii="Arial" w:eastAsia="Times New Roman" w:hAnsi="Arial" w:cs="Arial"/>
          <w:sz w:val="24"/>
          <w:szCs w:val="24"/>
        </w:rPr>
        <w:t xml:space="preserve"> 9 different agency</w:t>
      </w:r>
      <w:r>
        <w:rPr>
          <w:rFonts w:ascii="Arial" w:eastAsia="Times New Roman" w:hAnsi="Arial" w:cs="Arial"/>
          <w:sz w:val="24"/>
          <w:szCs w:val="24"/>
        </w:rPr>
        <w:t xml:space="preserve"> sources will be the ecological basis of this task.</w:t>
      </w:r>
      <w:r w:rsidR="00002A10">
        <w:rPr>
          <w:rFonts w:ascii="Arial" w:eastAsia="Times New Roman" w:hAnsi="Arial" w:cs="Arial"/>
          <w:sz w:val="24"/>
          <w:szCs w:val="24"/>
        </w:rPr>
        <w:t xml:space="preserve"> </w:t>
      </w:r>
      <w:r w:rsidR="00002A10" w:rsidRPr="00002A10">
        <w:rPr>
          <w:rFonts w:ascii="Arial" w:eastAsia="Times New Roman" w:hAnsi="Arial" w:cs="Arial"/>
          <w:sz w:val="24"/>
          <w:szCs w:val="24"/>
        </w:rPr>
        <w:t xml:space="preserve">Tom </w:t>
      </w:r>
      <w:proofErr w:type="spellStart"/>
      <w:r w:rsidR="00002A10" w:rsidRPr="00002A10">
        <w:rPr>
          <w:rFonts w:ascii="Arial" w:eastAsia="Times New Roman" w:hAnsi="Arial" w:cs="Arial"/>
          <w:sz w:val="24"/>
          <w:szCs w:val="24"/>
        </w:rPr>
        <w:t>Cuffney</w:t>
      </w:r>
      <w:proofErr w:type="spellEnd"/>
      <w:r w:rsidR="00002A10" w:rsidRPr="00002A10">
        <w:rPr>
          <w:rFonts w:ascii="Arial" w:eastAsia="Times New Roman" w:hAnsi="Arial" w:cs="Arial"/>
          <w:sz w:val="24"/>
          <w:szCs w:val="24"/>
        </w:rPr>
        <w:t>, who retired in FY16</w:t>
      </w:r>
      <w:r w:rsidR="00002A10">
        <w:rPr>
          <w:rFonts w:ascii="Arial" w:eastAsia="Times New Roman" w:hAnsi="Arial" w:cs="Arial"/>
          <w:sz w:val="24"/>
          <w:szCs w:val="24"/>
        </w:rPr>
        <w:t xml:space="preserve">, is currently </w:t>
      </w:r>
      <w:r w:rsidR="00002A10" w:rsidRPr="00002A10">
        <w:rPr>
          <w:rFonts w:ascii="Arial" w:eastAsia="Times New Roman" w:hAnsi="Arial" w:cs="Arial"/>
          <w:sz w:val="24"/>
          <w:szCs w:val="24"/>
        </w:rPr>
        <w:t xml:space="preserve">on an NDAA (National Defense Authorization Act) as part of a 2-year appointment which began on October 31, 2016. </w:t>
      </w:r>
      <w:r w:rsidR="00002A10">
        <w:rPr>
          <w:rFonts w:ascii="Arial" w:eastAsia="Times New Roman" w:hAnsi="Arial" w:cs="Arial"/>
          <w:sz w:val="24"/>
          <w:szCs w:val="24"/>
        </w:rPr>
        <w:t xml:space="preserve">As part of this appointment, Tom </w:t>
      </w:r>
      <w:proofErr w:type="spellStart"/>
      <w:r w:rsidR="00002A10">
        <w:rPr>
          <w:rFonts w:ascii="Arial" w:eastAsia="Times New Roman" w:hAnsi="Arial" w:cs="Arial"/>
          <w:sz w:val="24"/>
          <w:szCs w:val="24"/>
        </w:rPr>
        <w:t>Cuffney</w:t>
      </w:r>
      <w:proofErr w:type="spellEnd"/>
      <w:r w:rsidR="00002A10">
        <w:rPr>
          <w:rFonts w:ascii="Arial" w:eastAsia="Times New Roman" w:hAnsi="Arial" w:cs="Arial"/>
          <w:sz w:val="24"/>
          <w:szCs w:val="24"/>
        </w:rPr>
        <w:t xml:space="preserve"> </w:t>
      </w:r>
      <w:r w:rsidR="004E1D84">
        <w:rPr>
          <w:rFonts w:ascii="Arial" w:eastAsia="Times New Roman" w:hAnsi="Arial" w:cs="Arial"/>
          <w:sz w:val="24"/>
          <w:szCs w:val="24"/>
        </w:rPr>
        <w:t>will be</w:t>
      </w:r>
      <w:r w:rsidR="00002A10" w:rsidRPr="00002A10">
        <w:rPr>
          <w:rFonts w:ascii="Arial" w:eastAsia="Times New Roman" w:hAnsi="Arial" w:cs="Arial"/>
          <w:sz w:val="24"/>
          <w:szCs w:val="24"/>
        </w:rPr>
        <w:t xml:space="preserve"> working </w:t>
      </w:r>
      <w:r w:rsidR="00002A10">
        <w:rPr>
          <w:rFonts w:ascii="Arial" w:eastAsia="Times New Roman" w:hAnsi="Arial" w:cs="Arial"/>
          <w:sz w:val="24"/>
          <w:szCs w:val="24"/>
        </w:rPr>
        <w:t xml:space="preserve">collaboratively </w:t>
      </w:r>
      <w:r w:rsidR="00002A10" w:rsidRPr="00002A10">
        <w:rPr>
          <w:rFonts w:ascii="Arial" w:eastAsia="Times New Roman" w:hAnsi="Arial" w:cs="Arial"/>
          <w:sz w:val="24"/>
          <w:szCs w:val="24"/>
        </w:rPr>
        <w:t xml:space="preserve">with the WAUSP </w:t>
      </w:r>
      <w:proofErr w:type="spellStart"/>
      <w:r w:rsidR="00002A10" w:rsidRPr="00002A10">
        <w:rPr>
          <w:rFonts w:ascii="Arial" w:eastAsia="Times New Roman" w:hAnsi="Arial" w:cs="Arial"/>
          <w:sz w:val="24"/>
          <w:szCs w:val="24"/>
        </w:rPr>
        <w:t>EWater</w:t>
      </w:r>
      <w:proofErr w:type="spellEnd"/>
      <w:r w:rsidR="00002A10" w:rsidRPr="00002A10">
        <w:rPr>
          <w:rFonts w:ascii="Arial" w:eastAsia="Times New Roman" w:hAnsi="Arial" w:cs="Arial"/>
          <w:sz w:val="24"/>
          <w:szCs w:val="24"/>
        </w:rPr>
        <w:t xml:space="preserve"> lead (Jonathan </w:t>
      </w:r>
      <w:proofErr w:type="spellStart"/>
      <w:r w:rsidR="00002A10" w:rsidRPr="00002A10">
        <w:rPr>
          <w:rFonts w:ascii="Arial" w:eastAsia="Times New Roman" w:hAnsi="Arial" w:cs="Arial"/>
          <w:sz w:val="24"/>
          <w:szCs w:val="24"/>
        </w:rPr>
        <w:t>Kennen</w:t>
      </w:r>
      <w:proofErr w:type="spellEnd"/>
      <w:r w:rsidR="00002A10" w:rsidRPr="00002A10">
        <w:rPr>
          <w:rFonts w:ascii="Arial" w:eastAsia="Times New Roman" w:hAnsi="Arial" w:cs="Arial"/>
          <w:sz w:val="24"/>
          <w:szCs w:val="24"/>
        </w:rPr>
        <w:t xml:space="preserve">) on </w:t>
      </w:r>
      <w:r w:rsidR="00002A10">
        <w:rPr>
          <w:rFonts w:ascii="Arial" w:eastAsia="Times New Roman" w:hAnsi="Arial" w:cs="Arial"/>
          <w:sz w:val="24"/>
          <w:szCs w:val="24"/>
        </w:rPr>
        <w:t>developing ecological response models</w:t>
      </w:r>
      <w:r w:rsidR="00002A10" w:rsidRPr="00002A10">
        <w:rPr>
          <w:rFonts w:ascii="Arial" w:eastAsia="Times New Roman" w:hAnsi="Arial" w:cs="Arial"/>
          <w:sz w:val="24"/>
          <w:szCs w:val="24"/>
        </w:rPr>
        <w:t xml:space="preserve"> for the Delaware River </w:t>
      </w:r>
      <w:r w:rsidR="00002A10">
        <w:rPr>
          <w:rFonts w:ascii="Arial" w:eastAsia="Times New Roman" w:hAnsi="Arial" w:cs="Arial"/>
          <w:sz w:val="24"/>
          <w:szCs w:val="24"/>
        </w:rPr>
        <w:t>Basin. We envision that t</w:t>
      </w:r>
      <w:r w:rsidR="00002A10" w:rsidRPr="00002A10">
        <w:rPr>
          <w:rFonts w:ascii="Arial" w:eastAsia="Times New Roman" w:hAnsi="Arial" w:cs="Arial"/>
          <w:sz w:val="24"/>
          <w:szCs w:val="24"/>
        </w:rPr>
        <w:t xml:space="preserve">he ecological models that Tom is helping to develop for the </w:t>
      </w:r>
      <w:r w:rsidR="00002A10">
        <w:rPr>
          <w:rFonts w:ascii="Arial" w:eastAsia="Times New Roman" w:hAnsi="Arial" w:cs="Arial"/>
          <w:sz w:val="24"/>
          <w:szCs w:val="24"/>
        </w:rPr>
        <w:t>DRB as part of his NDAA</w:t>
      </w:r>
      <w:r w:rsidR="00002A10" w:rsidRPr="00002A10">
        <w:rPr>
          <w:rFonts w:ascii="Arial" w:eastAsia="Times New Roman" w:hAnsi="Arial" w:cs="Arial"/>
          <w:sz w:val="24"/>
          <w:szCs w:val="24"/>
        </w:rPr>
        <w:t xml:space="preserve"> will </w:t>
      </w:r>
      <w:r w:rsidR="00C654C3">
        <w:rPr>
          <w:rFonts w:ascii="Arial" w:eastAsia="Times New Roman" w:hAnsi="Arial" w:cs="Arial"/>
          <w:sz w:val="24"/>
          <w:szCs w:val="24"/>
        </w:rPr>
        <w:t xml:space="preserve">be </w:t>
      </w:r>
      <w:r w:rsidR="00783DD3">
        <w:rPr>
          <w:rFonts w:ascii="Arial" w:eastAsia="Times New Roman" w:hAnsi="Arial" w:cs="Arial"/>
          <w:sz w:val="24"/>
          <w:szCs w:val="24"/>
        </w:rPr>
        <w:t xml:space="preserve">highly </w:t>
      </w:r>
      <w:r w:rsidR="00C654C3">
        <w:rPr>
          <w:rFonts w:ascii="Arial" w:eastAsia="Times New Roman" w:hAnsi="Arial" w:cs="Arial"/>
          <w:sz w:val="24"/>
          <w:szCs w:val="24"/>
        </w:rPr>
        <w:t xml:space="preserve">transferable to the Coastal Carolinas Focus Area Study and </w:t>
      </w:r>
      <w:r w:rsidR="004F1552">
        <w:rPr>
          <w:rFonts w:ascii="Arial" w:eastAsia="Times New Roman" w:hAnsi="Arial" w:cs="Arial"/>
          <w:sz w:val="24"/>
          <w:szCs w:val="24"/>
        </w:rPr>
        <w:t xml:space="preserve">can ultimately be </w:t>
      </w:r>
      <w:r w:rsidR="00783DD3">
        <w:rPr>
          <w:rFonts w:ascii="Arial" w:eastAsia="Times New Roman" w:hAnsi="Arial" w:cs="Arial"/>
          <w:sz w:val="24"/>
          <w:szCs w:val="24"/>
        </w:rPr>
        <w:t>leveraged</w:t>
      </w:r>
      <w:r w:rsidR="004F1552">
        <w:rPr>
          <w:rFonts w:ascii="Arial" w:eastAsia="Times New Roman" w:hAnsi="Arial" w:cs="Arial"/>
          <w:sz w:val="24"/>
          <w:szCs w:val="24"/>
        </w:rPr>
        <w:t xml:space="preserve"> </w:t>
      </w:r>
      <w:r w:rsidR="00002A10" w:rsidRPr="00002A10">
        <w:rPr>
          <w:rFonts w:ascii="Arial" w:eastAsia="Times New Roman" w:hAnsi="Arial" w:cs="Arial"/>
          <w:sz w:val="24"/>
          <w:szCs w:val="24"/>
        </w:rPr>
        <w:t>by water resource managers to help balance ongoing human needs for water with that needed to support ecosystem needs.</w:t>
      </w:r>
    </w:p>
    <w:p w:rsidR="00A85B41" w:rsidRDefault="00A85B41" w:rsidP="00C53C2E">
      <w:pPr>
        <w:spacing w:after="0" w:line="240" w:lineRule="auto"/>
        <w:rPr>
          <w:rFonts w:ascii="Arial" w:eastAsia="Times New Roman" w:hAnsi="Arial" w:cs="Arial"/>
          <w:sz w:val="24"/>
          <w:szCs w:val="24"/>
        </w:rPr>
      </w:pPr>
    </w:p>
    <w:p w:rsidR="00A85B41" w:rsidRPr="003B6279" w:rsidRDefault="00A85B41" w:rsidP="00002A10">
      <w:pPr>
        <w:pStyle w:val="Heading3"/>
        <w:rPr>
          <w:rFonts w:ascii="Times New Roman" w:eastAsia="Times New Roman" w:hAnsi="Times New Roman" w:cs="Times New Roman"/>
          <w:b/>
          <w:color w:val="2E74B5" w:themeColor="accent1" w:themeShade="BF"/>
          <w:sz w:val="22"/>
          <w:szCs w:val="22"/>
        </w:rPr>
      </w:pPr>
      <w:bookmarkStart w:id="15" w:name="_Toc484102904"/>
      <w:r w:rsidRPr="003B6279">
        <w:rPr>
          <w:rFonts w:ascii="Times New Roman" w:eastAsia="Times New Roman" w:hAnsi="Times New Roman" w:cs="Times New Roman"/>
          <w:b/>
          <w:color w:val="2E74B5" w:themeColor="accent1" w:themeShade="BF"/>
          <w:sz w:val="22"/>
          <w:szCs w:val="22"/>
        </w:rPr>
        <w:t>2.1 Regression Tree (</w:t>
      </w:r>
      <w:r w:rsidR="004E1D84" w:rsidRPr="003B6279">
        <w:rPr>
          <w:rFonts w:ascii="Times New Roman" w:eastAsia="Times New Roman" w:hAnsi="Times New Roman" w:cs="Times New Roman"/>
          <w:b/>
          <w:color w:val="2E74B5" w:themeColor="accent1" w:themeShade="BF"/>
          <w:sz w:val="22"/>
          <w:szCs w:val="22"/>
        </w:rPr>
        <w:t>RT</w:t>
      </w:r>
      <w:r w:rsidRPr="003B6279">
        <w:rPr>
          <w:rFonts w:ascii="Times New Roman" w:eastAsia="Times New Roman" w:hAnsi="Times New Roman" w:cs="Times New Roman"/>
          <w:b/>
          <w:color w:val="2E74B5" w:themeColor="accent1" w:themeShade="BF"/>
          <w:sz w:val="22"/>
          <w:szCs w:val="22"/>
        </w:rPr>
        <w:t xml:space="preserve">) Analysis of </w:t>
      </w:r>
      <w:r w:rsidR="004E1D84" w:rsidRPr="003B6279">
        <w:rPr>
          <w:rFonts w:ascii="Times New Roman" w:eastAsia="Times New Roman" w:hAnsi="Times New Roman" w:cs="Times New Roman"/>
          <w:b/>
          <w:color w:val="2E74B5" w:themeColor="accent1" w:themeShade="BF"/>
          <w:sz w:val="22"/>
          <w:szCs w:val="22"/>
        </w:rPr>
        <w:t>Explanatory Variables</w:t>
      </w:r>
      <w:bookmarkEnd w:id="15"/>
    </w:p>
    <w:p w:rsidR="004E1D84" w:rsidRDefault="004E1D84" w:rsidP="00C53C2E">
      <w:pPr>
        <w:spacing w:after="0" w:line="240" w:lineRule="auto"/>
        <w:rPr>
          <w:rFonts w:ascii="Arial" w:eastAsia="Times New Roman" w:hAnsi="Arial" w:cs="Arial"/>
          <w:sz w:val="24"/>
          <w:szCs w:val="24"/>
        </w:rPr>
      </w:pPr>
    </w:p>
    <w:p w:rsidR="00002A10" w:rsidRPr="005C0745" w:rsidRDefault="00A85B41" w:rsidP="004E1D84">
      <w:pPr>
        <w:pStyle w:val="ListParagraph"/>
        <w:numPr>
          <w:ilvl w:val="0"/>
          <w:numId w:val="21"/>
        </w:numPr>
        <w:spacing w:after="0" w:line="240" w:lineRule="auto"/>
        <w:rPr>
          <w:rFonts w:ascii="Arial" w:eastAsia="Times New Roman" w:hAnsi="Arial" w:cs="Arial"/>
          <w:sz w:val="24"/>
          <w:szCs w:val="24"/>
        </w:rPr>
      </w:pPr>
      <w:r w:rsidRPr="00002A10">
        <w:rPr>
          <w:rFonts w:ascii="Arial" w:eastAsia="Times New Roman" w:hAnsi="Arial" w:cs="Arial"/>
          <w:sz w:val="24"/>
          <w:szCs w:val="24"/>
        </w:rPr>
        <w:t xml:space="preserve">Modeling methods including regression tree analysis (RT) </w:t>
      </w:r>
      <w:r w:rsidR="00002A10" w:rsidRPr="00002A10">
        <w:rPr>
          <w:rFonts w:ascii="Arial" w:eastAsia="Times New Roman" w:hAnsi="Arial" w:cs="Arial"/>
          <w:sz w:val="24"/>
          <w:szCs w:val="24"/>
        </w:rPr>
        <w:t>will be</w:t>
      </w:r>
      <w:r w:rsidRPr="00002A10">
        <w:rPr>
          <w:rFonts w:ascii="Arial" w:eastAsia="Times New Roman" w:hAnsi="Arial" w:cs="Arial"/>
          <w:sz w:val="24"/>
          <w:szCs w:val="24"/>
        </w:rPr>
        <w:t xml:space="preserve"> performed to identify </w:t>
      </w:r>
      <w:r w:rsidR="004E1D84">
        <w:rPr>
          <w:rFonts w:ascii="Arial" w:eastAsia="Times New Roman" w:hAnsi="Arial" w:cs="Arial"/>
          <w:sz w:val="24"/>
          <w:szCs w:val="24"/>
        </w:rPr>
        <w:t xml:space="preserve">a subset of </w:t>
      </w:r>
      <w:r w:rsidRPr="00002A10">
        <w:rPr>
          <w:rFonts w:ascii="Arial" w:eastAsia="Times New Roman" w:hAnsi="Arial" w:cs="Arial"/>
          <w:sz w:val="24"/>
          <w:szCs w:val="24"/>
        </w:rPr>
        <w:t>significant environmental variables</w:t>
      </w:r>
      <w:r w:rsidR="00002A10">
        <w:rPr>
          <w:rFonts w:ascii="Arial" w:eastAsia="Times New Roman" w:hAnsi="Arial" w:cs="Arial"/>
          <w:sz w:val="24"/>
          <w:szCs w:val="24"/>
        </w:rPr>
        <w:t xml:space="preserve"> (for example, hydrologic attributes)</w:t>
      </w:r>
      <w:r w:rsidRPr="00002A10">
        <w:rPr>
          <w:rFonts w:ascii="Arial" w:eastAsia="Times New Roman" w:hAnsi="Arial" w:cs="Arial"/>
          <w:sz w:val="24"/>
          <w:szCs w:val="24"/>
        </w:rPr>
        <w:t xml:space="preserve"> and model their relations with invertebrate responses (</w:t>
      </w:r>
      <w:r w:rsidR="004E1D84">
        <w:rPr>
          <w:rFonts w:ascii="Arial" w:eastAsia="Times New Roman" w:hAnsi="Arial" w:cs="Arial"/>
          <w:sz w:val="24"/>
          <w:szCs w:val="24"/>
        </w:rPr>
        <w:t>for example</w:t>
      </w:r>
      <w:r w:rsidR="00A035C2">
        <w:rPr>
          <w:rFonts w:ascii="Arial" w:eastAsia="Times New Roman" w:hAnsi="Arial" w:cs="Arial"/>
          <w:sz w:val="24"/>
          <w:szCs w:val="24"/>
        </w:rPr>
        <w:t xml:space="preserve">, richness of </w:t>
      </w:r>
      <w:r w:rsidRPr="00002A10">
        <w:rPr>
          <w:rFonts w:ascii="Arial" w:eastAsia="Times New Roman" w:hAnsi="Arial" w:cs="Arial"/>
          <w:sz w:val="24"/>
          <w:szCs w:val="24"/>
        </w:rPr>
        <w:t>EPT</w:t>
      </w:r>
      <w:r w:rsidR="00A035C2">
        <w:rPr>
          <w:rFonts w:ascii="Arial" w:eastAsia="Times New Roman" w:hAnsi="Arial" w:cs="Arial"/>
          <w:sz w:val="24"/>
          <w:szCs w:val="24"/>
        </w:rPr>
        <w:t xml:space="preserve"> [</w:t>
      </w:r>
      <w:proofErr w:type="spellStart"/>
      <w:r w:rsidR="00A035C2">
        <w:rPr>
          <w:rFonts w:ascii="Arial" w:eastAsia="Times New Roman" w:hAnsi="Arial" w:cs="Arial"/>
          <w:sz w:val="24"/>
          <w:szCs w:val="24"/>
        </w:rPr>
        <w:t>Ephemeroptera</w:t>
      </w:r>
      <w:proofErr w:type="spellEnd"/>
      <w:r w:rsidR="00A035C2">
        <w:rPr>
          <w:rFonts w:ascii="Arial" w:eastAsia="Times New Roman" w:hAnsi="Arial" w:cs="Arial"/>
          <w:sz w:val="24"/>
          <w:szCs w:val="24"/>
        </w:rPr>
        <w:t xml:space="preserve">, </w:t>
      </w:r>
      <w:proofErr w:type="spellStart"/>
      <w:r w:rsidR="00A035C2">
        <w:rPr>
          <w:rFonts w:ascii="Arial" w:eastAsia="Times New Roman" w:hAnsi="Arial" w:cs="Arial"/>
          <w:sz w:val="24"/>
          <w:szCs w:val="24"/>
        </w:rPr>
        <w:t>Plecoptera</w:t>
      </w:r>
      <w:proofErr w:type="spellEnd"/>
      <w:r w:rsidR="00A035C2">
        <w:rPr>
          <w:rFonts w:ascii="Arial" w:eastAsia="Times New Roman" w:hAnsi="Arial" w:cs="Arial"/>
          <w:sz w:val="24"/>
          <w:szCs w:val="24"/>
        </w:rPr>
        <w:t xml:space="preserve">, and </w:t>
      </w:r>
      <w:proofErr w:type="spellStart"/>
      <w:r w:rsidR="00A035C2">
        <w:rPr>
          <w:rFonts w:ascii="Arial" w:eastAsia="Times New Roman" w:hAnsi="Arial" w:cs="Arial"/>
          <w:sz w:val="24"/>
          <w:szCs w:val="24"/>
        </w:rPr>
        <w:t>Trichoptera</w:t>
      </w:r>
      <w:proofErr w:type="spellEnd"/>
      <w:r w:rsidR="00A035C2">
        <w:rPr>
          <w:rFonts w:ascii="Arial" w:eastAsia="Times New Roman" w:hAnsi="Arial" w:cs="Arial"/>
          <w:sz w:val="24"/>
          <w:szCs w:val="24"/>
        </w:rPr>
        <w:t>] taxa</w:t>
      </w:r>
      <w:r w:rsidRPr="00002A10">
        <w:rPr>
          <w:rFonts w:ascii="Arial" w:eastAsia="Times New Roman" w:hAnsi="Arial" w:cs="Arial"/>
          <w:sz w:val="24"/>
          <w:szCs w:val="24"/>
        </w:rPr>
        <w:t xml:space="preserve">. </w:t>
      </w:r>
    </w:p>
    <w:p w:rsidR="004E1D84" w:rsidRDefault="00A85B41" w:rsidP="00264BFD">
      <w:pPr>
        <w:pStyle w:val="ListParagraph"/>
        <w:numPr>
          <w:ilvl w:val="0"/>
          <w:numId w:val="21"/>
        </w:numPr>
        <w:spacing w:after="0" w:line="240" w:lineRule="auto"/>
        <w:rPr>
          <w:rFonts w:ascii="Arial" w:eastAsia="Times New Roman" w:hAnsi="Arial" w:cs="Arial"/>
          <w:sz w:val="24"/>
          <w:szCs w:val="24"/>
        </w:rPr>
      </w:pPr>
      <w:r w:rsidRPr="00002A10">
        <w:rPr>
          <w:rFonts w:ascii="Arial" w:eastAsia="Times New Roman" w:hAnsi="Arial" w:cs="Arial"/>
          <w:sz w:val="24"/>
          <w:szCs w:val="24"/>
        </w:rPr>
        <w:t xml:space="preserve">Landscape scale attributes such as Level III ecoregions and land use (forest, urban, agriculture) </w:t>
      </w:r>
      <w:r w:rsidR="00002A10" w:rsidRPr="00002A10">
        <w:rPr>
          <w:rFonts w:ascii="Arial" w:eastAsia="Times New Roman" w:hAnsi="Arial" w:cs="Arial"/>
          <w:sz w:val="24"/>
          <w:szCs w:val="24"/>
        </w:rPr>
        <w:t xml:space="preserve">will be </w:t>
      </w:r>
      <w:r w:rsidR="004E1D84">
        <w:rPr>
          <w:rFonts w:ascii="Arial" w:eastAsia="Times New Roman" w:hAnsi="Arial" w:cs="Arial"/>
          <w:sz w:val="24"/>
          <w:szCs w:val="24"/>
        </w:rPr>
        <w:t>aggregated</w:t>
      </w:r>
      <w:r w:rsidR="00002A10">
        <w:rPr>
          <w:rFonts w:ascii="Arial" w:eastAsia="Times New Roman" w:hAnsi="Arial" w:cs="Arial"/>
          <w:sz w:val="24"/>
          <w:szCs w:val="24"/>
        </w:rPr>
        <w:t xml:space="preserve"> and used</w:t>
      </w:r>
      <w:r w:rsidR="00002A10" w:rsidRPr="00002A10">
        <w:rPr>
          <w:rFonts w:ascii="Arial" w:eastAsia="Times New Roman" w:hAnsi="Arial" w:cs="Arial"/>
          <w:sz w:val="24"/>
          <w:szCs w:val="24"/>
        </w:rPr>
        <w:t xml:space="preserve"> to assess the</w:t>
      </w:r>
      <w:r w:rsidR="004E1D84">
        <w:rPr>
          <w:rFonts w:ascii="Arial" w:eastAsia="Times New Roman" w:hAnsi="Arial" w:cs="Arial"/>
          <w:sz w:val="24"/>
          <w:szCs w:val="24"/>
        </w:rPr>
        <w:t>ir</w:t>
      </w:r>
      <w:r w:rsidR="00002A10" w:rsidRPr="00002A10">
        <w:rPr>
          <w:rFonts w:ascii="Arial" w:eastAsia="Times New Roman" w:hAnsi="Arial" w:cs="Arial"/>
          <w:sz w:val="24"/>
          <w:szCs w:val="24"/>
        </w:rPr>
        <w:t xml:space="preserve"> influence</w:t>
      </w:r>
      <w:r w:rsidRPr="00002A10">
        <w:rPr>
          <w:rFonts w:ascii="Arial" w:eastAsia="Times New Roman" w:hAnsi="Arial" w:cs="Arial"/>
          <w:sz w:val="24"/>
          <w:szCs w:val="24"/>
        </w:rPr>
        <w:t xml:space="preserve"> </w:t>
      </w:r>
      <w:r w:rsidR="004E1D84">
        <w:rPr>
          <w:rFonts w:ascii="Arial" w:eastAsia="Times New Roman" w:hAnsi="Arial" w:cs="Arial"/>
          <w:sz w:val="24"/>
          <w:szCs w:val="24"/>
        </w:rPr>
        <w:t xml:space="preserve">on </w:t>
      </w:r>
      <w:r w:rsidRPr="00002A10">
        <w:rPr>
          <w:rFonts w:ascii="Arial" w:eastAsia="Times New Roman" w:hAnsi="Arial" w:cs="Arial"/>
          <w:sz w:val="24"/>
          <w:szCs w:val="24"/>
        </w:rPr>
        <w:t xml:space="preserve">invertebrate responses </w:t>
      </w:r>
      <w:r w:rsidR="00002A10">
        <w:rPr>
          <w:rFonts w:ascii="Arial" w:eastAsia="Times New Roman" w:hAnsi="Arial" w:cs="Arial"/>
          <w:sz w:val="24"/>
          <w:szCs w:val="24"/>
        </w:rPr>
        <w:t xml:space="preserve">which, in some cases, </w:t>
      </w:r>
      <w:r w:rsidR="004E1D84">
        <w:rPr>
          <w:rFonts w:ascii="Arial" w:eastAsia="Times New Roman" w:hAnsi="Arial" w:cs="Arial"/>
          <w:sz w:val="24"/>
          <w:szCs w:val="24"/>
        </w:rPr>
        <w:t>are hypothesized to</w:t>
      </w:r>
      <w:r w:rsidR="00002A10">
        <w:rPr>
          <w:rFonts w:ascii="Arial" w:eastAsia="Times New Roman" w:hAnsi="Arial" w:cs="Arial"/>
          <w:sz w:val="24"/>
          <w:szCs w:val="24"/>
        </w:rPr>
        <w:t xml:space="preserve"> dwarf</w:t>
      </w:r>
      <w:r w:rsidRPr="00002A10">
        <w:rPr>
          <w:rFonts w:ascii="Arial" w:eastAsia="Times New Roman" w:hAnsi="Arial" w:cs="Arial"/>
          <w:sz w:val="24"/>
          <w:szCs w:val="24"/>
        </w:rPr>
        <w:t xml:space="preserve"> </w:t>
      </w:r>
      <w:r w:rsidR="004E1D84">
        <w:rPr>
          <w:rFonts w:ascii="Arial" w:eastAsia="Times New Roman" w:hAnsi="Arial" w:cs="Arial"/>
          <w:sz w:val="24"/>
          <w:szCs w:val="24"/>
        </w:rPr>
        <w:t xml:space="preserve">many of the </w:t>
      </w:r>
      <w:r w:rsidRPr="00002A10">
        <w:rPr>
          <w:rFonts w:ascii="Arial" w:eastAsia="Times New Roman" w:hAnsi="Arial" w:cs="Arial"/>
          <w:sz w:val="24"/>
          <w:szCs w:val="24"/>
        </w:rPr>
        <w:t xml:space="preserve">flow metrics (magnitude, duration, timing) evaluated. </w:t>
      </w:r>
    </w:p>
    <w:p w:rsidR="004E1D84" w:rsidRPr="004E1D84" w:rsidRDefault="004E1D84" w:rsidP="004E1D84">
      <w:pPr>
        <w:spacing w:after="0" w:line="240" w:lineRule="auto"/>
        <w:rPr>
          <w:rFonts w:ascii="Arial" w:eastAsia="Times New Roman" w:hAnsi="Arial" w:cs="Arial"/>
          <w:sz w:val="24"/>
          <w:szCs w:val="24"/>
        </w:rPr>
      </w:pPr>
    </w:p>
    <w:p w:rsidR="004E1D84" w:rsidRPr="003B6279" w:rsidRDefault="004E1D84" w:rsidP="004E1D84">
      <w:pPr>
        <w:pStyle w:val="Heading3"/>
        <w:rPr>
          <w:rFonts w:ascii="Times New Roman" w:eastAsia="Times New Roman" w:hAnsi="Times New Roman" w:cs="Times New Roman"/>
          <w:b/>
          <w:color w:val="2E74B5" w:themeColor="accent1" w:themeShade="BF"/>
          <w:sz w:val="22"/>
          <w:szCs w:val="22"/>
        </w:rPr>
      </w:pPr>
      <w:bookmarkStart w:id="16" w:name="_Toc484102905"/>
      <w:r w:rsidRPr="003B6279">
        <w:rPr>
          <w:rFonts w:ascii="Times New Roman" w:eastAsia="Times New Roman" w:hAnsi="Times New Roman" w:cs="Times New Roman"/>
          <w:b/>
          <w:color w:val="2E74B5" w:themeColor="accent1" w:themeShade="BF"/>
          <w:sz w:val="22"/>
          <w:szCs w:val="22"/>
        </w:rPr>
        <w:t xml:space="preserve">2.2 </w:t>
      </w:r>
      <w:r w:rsidR="00582D52">
        <w:rPr>
          <w:rFonts w:ascii="Times New Roman" w:eastAsia="Times New Roman" w:hAnsi="Times New Roman" w:cs="Times New Roman"/>
          <w:b/>
          <w:color w:val="2E74B5" w:themeColor="accent1" w:themeShade="BF"/>
          <w:sz w:val="22"/>
          <w:szCs w:val="22"/>
        </w:rPr>
        <w:t xml:space="preserve">Boosted Regression </w:t>
      </w:r>
      <w:r w:rsidR="001128C1" w:rsidRPr="003B6279">
        <w:rPr>
          <w:rFonts w:ascii="Times New Roman" w:eastAsia="Times New Roman" w:hAnsi="Times New Roman" w:cs="Times New Roman"/>
          <w:b/>
          <w:color w:val="2E74B5" w:themeColor="accent1" w:themeShade="BF"/>
          <w:sz w:val="22"/>
          <w:szCs w:val="22"/>
        </w:rPr>
        <w:t>Analysis</w:t>
      </w:r>
      <w:bookmarkEnd w:id="16"/>
    </w:p>
    <w:p w:rsidR="001128C1" w:rsidRDefault="001128C1" w:rsidP="001128C1">
      <w:pPr>
        <w:spacing w:after="0" w:line="240" w:lineRule="auto"/>
        <w:ind w:left="360"/>
        <w:rPr>
          <w:rFonts w:ascii="Arial" w:eastAsia="Times New Roman" w:hAnsi="Arial" w:cs="Arial"/>
          <w:sz w:val="24"/>
          <w:szCs w:val="24"/>
        </w:rPr>
      </w:pPr>
    </w:p>
    <w:p w:rsidR="001E3F84" w:rsidRPr="001128C1" w:rsidRDefault="00303C1B" w:rsidP="001128C1">
      <w:pPr>
        <w:numPr>
          <w:ilvl w:val="0"/>
          <w:numId w:val="23"/>
        </w:numPr>
        <w:spacing w:after="0" w:line="240" w:lineRule="auto"/>
        <w:rPr>
          <w:rFonts w:ascii="Arial" w:eastAsia="Times New Roman" w:hAnsi="Arial" w:cs="Arial"/>
          <w:sz w:val="24"/>
          <w:szCs w:val="24"/>
        </w:rPr>
      </w:pPr>
      <w:r w:rsidRPr="001128C1">
        <w:rPr>
          <w:rFonts w:ascii="Arial" w:eastAsia="Times New Roman" w:hAnsi="Arial" w:cs="Arial"/>
          <w:sz w:val="24"/>
          <w:szCs w:val="24"/>
        </w:rPr>
        <w:t xml:space="preserve">Boosted regression tree (BRT) analysis </w:t>
      </w:r>
      <w:r w:rsidR="001128C1">
        <w:rPr>
          <w:rFonts w:ascii="Arial" w:eastAsia="Times New Roman" w:hAnsi="Arial" w:cs="Arial"/>
          <w:sz w:val="24"/>
          <w:szCs w:val="24"/>
        </w:rPr>
        <w:t xml:space="preserve">will be </w:t>
      </w:r>
      <w:r w:rsidRPr="001128C1">
        <w:rPr>
          <w:rFonts w:ascii="Arial" w:eastAsia="Times New Roman" w:hAnsi="Arial" w:cs="Arial"/>
          <w:sz w:val="24"/>
          <w:szCs w:val="24"/>
        </w:rPr>
        <w:t>used to identify the natural and anthropogenic factors most strongly associated with:</w:t>
      </w:r>
    </w:p>
    <w:p w:rsidR="001E3F84" w:rsidRPr="001128C1" w:rsidRDefault="00303C1B" w:rsidP="001128C1">
      <w:pPr>
        <w:numPr>
          <w:ilvl w:val="1"/>
          <w:numId w:val="23"/>
        </w:numPr>
        <w:spacing w:after="0" w:line="240" w:lineRule="auto"/>
        <w:rPr>
          <w:rFonts w:ascii="Arial" w:eastAsia="Times New Roman" w:hAnsi="Arial" w:cs="Arial"/>
          <w:sz w:val="24"/>
          <w:szCs w:val="24"/>
        </w:rPr>
      </w:pPr>
      <w:r w:rsidRPr="001128C1">
        <w:rPr>
          <w:rFonts w:ascii="Arial" w:eastAsia="Times New Roman" w:hAnsi="Arial" w:cs="Arial"/>
          <w:sz w:val="24"/>
          <w:szCs w:val="24"/>
        </w:rPr>
        <w:t>Invertebrate assemblages</w:t>
      </w:r>
    </w:p>
    <w:p w:rsidR="001E3F84" w:rsidRPr="001128C1" w:rsidRDefault="00303C1B" w:rsidP="001128C1">
      <w:pPr>
        <w:numPr>
          <w:ilvl w:val="1"/>
          <w:numId w:val="23"/>
        </w:numPr>
        <w:spacing w:after="0" w:line="240" w:lineRule="auto"/>
        <w:rPr>
          <w:rFonts w:ascii="Arial" w:eastAsia="Times New Roman" w:hAnsi="Arial" w:cs="Arial"/>
          <w:sz w:val="24"/>
          <w:szCs w:val="24"/>
        </w:rPr>
      </w:pPr>
      <w:r w:rsidRPr="001128C1">
        <w:rPr>
          <w:rFonts w:ascii="Arial" w:eastAsia="Times New Roman" w:hAnsi="Arial" w:cs="Arial"/>
          <w:sz w:val="24"/>
          <w:szCs w:val="24"/>
        </w:rPr>
        <w:t>Flow metrics (</w:t>
      </w:r>
      <w:r w:rsidR="00A035C2">
        <w:rPr>
          <w:rFonts w:ascii="Arial" w:eastAsia="Times New Roman" w:hAnsi="Arial" w:cs="Arial"/>
          <w:sz w:val="24"/>
          <w:szCs w:val="24"/>
        </w:rPr>
        <w:t xml:space="preserve">using the </w:t>
      </w:r>
      <w:r w:rsidRPr="001128C1">
        <w:rPr>
          <w:rFonts w:ascii="Arial" w:eastAsia="Times New Roman" w:hAnsi="Arial" w:cs="Arial"/>
          <w:sz w:val="24"/>
          <w:szCs w:val="24"/>
        </w:rPr>
        <w:t xml:space="preserve">USGS </w:t>
      </w:r>
      <w:hyperlink r:id="rId15" w:history="1">
        <w:proofErr w:type="spellStart"/>
        <w:r w:rsidRPr="00A035C2">
          <w:rPr>
            <w:rStyle w:val="Hyperlink"/>
            <w:rFonts w:ascii="Arial" w:eastAsia="Times New Roman" w:hAnsi="Arial" w:cs="Arial"/>
            <w:sz w:val="24"/>
            <w:szCs w:val="24"/>
          </w:rPr>
          <w:t>EflowStats</w:t>
        </w:r>
        <w:proofErr w:type="spellEnd"/>
        <w:r w:rsidRPr="00A035C2">
          <w:rPr>
            <w:rStyle w:val="Hyperlink"/>
            <w:rFonts w:ascii="Arial" w:eastAsia="Times New Roman" w:hAnsi="Arial" w:cs="Arial"/>
            <w:sz w:val="24"/>
            <w:szCs w:val="24"/>
          </w:rPr>
          <w:t xml:space="preserve"> package</w:t>
        </w:r>
      </w:hyperlink>
      <w:r w:rsidRPr="001128C1">
        <w:rPr>
          <w:rFonts w:ascii="Arial" w:eastAsia="Times New Roman" w:hAnsi="Arial" w:cs="Arial"/>
          <w:sz w:val="24"/>
          <w:szCs w:val="24"/>
        </w:rPr>
        <w:t>)</w:t>
      </w:r>
    </w:p>
    <w:p w:rsidR="001E3F84" w:rsidRPr="001128C1" w:rsidRDefault="001128C1" w:rsidP="001128C1">
      <w:pPr>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BRT will also be applied to assess similarity and differences among:</w:t>
      </w:r>
    </w:p>
    <w:p w:rsidR="001E3F84" w:rsidRPr="001128C1" w:rsidRDefault="00303C1B" w:rsidP="001128C1">
      <w:pPr>
        <w:numPr>
          <w:ilvl w:val="1"/>
          <w:numId w:val="23"/>
        </w:numPr>
        <w:spacing w:after="0" w:line="240" w:lineRule="auto"/>
        <w:rPr>
          <w:rFonts w:ascii="Arial" w:eastAsia="Times New Roman" w:hAnsi="Arial" w:cs="Arial"/>
          <w:sz w:val="24"/>
          <w:szCs w:val="24"/>
        </w:rPr>
      </w:pPr>
      <w:r w:rsidRPr="001128C1">
        <w:rPr>
          <w:rFonts w:ascii="Arial" w:eastAsia="Times New Roman" w:hAnsi="Arial" w:cs="Arial"/>
          <w:sz w:val="24"/>
          <w:szCs w:val="24"/>
        </w:rPr>
        <w:t>Factors influencing invertebrate metrics</w:t>
      </w:r>
    </w:p>
    <w:p w:rsidR="001E3F84" w:rsidRPr="001128C1" w:rsidRDefault="00303C1B" w:rsidP="001128C1">
      <w:pPr>
        <w:numPr>
          <w:ilvl w:val="1"/>
          <w:numId w:val="23"/>
        </w:numPr>
        <w:spacing w:after="0" w:line="240" w:lineRule="auto"/>
        <w:rPr>
          <w:rFonts w:ascii="Arial" w:eastAsia="Times New Roman" w:hAnsi="Arial" w:cs="Arial"/>
          <w:sz w:val="24"/>
          <w:szCs w:val="24"/>
        </w:rPr>
      </w:pPr>
      <w:r w:rsidRPr="001128C1">
        <w:rPr>
          <w:rFonts w:ascii="Arial" w:eastAsia="Times New Roman" w:hAnsi="Arial" w:cs="Arial"/>
          <w:sz w:val="24"/>
          <w:szCs w:val="24"/>
        </w:rPr>
        <w:t>Factors influencing flow metrics</w:t>
      </w:r>
    </w:p>
    <w:p w:rsidR="00002A10" w:rsidRDefault="001128C1" w:rsidP="00C53C2E">
      <w:pPr>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BRT will be used to help i</w:t>
      </w:r>
      <w:r w:rsidR="00303C1B" w:rsidRPr="001128C1">
        <w:rPr>
          <w:rFonts w:ascii="Arial" w:eastAsia="Times New Roman" w:hAnsi="Arial" w:cs="Arial"/>
          <w:sz w:val="24"/>
          <w:szCs w:val="24"/>
        </w:rPr>
        <w:t>dentify important flow metrics basin wide and for regionalization schemes in sup</w:t>
      </w:r>
      <w:r>
        <w:rPr>
          <w:rFonts w:ascii="Arial" w:eastAsia="Times New Roman" w:hAnsi="Arial" w:cs="Arial"/>
          <w:sz w:val="24"/>
          <w:szCs w:val="24"/>
        </w:rPr>
        <w:t>port of future modeling efforts.</w:t>
      </w:r>
      <w:r w:rsidR="00303C1B" w:rsidRPr="001128C1">
        <w:rPr>
          <w:rFonts w:ascii="Arial" w:eastAsia="Times New Roman" w:hAnsi="Arial" w:cs="Arial"/>
          <w:sz w:val="24"/>
          <w:szCs w:val="24"/>
        </w:rPr>
        <w:t xml:space="preserve"> </w:t>
      </w:r>
    </w:p>
    <w:p w:rsidR="002C611A" w:rsidRPr="00264BFD" w:rsidRDefault="002C611A" w:rsidP="002C611A">
      <w:pPr>
        <w:pStyle w:val="ListParagraph"/>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 xml:space="preserve">The ultimate goal is to </w:t>
      </w:r>
      <w:r w:rsidR="00BE05C1">
        <w:rPr>
          <w:rFonts w:ascii="Arial" w:eastAsia="Times New Roman" w:hAnsi="Arial" w:cs="Arial"/>
          <w:sz w:val="24"/>
          <w:szCs w:val="24"/>
        </w:rPr>
        <w:t>identify</w:t>
      </w:r>
      <w:r>
        <w:rPr>
          <w:rFonts w:ascii="Arial" w:eastAsia="Times New Roman" w:hAnsi="Arial" w:cs="Arial"/>
          <w:sz w:val="24"/>
          <w:szCs w:val="24"/>
        </w:rPr>
        <w:t xml:space="preserve"> a subset of highly relevant </w:t>
      </w:r>
      <w:r w:rsidR="00BE05C1">
        <w:rPr>
          <w:rFonts w:ascii="Arial" w:eastAsia="Times New Roman" w:hAnsi="Arial" w:cs="Arial"/>
          <w:sz w:val="24"/>
          <w:szCs w:val="24"/>
        </w:rPr>
        <w:t xml:space="preserve">invertebrate metrics and </w:t>
      </w:r>
      <w:r>
        <w:rPr>
          <w:rFonts w:ascii="Arial" w:eastAsia="Times New Roman" w:hAnsi="Arial" w:cs="Arial"/>
          <w:sz w:val="24"/>
          <w:szCs w:val="24"/>
        </w:rPr>
        <w:t xml:space="preserve">flow drivers based on the above analysis </w:t>
      </w:r>
      <w:r w:rsidR="00BE05C1">
        <w:rPr>
          <w:rFonts w:ascii="Arial" w:eastAsia="Times New Roman" w:hAnsi="Arial" w:cs="Arial"/>
          <w:sz w:val="24"/>
          <w:szCs w:val="24"/>
        </w:rPr>
        <w:t>which can be</w:t>
      </w:r>
      <w:r>
        <w:rPr>
          <w:rFonts w:ascii="Arial" w:eastAsia="Times New Roman" w:hAnsi="Arial" w:cs="Arial"/>
          <w:sz w:val="24"/>
          <w:szCs w:val="24"/>
        </w:rPr>
        <w:t xml:space="preserve"> used to develop meaningful flow ecology relations that are not obscured by landscape components.</w:t>
      </w:r>
    </w:p>
    <w:p w:rsidR="002C611A" w:rsidRPr="002C611A" w:rsidRDefault="002C611A" w:rsidP="00BE05C1">
      <w:pPr>
        <w:spacing w:after="0" w:line="240" w:lineRule="auto"/>
        <w:ind w:left="360"/>
        <w:rPr>
          <w:rFonts w:ascii="Arial" w:eastAsia="Times New Roman" w:hAnsi="Arial" w:cs="Arial"/>
          <w:sz w:val="24"/>
          <w:szCs w:val="24"/>
        </w:rPr>
      </w:pPr>
    </w:p>
    <w:p w:rsidR="00B82DEC" w:rsidRDefault="001128C1" w:rsidP="00C53C2E">
      <w:pPr>
        <w:spacing w:after="0" w:line="240" w:lineRule="auto"/>
        <w:rPr>
          <w:rFonts w:ascii="Arial" w:eastAsia="Times New Roman" w:hAnsi="Arial" w:cs="Arial"/>
          <w:sz w:val="24"/>
          <w:szCs w:val="24"/>
        </w:rPr>
      </w:pPr>
      <w:r w:rsidRPr="001128C1">
        <w:rPr>
          <w:rFonts w:ascii="Arial" w:eastAsia="Times New Roman" w:hAnsi="Arial" w:cs="Arial"/>
          <w:sz w:val="24"/>
          <w:szCs w:val="24"/>
          <w:u w:val="single"/>
        </w:rPr>
        <w:t>Projected outcomes</w:t>
      </w:r>
      <w:r>
        <w:rPr>
          <w:rFonts w:ascii="Arial" w:eastAsia="Times New Roman" w:hAnsi="Arial" w:cs="Arial"/>
          <w:sz w:val="24"/>
          <w:szCs w:val="24"/>
        </w:rPr>
        <w:t>: The</w:t>
      </w:r>
      <w:r w:rsidR="00A85B41" w:rsidRPr="00A85B41">
        <w:rPr>
          <w:rFonts w:ascii="Arial" w:eastAsia="Times New Roman" w:hAnsi="Arial" w:cs="Arial"/>
          <w:sz w:val="24"/>
          <w:szCs w:val="24"/>
        </w:rPr>
        <w:t xml:space="preserve"> results </w:t>
      </w:r>
      <w:r>
        <w:rPr>
          <w:rFonts w:ascii="Arial" w:eastAsia="Times New Roman" w:hAnsi="Arial" w:cs="Arial"/>
          <w:sz w:val="24"/>
          <w:szCs w:val="24"/>
        </w:rPr>
        <w:t xml:space="preserve">obtained </w:t>
      </w:r>
      <w:r w:rsidR="00A85B41" w:rsidRPr="00A85B41">
        <w:rPr>
          <w:rFonts w:ascii="Arial" w:eastAsia="Times New Roman" w:hAnsi="Arial" w:cs="Arial"/>
          <w:sz w:val="24"/>
          <w:szCs w:val="24"/>
        </w:rPr>
        <w:t xml:space="preserve">from analyses of DRB data </w:t>
      </w:r>
      <w:r>
        <w:rPr>
          <w:rFonts w:ascii="Arial" w:eastAsia="Times New Roman" w:hAnsi="Arial" w:cs="Arial"/>
          <w:sz w:val="24"/>
          <w:szCs w:val="24"/>
        </w:rPr>
        <w:t>will be</w:t>
      </w:r>
      <w:r w:rsidR="00A85B41" w:rsidRPr="00A85B41">
        <w:rPr>
          <w:rFonts w:ascii="Arial" w:eastAsia="Times New Roman" w:hAnsi="Arial" w:cs="Arial"/>
          <w:sz w:val="24"/>
          <w:szCs w:val="24"/>
        </w:rPr>
        <w:t xml:space="preserve"> incorporated into ongoing modeling efforts aimed at facilitating more rigorous testing of flow-biology hypotheses</w:t>
      </w:r>
      <w:r>
        <w:rPr>
          <w:rFonts w:ascii="Arial" w:eastAsia="Times New Roman" w:hAnsi="Arial" w:cs="Arial"/>
          <w:sz w:val="24"/>
          <w:szCs w:val="24"/>
        </w:rPr>
        <w:t xml:space="preserve"> related to non-stationarity principles</w:t>
      </w:r>
      <w:r w:rsidR="00783DD3">
        <w:rPr>
          <w:rFonts w:ascii="Arial" w:eastAsia="Times New Roman" w:hAnsi="Arial" w:cs="Arial"/>
          <w:sz w:val="24"/>
          <w:szCs w:val="24"/>
        </w:rPr>
        <w:t xml:space="preserve"> (see </w:t>
      </w:r>
      <w:proofErr w:type="spellStart"/>
      <w:r w:rsidR="00783DD3">
        <w:rPr>
          <w:rFonts w:ascii="Arial" w:eastAsia="Times New Roman" w:hAnsi="Arial" w:cs="Arial"/>
          <w:sz w:val="24"/>
          <w:szCs w:val="24"/>
        </w:rPr>
        <w:t>SubTask</w:t>
      </w:r>
      <w:proofErr w:type="spellEnd"/>
      <w:r w:rsidR="00783DD3">
        <w:rPr>
          <w:rFonts w:ascii="Arial" w:eastAsia="Times New Roman" w:hAnsi="Arial" w:cs="Arial"/>
          <w:sz w:val="24"/>
          <w:szCs w:val="24"/>
        </w:rPr>
        <w:t xml:space="preserve"> 3.1)</w:t>
      </w:r>
      <w:r w:rsidR="00A85B41" w:rsidRPr="00A85B41">
        <w:rPr>
          <w:rFonts w:ascii="Arial" w:eastAsia="Times New Roman" w:hAnsi="Arial" w:cs="Arial"/>
          <w:sz w:val="24"/>
          <w:szCs w:val="24"/>
        </w:rPr>
        <w:t xml:space="preserve"> and </w:t>
      </w:r>
      <w:r>
        <w:rPr>
          <w:rFonts w:ascii="Arial" w:eastAsia="Times New Roman" w:hAnsi="Arial" w:cs="Arial"/>
          <w:sz w:val="24"/>
          <w:szCs w:val="24"/>
        </w:rPr>
        <w:t xml:space="preserve">will ultimately provide a </w:t>
      </w:r>
      <w:r w:rsidR="00A85B41" w:rsidRPr="00A85B41">
        <w:rPr>
          <w:rFonts w:ascii="Arial" w:eastAsia="Times New Roman" w:hAnsi="Arial" w:cs="Arial"/>
          <w:sz w:val="24"/>
          <w:szCs w:val="24"/>
        </w:rPr>
        <w:t>better understanding of landscape effects on flow characteristics.</w:t>
      </w:r>
    </w:p>
    <w:p w:rsidR="001128C1" w:rsidRDefault="001128C1" w:rsidP="00C53C2E">
      <w:pPr>
        <w:spacing w:after="0" w:line="240" w:lineRule="auto"/>
        <w:rPr>
          <w:rFonts w:ascii="Arial" w:eastAsia="Times New Roman" w:hAnsi="Arial" w:cs="Arial"/>
          <w:sz w:val="24"/>
          <w:szCs w:val="24"/>
        </w:rPr>
      </w:pPr>
    </w:p>
    <w:p w:rsidR="001128C1" w:rsidRDefault="001128C1" w:rsidP="00C53C2E">
      <w:pPr>
        <w:spacing w:after="0" w:line="240" w:lineRule="auto"/>
        <w:rPr>
          <w:rFonts w:ascii="Arial" w:eastAsia="Times New Roman" w:hAnsi="Arial" w:cs="Arial"/>
          <w:sz w:val="24"/>
          <w:szCs w:val="24"/>
        </w:rPr>
      </w:pPr>
      <w:r w:rsidRPr="001128C1">
        <w:rPr>
          <w:rFonts w:ascii="Arial" w:eastAsia="Times New Roman" w:hAnsi="Arial" w:cs="Arial"/>
          <w:sz w:val="24"/>
          <w:szCs w:val="24"/>
          <w:u w:val="single"/>
        </w:rPr>
        <w:t>Plans and Products for FY18:</w:t>
      </w:r>
      <w:r w:rsidRPr="001128C1">
        <w:rPr>
          <w:rFonts w:ascii="Arial" w:eastAsia="Times New Roman" w:hAnsi="Arial" w:cs="Arial"/>
          <w:sz w:val="24"/>
          <w:szCs w:val="24"/>
        </w:rPr>
        <w:t xml:space="preserve"> </w:t>
      </w:r>
      <w:r>
        <w:rPr>
          <w:rFonts w:ascii="Arial" w:eastAsia="Times New Roman" w:hAnsi="Arial" w:cs="Arial"/>
          <w:sz w:val="24"/>
          <w:szCs w:val="24"/>
        </w:rPr>
        <w:t>Model</w:t>
      </w:r>
      <w:r w:rsidR="00BE05C1">
        <w:rPr>
          <w:rFonts w:ascii="Arial" w:eastAsia="Times New Roman" w:hAnsi="Arial" w:cs="Arial"/>
          <w:sz w:val="24"/>
          <w:szCs w:val="24"/>
        </w:rPr>
        <w:t>s</w:t>
      </w:r>
      <w:r>
        <w:rPr>
          <w:rFonts w:ascii="Arial" w:eastAsia="Times New Roman" w:hAnsi="Arial" w:cs="Arial"/>
          <w:sz w:val="24"/>
          <w:szCs w:val="24"/>
        </w:rPr>
        <w:t xml:space="preserve"> </w:t>
      </w:r>
      <w:r w:rsidR="00BE05C1">
        <w:rPr>
          <w:rFonts w:ascii="Arial" w:eastAsia="Times New Roman" w:hAnsi="Arial" w:cs="Arial"/>
          <w:sz w:val="24"/>
          <w:szCs w:val="24"/>
        </w:rPr>
        <w:t xml:space="preserve">representing </w:t>
      </w:r>
      <w:r>
        <w:rPr>
          <w:rFonts w:ascii="Arial" w:eastAsia="Times New Roman" w:hAnsi="Arial" w:cs="Arial"/>
          <w:sz w:val="24"/>
          <w:szCs w:val="24"/>
        </w:rPr>
        <w:t xml:space="preserve">the influence of </w:t>
      </w:r>
      <w:r w:rsidRPr="001128C1">
        <w:rPr>
          <w:rFonts w:ascii="Arial" w:eastAsia="Times New Roman" w:hAnsi="Arial" w:cs="Arial"/>
          <w:sz w:val="24"/>
          <w:szCs w:val="24"/>
        </w:rPr>
        <w:t xml:space="preserve">direct and indirect effects of landscape alteration </w:t>
      </w:r>
      <w:r>
        <w:rPr>
          <w:rFonts w:ascii="Arial" w:eastAsia="Times New Roman" w:hAnsi="Arial" w:cs="Arial"/>
          <w:sz w:val="24"/>
          <w:szCs w:val="24"/>
        </w:rPr>
        <w:t xml:space="preserve">on flow-ecology relations </w:t>
      </w:r>
      <w:r w:rsidR="007D357A">
        <w:rPr>
          <w:rFonts w:ascii="Arial" w:eastAsia="Times New Roman" w:hAnsi="Arial" w:cs="Arial"/>
          <w:sz w:val="24"/>
          <w:szCs w:val="24"/>
        </w:rPr>
        <w:t xml:space="preserve">using BRT </w:t>
      </w:r>
      <w:r w:rsidR="00BE05C1">
        <w:rPr>
          <w:rFonts w:ascii="Arial" w:eastAsia="Times New Roman" w:hAnsi="Arial" w:cs="Arial"/>
          <w:sz w:val="24"/>
          <w:szCs w:val="24"/>
        </w:rPr>
        <w:t>are</w:t>
      </w:r>
      <w:r>
        <w:rPr>
          <w:rFonts w:ascii="Arial" w:eastAsia="Times New Roman" w:hAnsi="Arial" w:cs="Arial"/>
          <w:sz w:val="24"/>
          <w:szCs w:val="24"/>
        </w:rPr>
        <w:t xml:space="preserve"> projected to be completed </w:t>
      </w:r>
      <w:r w:rsidR="007D357A">
        <w:rPr>
          <w:rFonts w:ascii="Arial" w:eastAsia="Times New Roman" w:hAnsi="Arial" w:cs="Arial"/>
          <w:sz w:val="24"/>
          <w:szCs w:val="24"/>
        </w:rPr>
        <w:t>by the end of the first quarter FY</w:t>
      </w:r>
      <w:r>
        <w:rPr>
          <w:rFonts w:ascii="Arial" w:eastAsia="Times New Roman" w:hAnsi="Arial" w:cs="Arial"/>
          <w:sz w:val="24"/>
          <w:szCs w:val="24"/>
        </w:rPr>
        <w:t xml:space="preserve">18. </w:t>
      </w:r>
      <w:r w:rsidR="009755D9">
        <w:rPr>
          <w:rFonts w:ascii="Arial" w:eastAsia="Times New Roman" w:hAnsi="Arial" w:cs="Arial"/>
          <w:sz w:val="24"/>
          <w:szCs w:val="24"/>
        </w:rPr>
        <w:t>We anticipate 2-3 presentations based on these findings</w:t>
      </w:r>
      <w:r w:rsidRPr="001128C1">
        <w:rPr>
          <w:rFonts w:ascii="Arial" w:eastAsia="Times New Roman" w:hAnsi="Arial" w:cs="Arial"/>
          <w:sz w:val="24"/>
          <w:szCs w:val="24"/>
        </w:rPr>
        <w:t xml:space="preserve"> at </w:t>
      </w:r>
      <w:r w:rsidR="009755D9">
        <w:rPr>
          <w:rFonts w:ascii="Arial" w:eastAsia="Times New Roman" w:hAnsi="Arial" w:cs="Arial"/>
          <w:sz w:val="24"/>
          <w:szCs w:val="24"/>
        </w:rPr>
        <w:t>professional conferences</w:t>
      </w:r>
      <w:r w:rsidRPr="001128C1">
        <w:rPr>
          <w:rFonts w:ascii="Arial" w:eastAsia="Times New Roman" w:hAnsi="Arial" w:cs="Arial"/>
          <w:sz w:val="24"/>
          <w:szCs w:val="24"/>
        </w:rPr>
        <w:t xml:space="preserve"> and cooperator/federal partner meetings.</w:t>
      </w:r>
      <w:r w:rsidR="009755D9">
        <w:rPr>
          <w:rFonts w:ascii="Arial" w:eastAsia="Times New Roman" w:hAnsi="Arial" w:cs="Arial"/>
          <w:sz w:val="24"/>
          <w:szCs w:val="24"/>
        </w:rPr>
        <w:t xml:space="preserve"> A draft outline for the planned journal article will be developed </w:t>
      </w:r>
      <w:r w:rsidR="007D357A">
        <w:rPr>
          <w:rFonts w:ascii="Arial" w:eastAsia="Times New Roman" w:hAnsi="Arial" w:cs="Arial"/>
          <w:sz w:val="24"/>
          <w:szCs w:val="24"/>
        </w:rPr>
        <w:t>during</w:t>
      </w:r>
      <w:r w:rsidR="009755D9">
        <w:rPr>
          <w:rFonts w:ascii="Arial" w:eastAsia="Times New Roman" w:hAnsi="Arial" w:cs="Arial"/>
          <w:sz w:val="24"/>
          <w:szCs w:val="24"/>
        </w:rPr>
        <w:t xml:space="preserve"> the second quarter in FY18. </w:t>
      </w:r>
    </w:p>
    <w:p w:rsidR="002A67DB" w:rsidRDefault="002A67DB" w:rsidP="00C53C2E">
      <w:pPr>
        <w:spacing w:after="0" w:line="240" w:lineRule="auto"/>
        <w:rPr>
          <w:rFonts w:ascii="Arial" w:eastAsia="Times New Roman" w:hAnsi="Arial" w:cs="Arial"/>
          <w:sz w:val="24"/>
          <w:szCs w:val="24"/>
        </w:rPr>
      </w:pPr>
    </w:p>
    <w:p w:rsidR="002A67DB" w:rsidRPr="007C4449" w:rsidRDefault="007D357A" w:rsidP="007C4449">
      <w:pPr>
        <w:pStyle w:val="Heading2"/>
        <w:rPr>
          <w:rFonts w:ascii="Times New Roman" w:eastAsia="Cambria" w:hAnsi="Times New Roman" w:cs="Times New Roman"/>
          <w:b/>
          <w:sz w:val="24"/>
          <w:szCs w:val="24"/>
        </w:rPr>
      </w:pPr>
      <w:bookmarkStart w:id="17" w:name="_Toc484102906"/>
      <w:r w:rsidRPr="00B77D5A">
        <w:rPr>
          <w:rFonts w:ascii="Times New Roman" w:eastAsia="Cambria" w:hAnsi="Times New Roman" w:cs="Times New Roman"/>
          <w:b/>
          <w:sz w:val="24"/>
          <w:szCs w:val="24"/>
        </w:rPr>
        <w:t xml:space="preserve">Task </w:t>
      </w:r>
      <w:r>
        <w:rPr>
          <w:rFonts w:ascii="Times New Roman" w:eastAsia="Cambria" w:hAnsi="Times New Roman" w:cs="Times New Roman"/>
          <w:b/>
          <w:sz w:val="24"/>
          <w:szCs w:val="24"/>
        </w:rPr>
        <w:t>3</w:t>
      </w:r>
      <w:r w:rsidRPr="00B77D5A">
        <w:rPr>
          <w:rFonts w:ascii="Times New Roman" w:eastAsia="Cambria" w:hAnsi="Times New Roman" w:cs="Times New Roman"/>
          <w:b/>
          <w:sz w:val="24"/>
          <w:szCs w:val="24"/>
        </w:rPr>
        <w:t xml:space="preserve"> – </w:t>
      </w:r>
      <w:r>
        <w:rPr>
          <w:rFonts w:ascii="Times New Roman" w:eastAsia="Cambria" w:hAnsi="Times New Roman" w:cs="Times New Roman"/>
          <w:b/>
          <w:sz w:val="24"/>
          <w:szCs w:val="24"/>
        </w:rPr>
        <w:t>Developing dynamic</w:t>
      </w:r>
      <w:r w:rsidRPr="007D357A">
        <w:rPr>
          <w:rFonts w:ascii="Times New Roman" w:eastAsia="Cambria" w:hAnsi="Times New Roman" w:cs="Times New Roman"/>
          <w:b/>
          <w:sz w:val="24"/>
          <w:szCs w:val="24"/>
        </w:rPr>
        <w:t xml:space="preserve"> mechanistic endpoints and approaches that support the establishment of key </w:t>
      </w:r>
      <w:proofErr w:type="spellStart"/>
      <w:r w:rsidRPr="007D357A">
        <w:rPr>
          <w:rFonts w:ascii="Times New Roman" w:eastAsia="Cambria" w:hAnsi="Times New Roman" w:cs="Times New Roman"/>
          <w:b/>
          <w:sz w:val="24"/>
          <w:szCs w:val="24"/>
        </w:rPr>
        <w:t>hydroecological</w:t>
      </w:r>
      <w:proofErr w:type="spellEnd"/>
      <w:r w:rsidRPr="007D357A">
        <w:rPr>
          <w:rFonts w:ascii="Times New Roman" w:eastAsia="Cambria" w:hAnsi="Times New Roman" w:cs="Times New Roman"/>
          <w:b/>
          <w:sz w:val="24"/>
          <w:szCs w:val="24"/>
        </w:rPr>
        <w:t xml:space="preserve"> linkages.</w:t>
      </w:r>
      <w:bookmarkEnd w:id="17"/>
    </w:p>
    <w:p w:rsidR="002A67DB" w:rsidRDefault="002A67DB" w:rsidP="00C53C2E">
      <w:pPr>
        <w:spacing w:after="0" w:line="240" w:lineRule="auto"/>
        <w:rPr>
          <w:rFonts w:ascii="Arial" w:eastAsia="Times New Roman" w:hAnsi="Arial" w:cs="Arial"/>
          <w:sz w:val="24"/>
          <w:szCs w:val="24"/>
        </w:rPr>
      </w:pPr>
    </w:p>
    <w:p w:rsidR="009E727A" w:rsidRDefault="007D357A" w:rsidP="00C53C2E">
      <w:pPr>
        <w:spacing w:after="0" w:line="240" w:lineRule="auto"/>
        <w:rPr>
          <w:rFonts w:ascii="Arial" w:eastAsia="Times New Roman" w:hAnsi="Arial" w:cs="Arial"/>
          <w:sz w:val="24"/>
          <w:szCs w:val="24"/>
        </w:rPr>
      </w:pPr>
      <w:r w:rsidRPr="00B77D5A">
        <w:rPr>
          <w:rFonts w:ascii="Arial" w:eastAsia="Times New Roman" w:hAnsi="Arial" w:cs="Arial"/>
          <w:sz w:val="24"/>
          <w:szCs w:val="24"/>
          <w:u w:val="single"/>
        </w:rPr>
        <w:t>Background</w:t>
      </w:r>
      <w:r w:rsidRPr="00B77D5A">
        <w:rPr>
          <w:rFonts w:ascii="Arial" w:eastAsia="Times New Roman" w:hAnsi="Arial" w:cs="Arial"/>
          <w:sz w:val="24"/>
          <w:szCs w:val="24"/>
        </w:rPr>
        <w:t xml:space="preserve">: </w:t>
      </w:r>
      <w:r w:rsidR="007652ED">
        <w:rPr>
          <w:rFonts w:ascii="Arial" w:eastAsia="Times New Roman" w:hAnsi="Arial" w:cs="Arial"/>
          <w:sz w:val="24"/>
          <w:szCs w:val="24"/>
        </w:rPr>
        <w:t>Task 3 (</w:t>
      </w:r>
      <w:r w:rsidR="00A650A2">
        <w:rPr>
          <w:rFonts w:ascii="Arial" w:eastAsia="Times New Roman" w:hAnsi="Arial" w:cs="Arial"/>
          <w:sz w:val="24"/>
          <w:szCs w:val="24"/>
        </w:rPr>
        <w:t>Objective 6</w:t>
      </w:r>
      <w:r w:rsidR="007652ED">
        <w:rPr>
          <w:rFonts w:ascii="Arial" w:eastAsia="Times New Roman" w:hAnsi="Arial" w:cs="Arial"/>
          <w:sz w:val="24"/>
          <w:szCs w:val="24"/>
        </w:rPr>
        <w:t>)</w:t>
      </w:r>
      <w:r w:rsidR="00A650A2">
        <w:rPr>
          <w:rFonts w:ascii="Arial" w:eastAsia="Times New Roman" w:hAnsi="Arial" w:cs="Arial"/>
          <w:sz w:val="24"/>
          <w:szCs w:val="24"/>
        </w:rPr>
        <w:t xml:space="preserve"> </w:t>
      </w:r>
      <w:r w:rsidR="004E70D4">
        <w:rPr>
          <w:rFonts w:ascii="Arial" w:eastAsia="Times New Roman" w:hAnsi="Arial" w:cs="Arial"/>
          <w:sz w:val="24"/>
          <w:szCs w:val="24"/>
        </w:rPr>
        <w:t xml:space="preserve">is designed to </w:t>
      </w:r>
      <w:r w:rsidR="003A7658">
        <w:rPr>
          <w:rFonts w:ascii="Arial" w:eastAsia="Times New Roman" w:hAnsi="Arial" w:cs="Arial"/>
          <w:sz w:val="24"/>
          <w:szCs w:val="24"/>
        </w:rPr>
        <w:t>specifically evaluate</w:t>
      </w:r>
      <w:r w:rsidR="0043368D">
        <w:rPr>
          <w:rFonts w:ascii="Arial" w:eastAsia="Times New Roman" w:hAnsi="Arial" w:cs="Arial"/>
          <w:sz w:val="24"/>
          <w:szCs w:val="24"/>
        </w:rPr>
        <w:t xml:space="preserve"> the broad question of what are the appropriate ecological performance indicators </w:t>
      </w:r>
      <w:r w:rsidR="00866D73" w:rsidRPr="00866D73">
        <w:rPr>
          <w:rFonts w:ascii="Arial" w:eastAsia="Times New Roman" w:hAnsi="Arial" w:cs="Arial"/>
          <w:sz w:val="24"/>
          <w:szCs w:val="24"/>
        </w:rPr>
        <w:t xml:space="preserve">that can be used to gage the utility of flow-ecology response models for use in management. </w:t>
      </w:r>
      <w:r w:rsidR="00A650A2">
        <w:rPr>
          <w:rFonts w:ascii="Arial" w:eastAsia="Times New Roman" w:hAnsi="Arial" w:cs="Arial"/>
          <w:sz w:val="24"/>
          <w:szCs w:val="24"/>
        </w:rPr>
        <w:t>E</w:t>
      </w:r>
      <w:r w:rsidR="0043368D">
        <w:rPr>
          <w:rFonts w:ascii="Arial" w:eastAsia="Times New Roman" w:hAnsi="Arial" w:cs="Arial"/>
          <w:sz w:val="24"/>
          <w:szCs w:val="24"/>
        </w:rPr>
        <w:t xml:space="preserve">cological water science and practice has </w:t>
      </w:r>
      <w:r w:rsidR="00A650A2">
        <w:rPr>
          <w:rFonts w:ascii="Arial" w:eastAsia="Times New Roman" w:hAnsi="Arial" w:cs="Arial"/>
          <w:sz w:val="24"/>
          <w:szCs w:val="24"/>
        </w:rPr>
        <w:t xml:space="preserve">generally </w:t>
      </w:r>
      <w:r w:rsidR="0043368D">
        <w:rPr>
          <w:rFonts w:ascii="Arial" w:eastAsia="Times New Roman" w:hAnsi="Arial" w:cs="Arial"/>
          <w:sz w:val="24"/>
          <w:szCs w:val="24"/>
        </w:rPr>
        <w:t xml:space="preserve">been focused on developing static endpoints such as ecological and hydrologic states (that is, </w:t>
      </w:r>
      <w:r w:rsidR="00A650A2">
        <w:rPr>
          <w:rFonts w:ascii="Arial" w:eastAsia="Times New Roman" w:hAnsi="Arial" w:cs="Arial"/>
          <w:sz w:val="24"/>
          <w:szCs w:val="24"/>
        </w:rPr>
        <w:t xml:space="preserve">static </w:t>
      </w:r>
      <w:r w:rsidR="0043368D">
        <w:rPr>
          <w:rFonts w:ascii="Arial" w:eastAsia="Times New Roman" w:hAnsi="Arial" w:cs="Arial"/>
          <w:sz w:val="24"/>
          <w:szCs w:val="24"/>
        </w:rPr>
        <w:t>biolog</w:t>
      </w:r>
      <w:r>
        <w:rPr>
          <w:rFonts w:ascii="Arial" w:eastAsia="Times New Roman" w:hAnsi="Arial" w:cs="Arial"/>
          <w:sz w:val="24"/>
          <w:szCs w:val="24"/>
        </w:rPr>
        <w:t>ical and hydrological metrics).</w:t>
      </w:r>
      <w:r w:rsidR="00931719">
        <w:rPr>
          <w:rFonts w:ascii="Arial" w:eastAsia="Times New Roman" w:hAnsi="Arial" w:cs="Arial"/>
          <w:sz w:val="24"/>
          <w:szCs w:val="24"/>
        </w:rPr>
        <w:t xml:space="preserve"> This</w:t>
      </w:r>
      <w:r w:rsidR="0043368D">
        <w:rPr>
          <w:rFonts w:ascii="Arial" w:eastAsia="Times New Roman" w:hAnsi="Arial" w:cs="Arial"/>
          <w:sz w:val="24"/>
          <w:szCs w:val="24"/>
        </w:rPr>
        <w:t xml:space="preserve"> static approach is based on the implicit assumption that </w:t>
      </w:r>
      <w:r w:rsidR="00E57098">
        <w:rPr>
          <w:rFonts w:ascii="Arial" w:eastAsia="Times New Roman" w:hAnsi="Arial" w:cs="Arial"/>
          <w:sz w:val="24"/>
          <w:szCs w:val="24"/>
        </w:rPr>
        <w:t xml:space="preserve">habitat is limiting and species are adapted to the flow regime. However, there </w:t>
      </w:r>
      <w:r w:rsidR="00ED0EDA">
        <w:rPr>
          <w:rFonts w:ascii="Arial" w:eastAsia="Times New Roman" w:hAnsi="Arial" w:cs="Arial"/>
          <w:sz w:val="24"/>
          <w:szCs w:val="24"/>
        </w:rPr>
        <w:t>are</w:t>
      </w:r>
      <w:r w:rsidR="00E57098">
        <w:rPr>
          <w:rFonts w:ascii="Arial" w:eastAsia="Times New Roman" w:hAnsi="Arial" w:cs="Arial"/>
          <w:sz w:val="24"/>
          <w:szCs w:val="24"/>
        </w:rPr>
        <w:t xml:space="preserve"> dynamic component</w:t>
      </w:r>
      <w:r w:rsidR="00ED0EDA">
        <w:rPr>
          <w:rFonts w:ascii="Arial" w:eastAsia="Times New Roman" w:hAnsi="Arial" w:cs="Arial"/>
          <w:sz w:val="24"/>
          <w:szCs w:val="24"/>
        </w:rPr>
        <w:t>s</w:t>
      </w:r>
      <w:r w:rsidR="00E57098">
        <w:rPr>
          <w:rFonts w:ascii="Arial" w:eastAsia="Times New Roman" w:hAnsi="Arial" w:cs="Arial"/>
          <w:sz w:val="24"/>
          <w:szCs w:val="24"/>
        </w:rPr>
        <w:t xml:space="preserve"> of </w:t>
      </w:r>
      <w:r w:rsidR="00A650A2">
        <w:rPr>
          <w:rFonts w:ascii="Arial" w:eastAsia="Times New Roman" w:hAnsi="Arial" w:cs="Arial"/>
          <w:sz w:val="24"/>
          <w:szCs w:val="24"/>
        </w:rPr>
        <w:t xml:space="preserve">aquatic </w:t>
      </w:r>
      <w:r w:rsidR="00ED0EDA">
        <w:rPr>
          <w:rFonts w:ascii="Arial" w:eastAsia="Times New Roman" w:hAnsi="Arial" w:cs="Arial"/>
          <w:sz w:val="24"/>
          <w:szCs w:val="24"/>
        </w:rPr>
        <w:t>ecosystems</w:t>
      </w:r>
      <w:r w:rsidR="00931719">
        <w:rPr>
          <w:rFonts w:ascii="Arial" w:eastAsia="Times New Roman" w:hAnsi="Arial" w:cs="Arial"/>
          <w:sz w:val="24"/>
          <w:szCs w:val="24"/>
        </w:rPr>
        <w:t xml:space="preserve"> such as changing hydrologic baselines and shifting long-term averages</w:t>
      </w:r>
      <w:r w:rsidR="00ED0EDA">
        <w:rPr>
          <w:rFonts w:ascii="Arial" w:eastAsia="Times New Roman" w:hAnsi="Arial" w:cs="Arial"/>
          <w:sz w:val="24"/>
          <w:szCs w:val="24"/>
        </w:rPr>
        <w:t xml:space="preserve"> that have</w:t>
      </w:r>
      <w:r w:rsidR="00E57098">
        <w:rPr>
          <w:rFonts w:ascii="Arial" w:eastAsia="Times New Roman" w:hAnsi="Arial" w:cs="Arial"/>
          <w:sz w:val="24"/>
          <w:szCs w:val="24"/>
        </w:rPr>
        <w:t xml:space="preserve"> been generally ignored in ecological water science and assessment. Inevitably, ecological and hydr</w:t>
      </w:r>
      <w:r w:rsidR="003F35B3">
        <w:rPr>
          <w:rFonts w:ascii="Arial" w:eastAsia="Times New Roman" w:hAnsi="Arial" w:cs="Arial"/>
          <w:sz w:val="24"/>
          <w:szCs w:val="24"/>
        </w:rPr>
        <w:t xml:space="preserve">ologic variability </w:t>
      </w:r>
      <w:r w:rsidR="00E57098">
        <w:rPr>
          <w:rFonts w:ascii="Arial" w:eastAsia="Times New Roman" w:hAnsi="Arial" w:cs="Arial"/>
          <w:sz w:val="24"/>
          <w:szCs w:val="24"/>
        </w:rPr>
        <w:t>under non-stationarity will result in novel conditions that fall outside of our current historical an</w:t>
      </w:r>
      <w:r w:rsidR="004E0133">
        <w:rPr>
          <w:rFonts w:ascii="Arial" w:eastAsia="Times New Roman" w:hAnsi="Arial" w:cs="Arial"/>
          <w:sz w:val="24"/>
          <w:szCs w:val="24"/>
        </w:rPr>
        <w:t xml:space="preserve">d reference-base understanding. </w:t>
      </w:r>
      <w:r w:rsidR="00E57098">
        <w:rPr>
          <w:rFonts w:ascii="Arial" w:eastAsia="Times New Roman" w:hAnsi="Arial" w:cs="Arial"/>
          <w:sz w:val="24"/>
          <w:szCs w:val="24"/>
        </w:rPr>
        <w:t xml:space="preserve">Therefore, </w:t>
      </w:r>
      <w:r w:rsidR="00A650A2">
        <w:rPr>
          <w:rFonts w:ascii="Arial" w:eastAsia="Times New Roman" w:hAnsi="Arial" w:cs="Arial"/>
          <w:sz w:val="24"/>
          <w:szCs w:val="24"/>
        </w:rPr>
        <w:t xml:space="preserve">a </w:t>
      </w:r>
      <w:r w:rsidR="00E57098">
        <w:rPr>
          <w:rFonts w:ascii="Arial" w:eastAsia="Times New Roman" w:hAnsi="Arial" w:cs="Arial"/>
          <w:sz w:val="24"/>
          <w:szCs w:val="24"/>
        </w:rPr>
        <w:t xml:space="preserve">broader understanding of ecological water processes will require the development </w:t>
      </w:r>
      <w:r w:rsidR="00931719">
        <w:rPr>
          <w:rFonts w:ascii="Arial" w:eastAsia="Times New Roman" w:hAnsi="Arial" w:cs="Arial"/>
          <w:sz w:val="24"/>
          <w:szCs w:val="24"/>
        </w:rPr>
        <w:t xml:space="preserve">of </w:t>
      </w:r>
      <w:r w:rsidR="00E57098">
        <w:rPr>
          <w:rFonts w:ascii="Arial" w:eastAsia="Times New Roman" w:hAnsi="Arial" w:cs="Arial"/>
          <w:sz w:val="24"/>
          <w:szCs w:val="24"/>
        </w:rPr>
        <w:t xml:space="preserve">more dynamic and mechanistic endpoints and approaches that establish key </w:t>
      </w:r>
      <w:proofErr w:type="spellStart"/>
      <w:r w:rsidR="00E57098">
        <w:rPr>
          <w:rFonts w:ascii="Arial" w:eastAsia="Times New Roman" w:hAnsi="Arial" w:cs="Arial"/>
          <w:sz w:val="24"/>
          <w:szCs w:val="24"/>
        </w:rPr>
        <w:t>hydroecological</w:t>
      </w:r>
      <w:proofErr w:type="spellEnd"/>
      <w:r w:rsidR="00E57098">
        <w:rPr>
          <w:rFonts w:ascii="Arial" w:eastAsia="Times New Roman" w:hAnsi="Arial" w:cs="Arial"/>
          <w:sz w:val="24"/>
          <w:szCs w:val="24"/>
        </w:rPr>
        <w:t xml:space="preserve"> linkages.</w:t>
      </w:r>
      <w:r w:rsidR="00931719">
        <w:rPr>
          <w:rFonts w:ascii="Arial" w:eastAsia="Times New Roman" w:hAnsi="Arial" w:cs="Arial"/>
          <w:sz w:val="24"/>
          <w:szCs w:val="24"/>
        </w:rPr>
        <w:t xml:space="preserve"> </w:t>
      </w:r>
      <w:r w:rsidR="00A650A2">
        <w:rPr>
          <w:rFonts w:ascii="Arial" w:eastAsia="Times New Roman" w:hAnsi="Arial" w:cs="Arial"/>
          <w:sz w:val="24"/>
          <w:szCs w:val="24"/>
        </w:rPr>
        <w:t xml:space="preserve">For example, ecosystem endpoints that represent changes in population dynamics of environmentally sensitive species, and changes in growth, mortality and colonization rates that go beyond </w:t>
      </w:r>
      <w:r w:rsidR="003F35B3">
        <w:rPr>
          <w:rFonts w:ascii="Arial" w:eastAsia="Times New Roman" w:hAnsi="Arial" w:cs="Arial"/>
          <w:sz w:val="24"/>
          <w:szCs w:val="24"/>
        </w:rPr>
        <w:t xml:space="preserve">static </w:t>
      </w:r>
      <w:r w:rsidR="00A650A2">
        <w:rPr>
          <w:rFonts w:ascii="Arial" w:eastAsia="Times New Roman" w:hAnsi="Arial" w:cs="Arial"/>
          <w:sz w:val="24"/>
          <w:szCs w:val="24"/>
        </w:rPr>
        <w:t>ecosystem states</w:t>
      </w:r>
      <w:r w:rsidR="004E0133">
        <w:rPr>
          <w:rFonts w:ascii="Arial" w:eastAsia="Times New Roman" w:hAnsi="Arial" w:cs="Arial"/>
          <w:sz w:val="24"/>
          <w:szCs w:val="24"/>
        </w:rPr>
        <w:t>,</w:t>
      </w:r>
      <w:r w:rsidR="00A650A2">
        <w:rPr>
          <w:rFonts w:ascii="Arial" w:eastAsia="Times New Roman" w:hAnsi="Arial" w:cs="Arial"/>
          <w:sz w:val="24"/>
          <w:szCs w:val="24"/>
        </w:rPr>
        <w:t xml:space="preserve"> are needed. </w:t>
      </w:r>
      <w:r w:rsidR="004E0133">
        <w:rPr>
          <w:rFonts w:ascii="Arial" w:eastAsia="Times New Roman" w:hAnsi="Arial" w:cs="Arial"/>
          <w:sz w:val="24"/>
          <w:szCs w:val="24"/>
        </w:rPr>
        <w:t xml:space="preserve">One </w:t>
      </w:r>
      <w:r>
        <w:rPr>
          <w:rFonts w:ascii="Arial" w:eastAsia="Times New Roman" w:hAnsi="Arial" w:cs="Arial"/>
          <w:sz w:val="24"/>
          <w:szCs w:val="24"/>
        </w:rPr>
        <w:t>example</w:t>
      </w:r>
      <w:r w:rsidR="004E0133">
        <w:rPr>
          <w:rFonts w:ascii="Arial" w:eastAsia="Times New Roman" w:hAnsi="Arial" w:cs="Arial"/>
          <w:sz w:val="24"/>
          <w:szCs w:val="24"/>
        </w:rPr>
        <w:t xml:space="preserve"> would be to use species traits as a way to include a more process-based understanding of community-level interactions by focusing on a </w:t>
      </w:r>
      <w:r w:rsidR="007C4449">
        <w:rPr>
          <w:rFonts w:ascii="Arial" w:eastAsia="Times New Roman" w:hAnsi="Arial" w:cs="Arial"/>
          <w:sz w:val="24"/>
          <w:szCs w:val="24"/>
        </w:rPr>
        <w:t xml:space="preserve">trait-based </w:t>
      </w:r>
      <w:r w:rsidR="004E0133">
        <w:rPr>
          <w:rFonts w:ascii="Arial" w:eastAsia="Times New Roman" w:hAnsi="Arial" w:cs="Arial"/>
          <w:sz w:val="24"/>
          <w:szCs w:val="24"/>
        </w:rPr>
        <w:t xml:space="preserve">functional approach to species characterization. Species traits are organism attributes that can be related mechanistically to changes in environmental conditions </w:t>
      </w:r>
      <w:r w:rsidR="009E727A">
        <w:rPr>
          <w:rFonts w:ascii="Arial" w:eastAsia="Times New Roman" w:hAnsi="Arial" w:cs="Arial"/>
          <w:sz w:val="24"/>
          <w:szCs w:val="24"/>
        </w:rPr>
        <w:t>(</w:t>
      </w:r>
      <w:proofErr w:type="spellStart"/>
      <w:r w:rsidR="009E727A" w:rsidRPr="009E727A">
        <w:rPr>
          <w:rFonts w:ascii="Arial" w:eastAsia="Times New Roman" w:hAnsi="Arial" w:cs="Arial"/>
          <w:sz w:val="24"/>
          <w:szCs w:val="24"/>
        </w:rPr>
        <w:t>Statzner</w:t>
      </w:r>
      <w:proofErr w:type="spellEnd"/>
      <w:r w:rsidR="009E727A" w:rsidRPr="009E727A">
        <w:rPr>
          <w:rFonts w:ascii="Arial" w:eastAsia="Times New Roman" w:hAnsi="Arial" w:cs="Arial"/>
          <w:sz w:val="24"/>
          <w:szCs w:val="24"/>
        </w:rPr>
        <w:t xml:space="preserve"> </w:t>
      </w:r>
      <w:r w:rsidR="009E727A">
        <w:rPr>
          <w:rFonts w:ascii="Arial" w:eastAsia="Times New Roman" w:hAnsi="Arial" w:cs="Arial"/>
          <w:sz w:val="24"/>
          <w:szCs w:val="24"/>
        </w:rPr>
        <w:t xml:space="preserve">and others, </w:t>
      </w:r>
      <w:r w:rsidR="009E727A" w:rsidRPr="009E727A">
        <w:rPr>
          <w:rFonts w:ascii="Arial" w:eastAsia="Times New Roman" w:hAnsi="Arial" w:cs="Arial"/>
          <w:sz w:val="24"/>
          <w:szCs w:val="24"/>
        </w:rPr>
        <w:t>2001</w:t>
      </w:r>
      <w:r w:rsidR="009E727A">
        <w:rPr>
          <w:rFonts w:ascii="Arial" w:eastAsia="Times New Roman" w:hAnsi="Arial" w:cs="Arial"/>
          <w:sz w:val="24"/>
          <w:szCs w:val="24"/>
        </w:rPr>
        <w:t xml:space="preserve">; </w:t>
      </w:r>
      <w:proofErr w:type="spellStart"/>
      <w:r>
        <w:rPr>
          <w:rFonts w:ascii="Arial" w:eastAsia="Times New Roman" w:hAnsi="Arial" w:cs="Arial"/>
          <w:sz w:val="24"/>
          <w:szCs w:val="24"/>
        </w:rPr>
        <w:t>Verberk</w:t>
      </w:r>
      <w:proofErr w:type="spellEnd"/>
      <w:r>
        <w:rPr>
          <w:rFonts w:ascii="Arial" w:eastAsia="Times New Roman" w:hAnsi="Arial" w:cs="Arial"/>
          <w:sz w:val="24"/>
          <w:szCs w:val="24"/>
        </w:rPr>
        <w:t xml:space="preserve"> and others, 2013; </w:t>
      </w:r>
      <w:proofErr w:type="spellStart"/>
      <w:r w:rsidR="004E70D4" w:rsidRPr="004E70D4">
        <w:rPr>
          <w:rFonts w:ascii="Arial" w:eastAsia="Times New Roman" w:hAnsi="Arial" w:cs="Arial"/>
          <w:bCs/>
          <w:sz w:val="24"/>
          <w:szCs w:val="24"/>
        </w:rPr>
        <w:t>Violle</w:t>
      </w:r>
      <w:proofErr w:type="spellEnd"/>
      <w:r w:rsidR="004E70D4" w:rsidRPr="004E70D4">
        <w:rPr>
          <w:rFonts w:ascii="Arial" w:eastAsia="Times New Roman" w:hAnsi="Arial" w:cs="Arial"/>
          <w:sz w:val="24"/>
          <w:szCs w:val="24"/>
        </w:rPr>
        <w:t xml:space="preserve"> </w:t>
      </w:r>
      <w:r w:rsidR="004E70D4">
        <w:rPr>
          <w:rFonts w:ascii="Arial" w:eastAsia="Times New Roman" w:hAnsi="Arial" w:cs="Arial"/>
          <w:sz w:val="24"/>
          <w:szCs w:val="24"/>
        </w:rPr>
        <w:t xml:space="preserve">and others, 2007; </w:t>
      </w:r>
      <w:r>
        <w:rPr>
          <w:rFonts w:ascii="Arial" w:eastAsia="Times New Roman" w:hAnsi="Arial" w:cs="Arial"/>
          <w:sz w:val="24"/>
          <w:szCs w:val="24"/>
        </w:rPr>
        <w:t xml:space="preserve">Webb et </w:t>
      </w:r>
      <w:r>
        <w:rPr>
          <w:rFonts w:ascii="Arial" w:eastAsia="Times New Roman" w:hAnsi="Arial" w:cs="Arial"/>
          <w:sz w:val="24"/>
          <w:szCs w:val="24"/>
        </w:rPr>
        <w:lastRenderedPageBreak/>
        <w:t>al. 2010</w:t>
      </w:r>
      <w:r w:rsidR="004E0133">
        <w:rPr>
          <w:rFonts w:ascii="Arial" w:eastAsia="Times New Roman" w:hAnsi="Arial" w:cs="Arial"/>
          <w:sz w:val="24"/>
          <w:szCs w:val="24"/>
        </w:rPr>
        <w:t>). Trait assessments have already been assembled for various types of stream species including aquatic insects (</w:t>
      </w:r>
      <w:proofErr w:type="spellStart"/>
      <w:r w:rsidR="009A39AE">
        <w:rPr>
          <w:rFonts w:ascii="Arial" w:eastAsia="Times New Roman" w:hAnsi="Arial" w:cs="Arial"/>
          <w:sz w:val="24"/>
          <w:szCs w:val="24"/>
        </w:rPr>
        <w:t>Poff</w:t>
      </w:r>
      <w:proofErr w:type="spellEnd"/>
      <w:r w:rsidR="009A39AE">
        <w:rPr>
          <w:rFonts w:ascii="Arial" w:eastAsia="Times New Roman" w:hAnsi="Arial" w:cs="Arial"/>
          <w:sz w:val="24"/>
          <w:szCs w:val="24"/>
        </w:rPr>
        <w:t xml:space="preserve"> et al. 2006</w:t>
      </w:r>
      <w:r w:rsidR="004E0133">
        <w:rPr>
          <w:rFonts w:ascii="Arial" w:eastAsia="Times New Roman" w:hAnsi="Arial" w:cs="Arial"/>
          <w:sz w:val="24"/>
          <w:szCs w:val="24"/>
        </w:rPr>
        <w:t>) and fish (</w:t>
      </w:r>
      <w:r w:rsidR="004E70D4">
        <w:rPr>
          <w:rFonts w:ascii="Arial" w:eastAsia="Times New Roman" w:hAnsi="Arial" w:cs="Arial"/>
          <w:sz w:val="24"/>
          <w:szCs w:val="24"/>
        </w:rPr>
        <w:t>Mims and others, 2010; Olden and others, 2008</w:t>
      </w:r>
      <w:r w:rsidR="004E0133">
        <w:rPr>
          <w:rFonts w:ascii="Arial" w:eastAsia="Times New Roman" w:hAnsi="Arial" w:cs="Arial"/>
          <w:sz w:val="24"/>
          <w:szCs w:val="24"/>
        </w:rPr>
        <w:t xml:space="preserve">). </w:t>
      </w:r>
      <w:r w:rsidR="009E727A">
        <w:rPr>
          <w:rFonts w:ascii="Arial" w:eastAsia="Times New Roman" w:hAnsi="Arial" w:cs="Arial"/>
          <w:sz w:val="24"/>
          <w:szCs w:val="24"/>
        </w:rPr>
        <w:t xml:space="preserve">The evolution of environmental flows assessment </w:t>
      </w:r>
      <w:r w:rsidR="00B50FE1">
        <w:rPr>
          <w:rFonts w:ascii="Arial" w:eastAsia="Times New Roman" w:hAnsi="Arial" w:cs="Arial"/>
          <w:sz w:val="24"/>
          <w:szCs w:val="24"/>
        </w:rPr>
        <w:t>as</w:t>
      </w:r>
      <w:r w:rsidR="007C4449">
        <w:rPr>
          <w:rFonts w:ascii="Arial" w:eastAsia="Times New Roman" w:hAnsi="Arial" w:cs="Arial"/>
          <w:sz w:val="24"/>
          <w:szCs w:val="24"/>
        </w:rPr>
        <w:t xml:space="preserve"> envisioned</w:t>
      </w:r>
      <w:r w:rsidR="009E727A">
        <w:rPr>
          <w:rFonts w:ascii="Arial" w:eastAsia="Times New Roman" w:hAnsi="Arial" w:cs="Arial"/>
          <w:sz w:val="24"/>
          <w:szCs w:val="24"/>
        </w:rPr>
        <w:t xml:space="preserve"> </w:t>
      </w:r>
      <w:r w:rsidR="003A7658">
        <w:rPr>
          <w:rFonts w:ascii="Arial" w:eastAsia="Times New Roman" w:hAnsi="Arial" w:cs="Arial"/>
          <w:sz w:val="24"/>
          <w:szCs w:val="24"/>
        </w:rPr>
        <w:t>in</w:t>
      </w:r>
      <w:r w:rsidR="009E727A">
        <w:rPr>
          <w:rFonts w:ascii="Arial" w:eastAsia="Times New Roman" w:hAnsi="Arial" w:cs="Arial"/>
          <w:sz w:val="24"/>
          <w:szCs w:val="24"/>
        </w:rPr>
        <w:t xml:space="preserve"> this task </w:t>
      </w:r>
      <w:r w:rsidR="00B50FE1">
        <w:rPr>
          <w:rFonts w:ascii="Arial" w:eastAsia="Times New Roman" w:hAnsi="Arial" w:cs="Arial"/>
          <w:sz w:val="24"/>
          <w:szCs w:val="24"/>
        </w:rPr>
        <w:t>i</w:t>
      </w:r>
      <w:r w:rsidR="009E727A">
        <w:rPr>
          <w:rFonts w:ascii="Arial" w:eastAsia="Times New Roman" w:hAnsi="Arial" w:cs="Arial"/>
          <w:sz w:val="24"/>
          <w:szCs w:val="24"/>
        </w:rPr>
        <w:t xml:space="preserve">s the progression toward greater technical sophistication for single species approaches </w:t>
      </w:r>
      <w:r w:rsidR="002303B6">
        <w:rPr>
          <w:rFonts w:ascii="Arial" w:eastAsia="Times New Roman" w:hAnsi="Arial" w:cs="Arial"/>
          <w:sz w:val="24"/>
          <w:szCs w:val="24"/>
        </w:rPr>
        <w:t>and</w:t>
      </w:r>
      <w:r w:rsidR="009E727A">
        <w:rPr>
          <w:rFonts w:ascii="Arial" w:eastAsia="Times New Roman" w:hAnsi="Arial" w:cs="Arial"/>
          <w:sz w:val="24"/>
          <w:szCs w:val="24"/>
        </w:rPr>
        <w:t xml:space="preserve"> the development of more ecologically sustainable and </w:t>
      </w:r>
      <w:r w:rsidR="003A7658">
        <w:rPr>
          <w:rFonts w:ascii="Arial" w:eastAsia="Times New Roman" w:hAnsi="Arial" w:cs="Arial"/>
          <w:sz w:val="24"/>
          <w:szCs w:val="24"/>
        </w:rPr>
        <w:t>dynamic</w:t>
      </w:r>
      <w:r w:rsidR="009E727A">
        <w:rPr>
          <w:rFonts w:ascii="Arial" w:eastAsia="Times New Roman" w:hAnsi="Arial" w:cs="Arial"/>
          <w:sz w:val="24"/>
          <w:szCs w:val="24"/>
        </w:rPr>
        <w:t xml:space="preserve"> empirically based flow-ecology relations that support better water management. A more dynamic approach utilizing </w:t>
      </w:r>
      <w:r w:rsidR="007C4449">
        <w:rPr>
          <w:rFonts w:ascii="Arial" w:eastAsia="Times New Roman" w:hAnsi="Arial" w:cs="Arial"/>
          <w:sz w:val="24"/>
          <w:szCs w:val="24"/>
        </w:rPr>
        <w:t xml:space="preserve">temporally based hydrologic components and </w:t>
      </w:r>
      <w:r w:rsidR="009E727A">
        <w:rPr>
          <w:rFonts w:ascii="Arial" w:eastAsia="Times New Roman" w:hAnsi="Arial" w:cs="Arial"/>
          <w:sz w:val="24"/>
          <w:szCs w:val="24"/>
        </w:rPr>
        <w:t>species traits as opposed to static states is needed to improve the scientific underpinnings of environmental flow</w:t>
      </w:r>
      <w:r w:rsidR="003A7658">
        <w:rPr>
          <w:rFonts w:ascii="Arial" w:eastAsia="Times New Roman" w:hAnsi="Arial" w:cs="Arial"/>
          <w:sz w:val="24"/>
          <w:szCs w:val="24"/>
        </w:rPr>
        <w:t xml:space="preserve"> and move the science towards the incorporation of non-stationarity principles </w:t>
      </w:r>
      <w:r w:rsidR="00ED0EDA">
        <w:rPr>
          <w:rFonts w:ascii="Arial" w:eastAsia="Times New Roman" w:hAnsi="Arial" w:cs="Arial"/>
          <w:sz w:val="24"/>
          <w:szCs w:val="24"/>
        </w:rPr>
        <w:t>which</w:t>
      </w:r>
      <w:r w:rsidR="003A7658">
        <w:rPr>
          <w:rFonts w:ascii="Arial" w:eastAsia="Times New Roman" w:hAnsi="Arial" w:cs="Arial"/>
          <w:sz w:val="24"/>
          <w:szCs w:val="24"/>
        </w:rPr>
        <w:t xml:space="preserve"> </w:t>
      </w:r>
      <w:r w:rsidR="002303B6">
        <w:rPr>
          <w:rFonts w:ascii="Arial" w:eastAsia="Times New Roman" w:hAnsi="Arial" w:cs="Arial"/>
          <w:sz w:val="24"/>
          <w:szCs w:val="24"/>
        </w:rPr>
        <w:t>recognize</w:t>
      </w:r>
      <w:r w:rsidR="003A7658">
        <w:rPr>
          <w:rFonts w:ascii="Arial" w:eastAsia="Times New Roman" w:hAnsi="Arial" w:cs="Arial"/>
          <w:sz w:val="24"/>
          <w:szCs w:val="24"/>
        </w:rPr>
        <w:t xml:space="preserve"> that baselines as well as aquatic ecosystems processes are not static</w:t>
      </w:r>
      <w:r w:rsidR="009E727A">
        <w:rPr>
          <w:rFonts w:ascii="Arial" w:eastAsia="Times New Roman" w:hAnsi="Arial" w:cs="Arial"/>
          <w:sz w:val="24"/>
          <w:szCs w:val="24"/>
        </w:rPr>
        <w:t>.</w:t>
      </w:r>
      <w:r w:rsidR="00154E8B" w:rsidRPr="00154E8B">
        <w:t xml:space="preserve"> </w:t>
      </w:r>
      <w:r w:rsidR="00154E8B" w:rsidRPr="00154E8B">
        <w:rPr>
          <w:rFonts w:ascii="Arial" w:eastAsia="Times New Roman" w:hAnsi="Arial" w:cs="Arial"/>
          <w:sz w:val="24"/>
          <w:szCs w:val="24"/>
        </w:rPr>
        <w:t>Such an approach also implies a shift from managing for variability (of historical conditions) to managing for resiliency.</w:t>
      </w:r>
    </w:p>
    <w:p w:rsidR="009E727A" w:rsidRDefault="009E727A" w:rsidP="00C53C2E">
      <w:pPr>
        <w:spacing w:after="0" w:line="240" w:lineRule="auto"/>
        <w:rPr>
          <w:rFonts w:ascii="Arial" w:eastAsia="Times New Roman" w:hAnsi="Arial" w:cs="Arial"/>
          <w:sz w:val="24"/>
          <w:szCs w:val="24"/>
        </w:rPr>
      </w:pPr>
    </w:p>
    <w:p w:rsidR="009E727A" w:rsidRDefault="007C4449" w:rsidP="00C53C2E">
      <w:pPr>
        <w:spacing w:after="0" w:line="240" w:lineRule="auto"/>
        <w:rPr>
          <w:rFonts w:ascii="Arial" w:eastAsia="Times New Roman" w:hAnsi="Arial" w:cs="Arial"/>
          <w:sz w:val="24"/>
          <w:szCs w:val="24"/>
        </w:rPr>
      </w:pPr>
      <w:r w:rsidRPr="00085796">
        <w:rPr>
          <w:rFonts w:ascii="Arial" w:eastAsia="Times New Roman" w:hAnsi="Arial" w:cs="Arial"/>
          <w:sz w:val="24"/>
          <w:szCs w:val="24"/>
          <w:u w:val="single"/>
        </w:rPr>
        <w:t>S</w:t>
      </w:r>
      <w:r w:rsidR="009E727A" w:rsidRPr="00085796">
        <w:rPr>
          <w:rFonts w:ascii="Arial" w:eastAsia="Times New Roman" w:hAnsi="Arial" w:cs="Arial"/>
          <w:sz w:val="24"/>
          <w:szCs w:val="24"/>
          <w:u w:val="single"/>
        </w:rPr>
        <w:t>ubtask 3.1</w:t>
      </w:r>
      <w:r>
        <w:rPr>
          <w:rFonts w:ascii="Arial" w:eastAsia="Times New Roman" w:hAnsi="Arial" w:cs="Arial"/>
          <w:sz w:val="24"/>
          <w:szCs w:val="24"/>
        </w:rPr>
        <w:t xml:space="preserve"> represents a strong </w:t>
      </w:r>
      <w:r w:rsidR="00DC3C84">
        <w:rPr>
          <w:rFonts w:ascii="Arial" w:eastAsia="Times New Roman" w:hAnsi="Arial" w:cs="Arial"/>
          <w:sz w:val="24"/>
          <w:szCs w:val="24"/>
        </w:rPr>
        <w:t>cross-</w:t>
      </w:r>
      <w:r>
        <w:rPr>
          <w:rFonts w:ascii="Arial" w:eastAsia="Times New Roman" w:hAnsi="Arial" w:cs="Arial"/>
          <w:sz w:val="24"/>
          <w:szCs w:val="24"/>
        </w:rPr>
        <w:t xml:space="preserve">Program collaboration between the WAUSP and NWQP. </w:t>
      </w:r>
      <w:r w:rsidR="003A7658">
        <w:rPr>
          <w:rFonts w:ascii="Arial" w:eastAsia="Times New Roman" w:hAnsi="Arial" w:cs="Arial"/>
          <w:sz w:val="24"/>
          <w:szCs w:val="24"/>
        </w:rPr>
        <w:t xml:space="preserve">Tom </w:t>
      </w:r>
      <w:proofErr w:type="spellStart"/>
      <w:r w:rsidR="003A7658">
        <w:rPr>
          <w:rFonts w:ascii="Arial" w:eastAsia="Times New Roman" w:hAnsi="Arial" w:cs="Arial"/>
          <w:sz w:val="24"/>
          <w:szCs w:val="24"/>
        </w:rPr>
        <w:t>Cuffney</w:t>
      </w:r>
      <w:proofErr w:type="spellEnd"/>
      <w:r w:rsidR="003A7658">
        <w:rPr>
          <w:rFonts w:ascii="Arial" w:eastAsia="Times New Roman" w:hAnsi="Arial" w:cs="Arial"/>
          <w:sz w:val="24"/>
          <w:szCs w:val="24"/>
        </w:rPr>
        <w:t xml:space="preserve"> and </w:t>
      </w:r>
      <w:r w:rsidR="009E727A">
        <w:rPr>
          <w:rFonts w:ascii="Arial" w:eastAsia="Times New Roman" w:hAnsi="Arial" w:cs="Arial"/>
          <w:sz w:val="24"/>
          <w:szCs w:val="24"/>
        </w:rPr>
        <w:t xml:space="preserve">Jonathan </w:t>
      </w:r>
      <w:proofErr w:type="spellStart"/>
      <w:r w:rsidR="009E727A">
        <w:rPr>
          <w:rFonts w:ascii="Arial" w:eastAsia="Times New Roman" w:hAnsi="Arial" w:cs="Arial"/>
          <w:sz w:val="24"/>
          <w:szCs w:val="24"/>
        </w:rPr>
        <w:t>Kennen</w:t>
      </w:r>
      <w:proofErr w:type="spellEnd"/>
      <w:r w:rsidR="003A7658">
        <w:rPr>
          <w:rFonts w:ascii="Arial" w:eastAsia="Times New Roman" w:hAnsi="Arial" w:cs="Arial"/>
          <w:sz w:val="24"/>
          <w:szCs w:val="24"/>
        </w:rPr>
        <w:t xml:space="preserve"> will collaborate with Dave </w:t>
      </w:r>
      <w:proofErr w:type="spellStart"/>
      <w:r w:rsidR="003A7658">
        <w:rPr>
          <w:rFonts w:ascii="Arial" w:eastAsia="Times New Roman" w:hAnsi="Arial" w:cs="Arial"/>
          <w:sz w:val="24"/>
          <w:szCs w:val="24"/>
        </w:rPr>
        <w:t>Wolock</w:t>
      </w:r>
      <w:proofErr w:type="spellEnd"/>
      <w:r w:rsidR="003A7658">
        <w:rPr>
          <w:rFonts w:ascii="Arial" w:eastAsia="Times New Roman" w:hAnsi="Arial" w:cs="Arial"/>
          <w:sz w:val="24"/>
          <w:szCs w:val="24"/>
        </w:rPr>
        <w:t xml:space="preserve"> (NWQP)</w:t>
      </w:r>
      <w:r w:rsidR="009E727A">
        <w:rPr>
          <w:rFonts w:ascii="Arial" w:eastAsia="Times New Roman" w:hAnsi="Arial" w:cs="Arial"/>
          <w:sz w:val="24"/>
          <w:szCs w:val="24"/>
        </w:rPr>
        <w:t xml:space="preserve"> </w:t>
      </w:r>
      <w:r w:rsidR="003A7658">
        <w:rPr>
          <w:rFonts w:ascii="Arial" w:eastAsia="Times New Roman" w:hAnsi="Arial" w:cs="Arial"/>
          <w:sz w:val="24"/>
          <w:szCs w:val="24"/>
        </w:rPr>
        <w:t>to</w:t>
      </w:r>
      <w:r w:rsidR="009E727A">
        <w:rPr>
          <w:rFonts w:ascii="Arial" w:eastAsia="Times New Roman" w:hAnsi="Arial" w:cs="Arial"/>
          <w:sz w:val="24"/>
          <w:szCs w:val="24"/>
        </w:rPr>
        <w:t xml:space="preserve"> </w:t>
      </w:r>
      <w:r w:rsidR="003A7658">
        <w:rPr>
          <w:rFonts w:ascii="Arial" w:eastAsia="Times New Roman" w:hAnsi="Arial" w:cs="Arial"/>
          <w:sz w:val="24"/>
          <w:szCs w:val="24"/>
        </w:rPr>
        <w:t>integrate</w:t>
      </w:r>
      <w:r w:rsidR="003F35B3">
        <w:rPr>
          <w:rFonts w:ascii="Arial" w:eastAsia="Times New Roman" w:hAnsi="Arial" w:cs="Arial"/>
          <w:sz w:val="24"/>
          <w:szCs w:val="24"/>
        </w:rPr>
        <w:t xml:space="preserve"> ecological traits and dynamic hydrologic endpoints, respectively, </w:t>
      </w:r>
      <w:r w:rsidR="004E0133">
        <w:rPr>
          <w:rFonts w:ascii="Arial" w:eastAsia="Times New Roman" w:hAnsi="Arial" w:cs="Arial"/>
          <w:sz w:val="24"/>
          <w:szCs w:val="24"/>
        </w:rPr>
        <w:t>into</w:t>
      </w:r>
      <w:r w:rsidR="00090BF9">
        <w:rPr>
          <w:rFonts w:ascii="Arial" w:eastAsia="Times New Roman" w:hAnsi="Arial" w:cs="Arial"/>
          <w:sz w:val="24"/>
          <w:szCs w:val="24"/>
        </w:rPr>
        <w:t xml:space="preserve"> environment</w:t>
      </w:r>
      <w:r>
        <w:rPr>
          <w:rFonts w:ascii="Arial" w:eastAsia="Times New Roman" w:hAnsi="Arial" w:cs="Arial"/>
          <w:sz w:val="24"/>
          <w:szCs w:val="24"/>
        </w:rPr>
        <w:t xml:space="preserve">al water assessments as part of </w:t>
      </w:r>
      <w:r w:rsidR="00090BF9">
        <w:rPr>
          <w:rFonts w:ascii="Arial" w:eastAsia="Times New Roman" w:hAnsi="Arial" w:cs="Arial"/>
          <w:sz w:val="24"/>
          <w:szCs w:val="24"/>
        </w:rPr>
        <w:t>ongoing De</w:t>
      </w:r>
      <w:r w:rsidR="003F35B3">
        <w:rPr>
          <w:rFonts w:ascii="Arial" w:eastAsia="Times New Roman" w:hAnsi="Arial" w:cs="Arial"/>
          <w:sz w:val="24"/>
          <w:szCs w:val="24"/>
        </w:rPr>
        <w:t>laware River Basin (DRB) analyse</w:t>
      </w:r>
      <w:r w:rsidR="00090BF9">
        <w:rPr>
          <w:rFonts w:ascii="Arial" w:eastAsia="Times New Roman" w:hAnsi="Arial" w:cs="Arial"/>
          <w:sz w:val="24"/>
          <w:szCs w:val="24"/>
        </w:rPr>
        <w:t xml:space="preserve">s underway </w:t>
      </w:r>
      <w:r w:rsidR="003A7658">
        <w:rPr>
          <w:rFonts w:ascii="Arial" w:eastAsia="Times New Roman" w:hAnsi="Arial" w:cs="Arial"/>
          <w:sz w:val="24"/>
          <w:szCs w:val="24"/>
        </w:rPr>
        <w:t>in Task 2 (Objective 5)</w:t>
      </w:r>
      <w:r w:rsidR="00090BF9">
        <w:rPr>
          <w:rFonts w:ascii="Arial" w:eastAsia="Times New Roman" w:hAnsi="Arial" w:cs="Arial"/>
          <w:sz w:val="24"/>
          <w:szCs w:val="24"/>
        </w:rPr>
        <w:t xml:space="preserve">. This </w:t>
      </w:r>
      <w:r>
        <w:rPr>
          <w:rFonts w:ascii="Arial" w:eastAsia="Times New Roman" w:hAnsi="Arial" w:cs="Arial"/>
          <w:sz w:val="24"/>
          <w:szCs w:val="24"/>
        </w:rPr>
        <w:t xml:space="preserve">integrated assessment </w:t>
      </w:r>
      <w:r w:rsidR="00090BF9">
        <w:rPr>
          <w:rFonts w:ascii="Arial" w:eastAsia="Times New Roman" w:hAnsi="Arial" w:cs="Arial"/>
          <w:sz w:val="24"/>
          <w:szCs w:val="24"/>
        </w:rPr>
        <w:t>will involve the development</w:t>
      </w:r>
      <w:r w:rsidR="00DC3C84">
        <w:rPr>
          <w:rFonts w:ascii="Arial" w:eastAsia="Times New Roman" w:hAnsi="Arial" w:cs="Arial"/>
          <w:sz w:val="24"/>
          <w:szCs w:val="24"/>
        </w:rPr>
        <w:t xml:space="preserve"> </w:t>
      </w:r>
      <w:r w:rsidR="00090BF9">
        <w:rPr>
          <w:rFonts w:ascii="Arial" w:eastAsia="Times New Roman" w:hAnsi="Arial" w:cs="Arial"/>
          <w:sz w:val="24"/>
          <w:szCs w:val="24"/>
        </w:rPr>
        <w:t>o</w:t>
      </w:r>
      <w:r w:rsidR="009E727A">
        <w:rPr>
          <w:rFonts w:ascii="Arial" w:eastAsia="Times New Roman" w:hAnsi="Arial" w:cs="Arial"/>
          <w:sz w:val="24"/>
          <w:szCs w:val="24"/>
        </w:rPr>
        <w:t xml:space="preserve">f ecological traits for all </w:t>
      </w:r>
      <w:r w:rsidR="00090BF9">
        <w:rPr>
          <w:rFonts w:ascii="Arial" w:eastAsia="Times New Roman" w:hAnsi="Arial" w:cs="Arial"/>
          <w:sz w:val="24"/>
          <w:szCs w:val="24"/>
        </w:rPr>
        <w:t xml:space="preserve">aquatic invertebrate species being evaluated as part of </w:t>
      </w:r>
      <w:r w:rsidR="00ED0EDA">
        <w:rPr>
          <w:rFonts w:ascii="Arial" w:eastAsia="Times New Roman" w:hAnsi="Arial" w:cs="Arial"/>
          <w:sz w:val="24"/>
          <w:szCs w:val="24"/>
        </w:rPr>
        <w:t>Task 2</w:t>
      </w:r>
      <w:r>
        <w:rPr>
          <w:rFonts w:ascii="Arial" w:eastAsia="Times New Roman" w:hAnsi="Arial" w:cs="Arial"/>
          <w:sz w:val="24"/>
          <w:szCs w:val="24"/>
        </w:rPr>
        <w:t xml:space="preserve"> and </w:t>
      </w:r>
      <w:r w:rsidR="00DC3C84">
        <w:rPr>
          <w:rFonts w:ascii="Arial" w:eastAsia="Times New Roman" w:hAnsi="Arial" w:cs="Arial"/>
          <w:sz w:val="24"/>
          <w:szCs w:val="24"/>
        </w:rPr>
        <w:t xml:space="preserve">the development of </w:t>
      </w:r>
      <w:r w:rsidR="00866D73">
        <w:rPr>
          <w:rFonts w:ascii="Arial" w:eastAsia="Times New Roman" w:hAnsi="Arial" w:cs="Arial"/>
          <w:sz w:val="24"/>
          <w:szCs w:val="24"/>
        </w:rPr>
        <w:t>hydrologic attributes based on</w:t>
      </w:r>
      <w:r>
        <w:rPr>
          <w:rFonts w:ascii="Arial" w:eastAsia="Times New Roman" w:hAnsi="Arial" w:cs="Arial"/>
          <w:sz w:val="24"/>
          <w:szCs w:val="24"/>
        </w:rPr>
        <w:t xml:space="preserve"> </w:t>
      </w:r>
      <w:r w:rsidR="00866D73">
        <w:rPr>
          <w:rFonts w:ascii="Arial" w:eastAsia="Times New Roman" w:hAnsi="Arial" w:cs="Arial"/>
          <w:sz w:val="24"/>
          <w:szCs w:val="24"/>
        </w:rPr>
        <w:t xml:space="preserve">streamflow </w:t>
      </w:r>
      <w:r>
        <w:rPr>
          <w:rFonts w:ascii="Arial" w:eastAsia="Times New Roman" w:hAnsi="Arial" w:cs="Arial"/>
          <w:sz w:val="24"/>
          <w:szCs w:val="24"/>
        </w:rPr>
        <w:t>trends</w:t>
      </w:r>
      <w:r w:rsidR="00ED0EDA">
        <w:rPr>
          <w:rFonts w:ascii="Arial" w:eastAsia="Times New Roman" w:hAnsi="Arial" w:cs="Arial"/>
          <w:sz w:val="24"/>
          <w:szCs w:val="24"/>
        </w:rPr>
        <w:t xml:space="preserve"> and time-series</w:t>
      </w:r>
      <w:r w:rsidR="00696453">
        <w:rPr>
          <w:rFonts w:ascii="Arial" w:eastAsia="Times New Roman" w:hAnsi="Arial" w:cs="Arial"/>
          <w:sz w:val="24"/>
          <w:szCs w:val="24"/>
        </w:rPr>
        <w:t xml:space="preserve"> (that is, </w:t>
      </w:r>
      <w:r w:rsidR="00154E8B" w:rsidRPr="00154E8B">
        <w:rPr>
          <w:rFonts w:ascii="Arial" w:eastAsia="Times New Roman" w:hAnsi="Arial" w:cs="Arial"/>
          <w:sz w:val="24"/>
          <w:szCs w:val="24"/>
        </w:rPr>
        <w:t xml:space="preserve">matching species traits with patterns of </w:t>
      </w:r>
      <w:r w:rsidR="003F35B3">
        <w:rPr>
          <w:rFonts w:ascii="Arial" w:eastAsia="Times New Roman" w:hAnsi="Arial" w:cs="Arial"/>
          <w:sz w:val="24"/>
          <w:szCs w:val="24"/>
        </w:rPr>
        <w:t>stream</w:t>
      </w:r>
      <w:r w:rsidR="00154E8B" w:rsidRPr="00154E8B">
        <w:rPr>
          <w:rFonts w:ascii="Arial" w:eastAsia="Times New Roman" w:hAnsi="Arial" w:cs="Arial"/>
          <w:sz w:val="24"/>
          <w:szCs w:val="24"/>
        </w:rPr>
        <w:t>flow variation</w:t>
      </w:r>
      <w:r w:rsidR="003F35B3">
        <w:rPr>
          <w:rFonts w:ascii="Arial" w:eastAsia="Times New Roman" w:hAnsi="Arial" w:cs="Arial"/>
          <w:sz w:val="24"/>
          <w:szCs w:val="24"/>
        </w:rPr>
        <w:t xml:space="preserve"> and change</w:t>
      </w:r>
      <w:r w:rsidR="00696453">
        <w:rPr>
          <w:rFonts w:ascii="Arial" w:eastAsia="Times New Roman" w:hAnsi="Arial" w:cs="Arial"/>
          <w:sz w:val="24"/>
          <w:szCs w:val="24"/>
        </w:rPr>
        <w:t>)</w:t>
      </w:r>
      <w:r>
        <w:rPr>
          <w:rFonts w:ascii="Arial" w:eastAsia="Times New Roman" w:hAnsi="Arial" w:cs="Arial"/>
          <w:sz w:val="24"/>
          <w:szCs w:val="24"/>
        </w:rPr>
        <w:t xml:space="preserve"> in the Delaware River Basin</w:t>
      </w:r>
      <w:r w:rsidR="00090BF9">
        <w:rPr>
          <w:rFonts w:ascii="Arial" w:eastAsia="Times New Roman" w:hAnsi="Arial" w:cs="Arial"/>
          <w:sz w:val="24"/>
          <w:szCs w:val="24"/>
        </w:rPr>
        <w:t>.</w:t>
      </w:r>
      <w:r w:rsidR="00A83339">
        <w:rPr>
          <w:rFonts w:ascii="Arial" w:eastAsia="Times New Roman" w:hAnsi="Arial" w:cs="Arial"/>
          <w:sz w:val="24"/>
          <w:szCs w:val="24"/>
        </w:rPr>
        <w:t xml:space="preserve"> We </w:t>
      </w:r>
      <w:r w:rsidR="00C44F8A">
        <w:rPr>
          <w:rFonts w:ascii="Arial" w:eastAsia="Times New Roman" w:hAnsi="Arial" w:cs="Arial"/>
          <w:sz w:val="24"/>
          <w:szCs w:val="24"/>
        </w:rPr>
        <w:t>anticipate that strong intersection</w:t>
      </w:r>
      <w:r w:rsidR="0039292A">
        <w:rPr>
          <w:rFonts w:ascii="Arial" w:eastAsia="Times New Roman" w:hAnsi="Arial" w:cs="Arial"/>
          <w:sz w:val="24"/>
          <w:szCs w:val="24"/>
        </w:rPr>
        <w:t xml:space="preserve"> with</w:t>
      </w:r>
      <w:r w:rsidR="00A83339">
        <w:rPr>
          <w:rFonts w:ascii="Arial" w:eastAsia="Times New Roman" w:hAnsi="Arial" w:cs="Arial"/>
          <w:sz w:val="24"/>
          <w:szCs w:val="24"/>
        </w:rPr>
        <w:t xml:space="preserve"> the </w:t>
      </w:r>
      <w:r w:rsidR="00A83339" w:rsidRPr="00A83339">
        <w:rPr>
          <w:rFonts w:ascii="Arial" w:eastAsia="Times New Roman" w:hAnsi="Arial" w:cs="Arial"/>
          <w:sz w:val="24"/>
          <w:szCs w:val="24"/>
        </w:rPr>
        <w:t>Analysis and Predictions Branch (Julie Kiang, Chief) of the Integrated Modeling and Prediction Division</w:t>
      </w:r>
      <w:r w:rsidR="00A83339">
        <w:rPr>
          <w:rFonts w:ascii="Arial" w:eastAsia="Times New Roman" w:hAnsi="Arial" w:cs="Arial"/>
          <w:sz w:val="24"/>
          <w:szCs w:val="24"/>
        </w:rPr>
        <w:t xml:space="preserve"> will </w:t>
      </w:r>
      <w:r w:rsidR="0039292A">
        <w:rPr>
          <w:rFonts w:ascii="Arial" w:eastAsia="Times New Roman" w:hAnsi="Arial" w:cs="Arial"/>
          <w:sz w:val="24"/>
          <w:szCs w:val="24"/>
        </w:rPr>
        <w:t xml:space="preserve">greatly enhance the success of this Subtask. </w:t>
      </w:r>
    </w:p>
    <w:p w:rsidR="009E727A" w:rsidRDefault="009E727A" w:rsidP="00C53C2E">
      <w:pPr>
        <w:spacing w:after="0" w:line="240" w:lineRule="auto"/>
        <w:rPr>
          <w:rFonts w:ascii="Arial" w:eastAsia="Times New Roman" w:hAnsi="Arial" w:cs="Arial"/>
          <w:sz w:val="24"/>
          <w:szCs w:val="24"/>
        </w:rPr>
      </w:pPr>
    </w:p>
    <w:p w:rsidR="007D357A" w:rsidRDefault="00FF16B6" w:rsidP="00CB07AC">
      <w:pPr>
        <w:spacing w:after="0" w:line="240" w:lineRule="auto"/>
        <w:rPr>
          <w:rFonts w:ascii="Arial" w:eastAsia="Times New Roman" w:hAnsi="Arial" w:cs="Arial"/>
          <w:sz w:val="24"/>
          <w:szCs w:val="24"/>
        </w:rPr>
      </w:pPr>
      <w:r w:rsidRPr="00085796">
        <w:rPr>
          <w:rFonts w:ascii="Arial" w:eastAsia="Times New Roman" w:hAnsi="Arial" w:cs="Arial"/>
          <w:sz w:val="24"/>
          <w:szCs w:val="24"/>
          <w:u w:val="single"/>
        </w:rPr>
        <w:t>S</w:t>
      </w:r>
      <w:r w:rsidR="00696453" w:rsidRPr="00085796">
        <w:rPr>
          <w:rFonts w:ascii="Arial" w:eastAsia="Times New Roman" w:hAnsi="Arial" w:cs="Arial"/>
          <w:sz w:val="24"/>
          <w:szCs w:val="24"/>
          <w:u w:val="single"/>
        </w:rPr>
        <w:t>ubtask 3.2</w:t>
      </w:r>
      <w:r w:rsidR="00696453">
        <w:rPr>
          <w:rFonts w:ascii="Arial" w:eastAsia="Times New Roman" w:hAnsi="Arial" w:cs="Arial"/>
          <w:sz w:val="24"/>
          <w:szCs w:val="24"/>
        </w:rPr>
        <w:t xml:space="preserve">, which we envision </w:t>
      </w:r>
      <w:r w:rsidR="00DC3C84">
        <w:rPr>
          <w:rFonts w:ascii="Arial" w:eastAsia="Times New Roman" w:hAnsi="Arial" w:cs="Arial"/>
          <w:sz w:val="24"/>
          <w:szCs w:val="24"/>
        </w:rPr>
        <w:t xml:space="preserve">will </w:t>
      </w:r>
      <w:r w:rsidR="00696453">
        <w:rPr>
          <w:rFonts w:ascii="Arial" w:eastAsia="Times New Roman" w:hAnsi="Arial" w:cs="Arial"/>
          <w:sz w:val="24"/>
          <w:szCs w:val="24"/>
        </w:rPr>
        <w:t xml:space="preserve">take place early in FY19, is the development of </w:t>
      </w:r>
      <w:r w:rsidR="006963F9">
        <w:rPr>
          <w:rFonts w:ascii="Arial" w:eastAsia="Times New Roman" w:hAnsi="Arial" w:cs="Arial"/>
          <w:sz w:val="24"/>
          <w:szCs w:val="24"/>
        </w:rPr>
        <w:t xml:space="preserve">a </w:t>
      </w:r>
      <w:r>
        <w:rPr>
          <w:rFonts w:ascii="Arial" w:eastAsia="Times New Roman" w:hAnsi="Arial" w:cs="Arial"/>
          <w:sz w:val="24"/>
          <w:szCs w:val="24"/>
        </w:rPr>
        <w:t xml:space="preserve">small, </w:t>
      </w:r>
      <w:r w:rsidR="00696453">
        <w:rPr>
          <w:rFonts w:ascii="Arial" w:eastAsia="Times New Roman" w:hAnsi="Arial" w:cs="Arial"/>
          <w:sz w:val="24"/>
          <w:szCs w:val="24"/>
        </w:rPr>
        <w:t xml:space="preserve">focused workshop designed to bring together </w:t>
      </w:r>
      <w:r w:rsidR="002303B6">
        <w:rPr>
          <w:rFonts w:ascii="Arial" w:eastAsia="Times New Roman" w:hAnsi="Arial" w:cs="Arial"/>
          <w:sz w:val="24"/>
          <w:szCs w:val="24"/>
        </w:rPr>
        <w:t xml:space="preserve">like-minded </w:t>
      </w:r>
      <w:r w:rsidR="00696453">
        <w:rPr>
          <w:rFonts w:ascii="Arial" w:eastAsia="Times New Roman" w:hAnsi="Arial" w:cs="Arial"/>
          <w:sz w:val="24"/>
          <w:szCs w:val="24"/>
        </w:rPr>
        <w:t>environmental flow practitioners from within the USGS Water and Ecosystem Mission Areas with</w:t>
      </w:r>
      <w:r>
        <w:rPr>
          <w:rFonts w:ascii="Arial" w:eastAsia="Times New Roman" w:hAnsi="Arial" w:cs="Arial"/>
          <w:sz w:val="24"/>
          <w:szCs w:val="24"/>
        </w:rPr>
        <w:t xml:space="preserve"> the purpose of developing </w:t>
      </w:r>
      <w:r w:rsidRPr="00FF16B6">
        <w:rPr>
          <w:rFonts w:ascii="Arial" w:eastAsia="Times New Roman" w:hAnsi="Arial" w:cs="Arial"/>
          <w:sz w:val="24"/>
          <w:szCs w:val="24"/>
        </w:rPr>
        <w:t xml:space="preserve">management-relevant, </w:t>
      </w:r>
      <w:r w:rsidR="00696453">
        <w:rPr>
          <w:rFonts w:ascii="Arial" w:eastAsia="Times New Roman" w:hAnsi="Arial" w:cs="Arial"/>
          <w:sz w:val="24"/>
          <w:szCs w:val="24"/>
        </w:rPr>
        <w:t xml:space="preserve">dynamic ecological </w:t>
      </w:r>
      <w:r w:rsidRPr="00FF16B6">
        <w:rPr>
          <w:rFonts w:ascii="Arial" w:eastAsia="Times New Roman" w:hAnsi="Arial" w:cs="Arial"/>
          <w:sz w:val="24"/>
          <w:szCs w:val="24"/>
        </w:rPr>
        <w:t xml:space="preserve">endpoints along with their mechanistically-relevant </w:t>
      </w:r>
      <w:r w:rsidR="00696453">
        <w:rPr>
          <w:rFonts w:ascii="Arial" w:eastAsia="Times New Roman" w:hAnsi="Arial" w:cs="Arial"/>
          <w:sz w:val="24"/>
          <w:szCs w:val="24"/>
        </w:rPr>
        <w:t xml:space="preserve">hydrologic </w:t>
      </w:r>
      <w:r w:rsidR="00DC3C84">
        <w:rPr>
          <w:rFonts w:ascii="Arial" w:eastAsia="Times New Roman" w:hAnsi="Arial" w:cs="Arial"/>
          <w:sz w:val="24"/>
          <w:szCs w:val="24"/>
        </w:rPr>
        <w:t>indicators (</w:t>
      </w:r>
      <w:r w:rsidR="00696453">
        <w:rPr>
          <w:rFonts w:ascii="Arial" w:eastAsia="Times New Roman" w:hAnsi="Arial" w:cs="Arial"/>
          <w:sz w:val="24"/>
          <w:szCs w:val="24"/>
        </w:rPr>
        <w:t xml:space="preserve">for example, </w:t>
      </w:r>
      <w:r w:rsidR="00DC3C84">
        <w:rPr>
          <w:rFonts w:ascii="Arial" w:eastAsia="Times New Roman" w:hAnsi="Arial" w:cs="Arial"/>
          <w:sz w:val="24"/>
          <w:szCs w:val="24"/>
        </w:rPr>
        <w:t xml:space="preserve">hydrologic </w:t>
      </w:r>
      <w:r w:rsidR="00696453">
        <w:rPr>
          <w:rFonts w:ascii="Arial" w:eastAsia="Times New Roman" w:hAnsi="Arial" w:cs="Arial"/>
          <w:sz w:val="24"/>
          <w:szCs w:val="24"/>
        </w:rPr>
        <w:t xml:space="preserve">rates and </w:t>
      </w:r>
      <w:r w:rsidR="00DC3C84">
        <w:rPr>
          <w:rFonts w:ascii="Arial" w:eastAsia="Times New Roman" w:hAnsi="Arial" w:cs="Arial"/>
          <w:sz w:val="24"/>
          <w:szCs w:val="24"/>
        </w:rPr>
        <w:t>population</w:t>
      </w:r>
      <w:r w:rsidR="00696453">
        <w:rPr>
          <w:rFonts w:ascii="Arial" w:eastAsia="Times New Roman" w:hAnsi="Arial" w:cs="Arial"/>
          <w:sz w:val="24"/>
          <w:szCs w:val="24"/>
        </w:rPr>
        <w:t xml:space="preserve"> level attributes) that better</w:t>
      </w:r>
      <w:r w:rsidR="00696453" w:rsidRPr="00696453">
        <w:rPr>
          <w:rFonts w:ascii="Arial" w:eastAsia="Times New Roman" w:hAnsi="Arial" w:cs="Arial"/>
          <w:sz w:val="24"/>
          <w:szCs w:val="24"/>
        </w:rPr>
        <w:t xml:space="preserve"> support the establishment of key </w:t>
      </w:r>
      <w:proofErr w:type="spellStart"/>
      <w:r w:rsidR="00696453" w:rsidRPr="00696453">
        <w:rPr>
          <w:rFonts w:ascii="Arial" w:eastAsia="Times New Roman" w:hAnsi="Arial" w:cs="Arial"/>
          <w:sz w:val="24"/>
          <w:szCs w:val="24"/>
        </w:rPr>
        <w:t>hydroecological</w:t>
      </w:r>
      <w:proofErr w:type="spellEnd"/>
      <w:r w:rsidR="00696453" w:rsidRPr="00696453">
        <w:rPr>
          <w:rFonts w:ascii="Arial" w:eastAsia="Times New Roman" w:hAnsi="Arial" w:cs="Arial"/>
          <w:sz w:val="24"/>
          <w:szCs w:val="24"/>
        </w:rPr>
        <w:t xml:space="preserve"> linkages.</w:t>
      </w:r>
      <w:r w:rsidR="002303B6">
        <w:rPr>
          <w:rFonts w:ascii="Arial" w:eastAsia="Times New Roman" w:hAnsi="Arial" w:cs="Arial"/>
          <w:sz w:val="24"/>
          <w:szCs w:val="24"/>
        </w:rPr>
        <w:t xml:space="preserve"> </w:t>
      </w:r>
      <w:r>
        <w:rPr>
          <w:rFonts w:ascii="Arial" w:eastAsia="Times New Roman" w:hAnsi="Arial" w:cs="Arial"/>
          <w:sz w:val="24"/>
          <w:szCs w:val="24"/>
        </w:rPr>
        <w:t xml:space="preserve">This will be a cross-Mission Area effort organized by the WAUSP Ecological Flow Lead Jonathan </w:t>
      </w:r>
      <w:proofErr w:type="spellStart"/>
      <w:r>
        <w:rPr>
          <w:rFonts w:ascii="Arial" w:eastAsia="Times New Roman" w:hAnsi="Arial" w:cs="Arial"/>
          <w:sz w:val="24"/>
          <w:szCs w:val="24"/>
        </w:rPr>
        <w:t>Kennen</w:t>
      </w:r>
      <w:proofErr w:type="spellEnd"/>
      <w:r>
        <w:rPr>
          <w:rFonts w:ascii="Arial" w:eastAsia="Times New Roman" w:hAnsi="Arial" w:cs="Arial"/>
          <w:sz w:val="24"/>
          <w:szCs w:val="24"/>
        </w:rPr>
        <w:t xml:space="preserve"> and Mary Freeman from the Patuxent Wildlife Research Center. </w:t>
      </w:r>
      <w:r w:rsidR="00CB07AC">
        <w:rPr>
          <w:rFonts w:ascii="Arial" w:eastAsia="Times New Roman" w:hAnsi="Arial" w:cs="Arial"/>
          <w:sz w:val="24"/>
          <w:szCs w:val="24"/>
        </w:rPr>
        <w:t>This workshop represents a natural extension of the</w:t>
      </w:r>
      <w:r w:rsidR="00CB07AC" w:rsidRPr="00CB07AC">
        <w:t xml:space="preserve"> </w:t>
      </w:r>
      <w:r w:rsidR="00CB07AC">
        <w:t>“</w:t>
      </w:r>
      <w:r w:rsidR="00CB07AC" w:rsidRPr="00CB07AC">
        <w:rPr>
          <w:rFonts w:ascii="Arial" w:eastAsia="Times New Roman" w:hAnsi="Arial" w:cs="Arial"/>
          <w:sz w:val="24"/>
          <w:szCs w:val="24"/>
        </w:rPr>
        <w:t>Imagining the Next-G</w:t>
      </w:r>
      <w:r w:rsidR="00CB07AC">
        <w:rPr>
          <w:rFonts w:ascii="Arial" w:eastAsia="Times New Roman" w:hAnsi="Arial" w:cs="Arial"/>
          <w:sz w:val="24"/>
          <w:szCs w:val="24"/>
        </w:rPr>
        <w:t xml:space="preserve">eneration USGS </w:t>
      </w:r>
      <w:proofErr w:type="spellStart"/>
      <w:r w:rsidR="00CB07AC">
        <w:rPr>
          <w:rFonts w:ascii="Arial" w:eastAsia="Times New Roman" w:hAnsi="Arial" w:cs="Arial"/>
          <w:sz w:val="24"/>
          <w:szCs w:val="24"/>
        </w:rPr>
        <w:t>EcoFlows</w:t>
      </w:r>
      <w:proofErr w:type="spellEnd"/>
      <w:r w:rsidR="00CB07AC">
        <w:rPr>
          <w:rFonts w:ascii="Arial" w:eastAsia="Times New Roman" w:hAnsi="Arial" w:cs="Arial"/>
          <w:sz w:val="24"/>
          <w:szCs w:val="24"/>
        </w:rPr>
        <w:t xml:space="preserve"> Program” summit which took place at the </w:t>
      </w:r>
      <w:r w:rsidR="00CB07AC" w:rsidRPr="00CB07AC">
        <w:rPr>
          <w:rFonts w:ascii="Arial" w:eastAsia="Times New Roman" w:hAnsi="Arial" w:cs="Arial"/>
          <w:sz w:val="24"/>
          <w:szCs w:val="24"/>
        </w:rPr>
        <w:t>National Wa</w:t>
      </w:r>
      <w:r w:rsidR="00CB07AC">
        <w:rPr>
          <w:rFonts w:ascii="Arial" w:eastAsia="Times New Roman" w:hAnsi="Arial" w:cs="Arial"/>
          <w:sz w:val="24"/>
          <w:szCs w:val="24"/>
        </w:rPr>
        <w:t xml:space="preserve">ter Center, Tuscaloosa, Alabama, </w:t>
      </w:r>
      <w:proofErr w:type="gramStart"/>
      <w:r w:rsidR="00CB07AC" w:rsidRPr="00CB07AC">
        <w:rPr>
          <w:rFonts w:ascii="Arial" w:eastAsia="Times New Roman" w:hAnsi="Arial" w:cs="Arial"/>
          <w:sz w:val="24"/>
          <w:szCs w:val="24"/>
        </w:rPr>
        <w:t>April</w:t>
      </w:r>
      <w:proofErr w:type="gramEnd"/>
      <w:r w:rsidR="00CB07AC" w:rsidRPr="00CB07AC">
        <w:rPr>
          <w:rFonts w:ascii="Arial" w:eastAsia="Times New Roman" w:hAnsi="Arial" w:cs="Arial"/>
          <w:sz w:val="24"/>
          <w:szCs w:val="24"/>
        </w:rPr>
        <w:t xml:space="preserve"> 25-26, 2017</w:t>
      </w:r>
      <w:r w:rsidR="00FA2465">
        <w:rPr>
          <w:rFonts w:ascii="Arial" w:eastAsia="Times New Roman" w:hAnsi="Arial" w:cs="Arial"/>
          <w:sz w:val="24"/>
          <w:szCs w:val="24"/>
        </w:rPr>
        <w:t xml:space="preserve">. The Tuscaloosa </w:t>
      </w:r>
      <w:proofErr w:type="spellStart"/>
      <w:r w:rsidR="00FA2465" w:rsidRPr="00FA2465">
        <w:rPr>
          <w:rFonts w:ascii="Arial" w:eastAsia="Times New Roman" w:hAnsi="Arial" w:cs="Arial"/>
          <w:sz w:val="24"/>
          <w:szCs w:val="24"/>
        </w:rPr>
        <w:t>EcoFlows</w:t>
      </w:r>
      <w:proofErr w:type="spellEnd"/>
      <w:r w:rsidR="00FA2465">
        <w:rPr>
          <w:rFonts w:ascii="Arial" w:eastAsia="Times New Roman" w:hAnsi="Arial" w:cs="Arial"/>
          <w:sz w:val="24"/>
          <w:szCs w:val="24"/>
        </w:rPr>
        <w:t xml:space="preserve"> summit was designed to provide guidance for the </w:t>
      </w:r>
      <w:r w:rsidR="00CB07AC" w:rsidRPr="00CB07AC">
        <w:rPr>
          <w:rFonts w:ascii="Arial" w:eastAsia="Times New Roman" w:hAnsi="Arial" w:cs="Arial"/>
          <w:sz w:val="24"/>
          <w:szCs w:val="24"/>
        </w:rPr>
        <w:t>deve</w:t>
      </w:r>
      <w:r w:rsidR="00FA2465">
        <w:rPr>
          <w:rFonts w:ascii="Arial" w:eastAsia="Times New Roman" w:hAnsi="Arial" w:cs="Arial"/>
          <w:sz w:val="24"/>
          <w:szCs w:val="24"/>
        </w:rPr>
        <w:t xml:space="preserve">lopment of a joint-Mission </w:t>
      </w:r>
      <w:r w:rsidR="00CB07AC" w:rsidRPr="00CB07AC">
        <w:rPr>
          <w:rFonts w:ascii="Arial" w:eastAsia="Times New Roman" w:hAnsi="Arial" w:cs="Arial"/>
          <w:sz w:val="24"/>
          <w:szCs w:val="24"/>
        </w:rPr>
        <w:t>Area tactical plan for implementing the next generation, national-scale, Ecological Flows Program.</w:t>
      </w:r>
      <w:r w:rsidR="00CB07AC">
        <w:rPr>
          <w:rFonts w:ascii="Arial" w:eastAsia="Times New Roman" w:hAnsi="Arial" w:cs="Arial"/>
          <w:sz w:val="24"/>
          <w:szCs w:val="24"/>
        </w:rPr>
        <w:t xml:space="preserve"> </w:t>
      </w:r>
      <w:r w:rsidR="00FA2465">
        <w:rPr>
          <w:rFonts w:ascii="Arial" w:eastAsia="Times New Roman" w:hAnsi="Arial" w:cs="Arial"/>
          <w:sz w:val="24"/>
          <w:szCs w:val="24"/>
        </w:rPr>
        <w:t xml:space="preserve">The workshop proposed in Subtask 3.2 addresses one of the key questions raised during brainstorming sessions at the Tuscaloosa meeting – that is, what ecological endpoints </w:t>
      </w:r>
      <w:r w:rsidR="00DB20EF">
        <w:rPr>
          <w:rFonts w:ascii="Arial" w:eastAsia="Times New Roman" w:hAnsi="Arial" w:cs="Arial"/>
          <w:sz w:val="24"/>
          <w:szCs w:val="24"/>
        </w:rPr>
        <w:t>are</w:t>
      </w:r>
      <w:r w:rsidR="00FA2465">
        <w:rPr>
          <w:rFonts w:ascii="Arial" w:eastAsia="Times New Roman" w:hAnsi="Arial" w:cs="Arial"/>
          <w:sz w:val="24"/>
          <w:szCs w:val="24"/>
        </w:rPr>
        <w:t xml:space="preserve"> useful from a basin to continental scale, incorporate information relevant to research managers</w:t>
      </w:r>
      <w:r w:rsidR="00DB20EF">
        <w:rPr>
          <w:rFonts w:ascii="Arial" w:eastAsia="Times New Roman" w:hAnsi="Arial" w:cs="Arial"/>
          <w:sz w:val="24"/>
          <w:szCs w:val="24"/>
        </w:rPr>
        <w:t>,</w:t>
      </w:r>
      <w:r w:rsidR="00FA2465">
        <w:rPr>
          <w:rFonts w:ascii="Arial" w:eastAsia="Times New Roman" w:hAnsi="Arial" w:cs="Arial"/>
          <w:sz w:val="24"/>
          <w:szCs w:val="24"/>
        </w:rPr>
        <w:t xml:space="preserve"> and are reflective of important societal values and </w:t>
      </w:r>
      <w:r w:rsidR="00A3764E">
        <w:rPr>
          <w:rFonts w:ascii="Arial" w:eastAsia="Times New Roman" w:hAnsi="Arial" w:cs="Arial"/>
          <w:sz w:val="24"/>
          <w:szCs w:val="24"/>
        </w:rPr>
        <w:t xml:space="preserve">useful </w:t>
      </w:r>
      <w:r w:rsidR="00DB20EF">
        <w:rPr>
          <w:rFonts w:ascii="Arial" w:eastAsia="Times New Roman" w:hAnsi="Arial" w:cs="Arial"/>
          <w:sz w:val="24"/>
          <w:szCs w:val="24"/>
        </w:rPr>
        <w:t xml:space="preserve">for making </w:t>
      </w:r>
      <w:r w:rsidR="00FA2465">
        <w:rPr>
          <w:rFonts w:ascii="Arial" w:eastAsia="Times New Roman" w:hAnsi="Arial" w:cs="Arial"/>
          <w:sz w:val="24"/>
          <w:szCs w:val="24"/>
        </w:rPr>
        <w:t xml:space="preserve">management </w:t>
      </w:r>
      <w:proofErr w:type="gramStart"/>
      <w:r w:rsidR="00DB20EF">
        <w:rPr>
          <w:rFonts w:ascii="Arial" w:eastAsia="Times New Roman" w:hAnsi="Arial" w:cs="Arial"/>
          <w:sz w:val="24"/>
          <w:szCs w:val="24"/>
        </w:rPr>
        <w:t>decisions?</w:t>
      </w:r>
      <w:proofErr w:type="gramEnd"/>
      <w:r w:rsidR="00FA2465">
        <w:rPr>
          <w:rFonts w:ascii="Arial" w:eastAsia="Times New Roman" w:hAnsi="Arial" w:cs="Arial"/>
          <w:sz w:val="24"/>
          <w:szCs w:val="24"/>
        </w:rPr>
        <w:t xml:space="preserve">  We envision that </w:t>
      </w:r>
      <w:r w:rsidR="00DB20EF">
        <w:rPr>
          <w:rFonts w:ascii="Arial" w:eastAsia="Times New Roman" w:hAnsi="Arial" w:cs="Arial"/>
          <w:sz w:val="24"/>
          <w:szCs w:val="24"/>
        </w:rPr>
        <w:t xml:space="preserve">this workshop will include </w:t>
      </w:r>
      <w:r>
        <w:rPr>
          <w:rFonts w:ascii="Arial" w:eastAsia="Times New Roman" w:hAnsi="Arial" w:cs="Arial"/>
          <w:sz w:val="24"/>
          <w:szCs w:val="24"/>
        </w:rPr>
        <w:t>an</w:t>
      </w:r>
      <w:r w:rsidR="002303B6">
        <w:rPr>
          <w:rFonts w:ascii="Arial" w:eastAsia="Times New Roman" w:hAnsi="Arial" w:cs="Arial"/>
          <w:sz w:val="24"/>
          <w:szCs w:val="24"/>
        </w:rPr>
        <w:t xml:space="preserve"> initial brainstorming session follo</w:t>
      </w:r>
      <w:r w:rsidR="00DB20EF">
        <w:rPr>
          <w:rFonts w:ascii="Arial" w:eastAsia="Times New Roman" w:hAnsi="Arial" w:cs="Arial"/>
          <w:sz w:val="24"/>
          <w:szCs w:val="24"/>
        </w:rPr>
        <w:t>w</w:t>
      </w:r>
      <w:r w:rsidR="00DA07B6">
        <w:rPr>
          <w:rFonts w:ascii="Arial" w:eastAsia="Times New Roman" w:hAnsi="Arial" w:cs="Arial"/>
          <w:sz w:val="24"/>
          <w:szCs w:val="24"/>
        </w:rPr>
        <w:t>ed</w:t>
      </w:r>
      <w:r w:rsidR="00DB20EF">
        <w:rPr>
          <w:rFonts w:ascii="Arial" w:eastAsia="Times New Roman" w:hAnsi="Arial" w:cs="Arial"/>
          <w:sz w:val="24"/>
          <w:szCs w:val="24"/>
        </w:rPr>
        <w:t xml:space="preserve"> by a series of </w:t>
      </w:r>
      <w:r w:rsidR="00FA2465">
        <w:rPr>
          <w:rFonts w:ascii="Arial" w:eastAsia="Times New Roman" w:hAnsi="Arial" w:cs="Arial"/>
          <w:sz w:val="24"/>
          <w:szCs w:val="24"/>
        </w:rPr>
        <w:t>focused discussions on ecol</w:t>
      </w:r>
      <w:r w:rsidR="002303B6">
        <w:rPr>
          <w:rFonts w:ascii="Arial" w:eastAsia="Times New Roman" w:hAnsi="Arial" w:cs="Arial"/>
          <w:sz w:val="24"/>
          <w:szCs w:val="24"/>
        </w:rPr>
        <w:t xml:space="preserve">ogical and hydrologic </w:t>
      </w:r>
      <w:r w:rsidR="00DB20EF">
        <w:rPr>
          <w:rFonts w:ascii="Arial" w:eastAsia="Times New Roman" w:hAnsi="Arial" w:cs="Arial"/>
          <w:sz w:val="24"/>
          <w:szCs w:val="24"/>
        </w:rPr>
        <w:t>endpoints</w:t>
      </w:r>
      <w:r w:rsidR="002303B6">
        <w:rPr>
          <w:rFonts w:ascii="Arial" w:eastAsia="Times New Roman" w:hAnsi="Arial" w:cs="Arial"/>
          <w:sz w:val="24"/>
          <w:szCs w:val="24"/>
        </w:rPr>
        <w:t>.</w:t>
      </w:r>
    </w:p>
    <w:p w:rsidR="0061395B" w:rsidRDefault="0061395B" w:rsidP="00CB07AC">
      <w:pPr>
        <w:spacing w:after="0" w:line="240" w:lineRule="auto"/>
        <w:rPr>
          <w:rFonts w:ascii="Arial" w:eastAsia="Times New Roman" w:hAnsi="Arial" w:cs="Arial"/>
          <w:sz w:val="24"/>
          <w:szCs w:val="24"/>
        </w:rPr>
      </w:pPr>
    </w:p>
    <w:p w:rsidR="007D357A" w:rsidRDefault="007D357A" w:rsidP="00C53C2E">
      <w:pPr>
        <w:spacing w:after="0" w:line="240" w:lineRule="auto"/>
        <w:rPr>
          <w:rFonts w:ascii="Arial" w:eastAsia="Times New Roman" w:hAnsi="Arial" w:cs="Arial"/>
          <w:sz w:val="24"/>
          <w:szCs w:val="24"/>
        </w:rPr>
      </w:pPr>
    </w:p>
    <w:p w:rsidR="00DC3C84" w:rsidRPr="003B6279" w:rsidRDefault="00DC3C84" w:rsidP="00DC3C84">
      <w:pPr>
        <w:pStyle w:val="Heading3"/>
        <w:numPr>
          <w:ilvl w:val="1"/>
          <w:numId w:val="24"/>
        </w:numPr>
        <w:rPr>
          <w:rFonts w:ascii="Times New Roman" w:eastAsia="Times New Roman" w:hAnsi="Times New Roman" w:cs="Times New Roman"/>
          <w:b/>
          <w:color w:val="2E74B5" w:themeColor="accent1" w:themeShade="BF"/>
          <w:sz w:val="22"/>
          <w:szCs w:val="22"/>
        </w:rPr>
      </w:pPr>
      <w:bookmarkStart w:id="18" w:name="_Toc484102907"/>
      <w:r w:rsidRPr="003B6279">
        <w:rPr>
          <w:rFonts w:ascii="Times New Roman" w:eastAsia="Times New Roman" w:hAnsi="Times New Roman" w:cs="Times New Roman"/>
          <w:b/>
          <w:color w:val="2E74B5" w:themeColor="accent1" w:themeShade="BF"/>
          <w:sz w:val="22"/>
          <w:szCs w:val="22"/>
        </w:rPr>
        <w:t>Integrated development of ecological traits and metrics reflecting streamflow trends (rates)</w:t>
      </w:r>
      <w:bookmarkEnd w:id="18"/>
      <w:r w:rsidRPr="003B6279">
        <w:rPr>
          <w:rFonts w:ascii="Times New Roman" w:eastAsia="Times New Roman" w:hAnsi="Times New Roman" w:cs="Times New Roman"/>
          <w:b/>
          <w:color w:val="2E74B5" w:themeColor="accent1" w:themeShade="BF"/>
          <w:sz w:val="22"/>
          <w:szCs w:val="22"/>
        </w:rPr>
        <w:t xml:space="preserve">  </w:t>
      </w:r>
    </w:p>
    <w:p w:rsidR="00E57098" w:rsidRDefault="00E57098" w:rsidP="00C53C2E">
      <w:pPr>
        <w:spacing w:after="0" w:line="240" w:lineRule="auto"/>
        <w:rPr>
          <w:rFonts w:ascii="Arial" w:eastAsia="Times New Roman" w:hAnsi="Arial" w:cs="Arial"/>
          <w:sz w:val="24"/>
          <w:szCs w:val="24"/>
        </w:rPr>
      </w:pPr>
    </w:p>
    <w:p w:rsidR="00002A10" w:rsidRDefault="00DC3C84" w:rsidP="005717DF">
      <w:pPr>
        <w:numPr>
          <w:ilvl w:val="0"/>
          <w:numId w:val="21"/>
        </w:numPr>
        <w:spacing w:after="0" w:line="240" w:lineRule="auto"/>
        <w:rPr>
          <w:rFonts w:ascii="Arial" w:eastAsia="Times New Roman" w:hAnsi="Arial" w:cs="Arial"/>
          <w:sz w:val="24"/>
          <w:szCs w:val="24"/>
        </w:rPr>
      </w:pPr>
      <w:r>
        <w:rPr>
          <w:rFonts w:ascii="Arial" w:eastAsia="Times New Roman" w:hAnsi="Arial" w:cs="Arial"/>
          <w:sz w:val="24"/>
          <w:szCs w:val="24"/>
        </w:rPr>
        <w:t xml:space="preserve">Use existing aquatic invertebrate data from the DRB project to develop a suite of trait-based ecological endpoints that provide insight into understanding functional </w:t>
      </w:r>
      <w:r w:rsidR="00F96924">
        <w:rPr>
          <w:rFonts w:ascii="Arial" w:eastAsia="Times New Roman" w:hAnsi="Arial" w:cs="Arial"/>
          <w:sz w:val="24"/>
          <w:szCs w:val="24"/>
        </w:rPr>
        <w:t>and process-</w:t>
      </w:r>
      <w:r w:rsidR="002303B6">
        <w:rPr>
          <w:rFonts w:ascii="Arial" w:eastAsia="Times New Roman" w:hAnsi="Arial" w:cs="Arial"/>
          <w:sz w:val="24"/>
          <w:szCs w:val="24"/>
        </w:rPr>
        <w:t xml:space="preserve">based outcomes </w:t>
      </w:r>
      <w:r w:rsidR="00154E8B">
        <w:rPr>
          <w:rFonts w:ascii="Arial" w:eastAsia="Times New Roman" w:hAnsi="Arial" w:cs="Arial"/>
          <w:sz w:val="24"/>
          <w:szCs w:val="24"/>
        </w:rPr>
        <w:t xml:space="preserve">in the DRB </w:t>
      </w:r>
      <w:r w:rsidR="005717DF" w:rsidRPr="005717DF">
        <w:rPr>
          <w:rFonts w:ascii="Arial" w:eastAsia="Times New Roman" w:hAnsi="Arial" w:cs="Arial"/>
          <w:sz w:val="24"/>
          <w:szCs w:val="24"/>
        </w:rPr>
        <w:t xml:space="preserve">as opposed to static </w:t>
      </w:r>
      <w:r>
        <w:rPr>
          <w:rFonts w:ascii="Arial" w:eastAsia="Times New Roman" w:hAnsi="Arial" w:cs="Arial"/>
          <w:sz w:val="24"/>
          <w:szCs w:val="24"/>
        </w:rPr>
        <w:t>components of the aquatic ecosystem</w:t>
      </w:r>
      <w:r w:rsidR="00A85B41" w:rsidRPr="00DC3C84">
        <w:rPr>
          <w:rFonts w:ascii="Arial" w:eastAsia="Times New Roman" w:hAnsi="Arial" w:cs="Arial"/>
          <w:sz w:val="24"/>
          <w:szCs w:val="24"/>
        </w:rPr>
        <w:t xml:space="preserve">. </w:t>
      </w:r>
    </w:p>
    <w:p w:rsidR="00DC3C84" w:rsidRPr="00866D73" w:rsidRDefault="00866D73" w:rsidP="00C53C2E">
      <w:pPr>
        <w:numPr>
          <w:ilvl w:val="0"/>
          <w:numId w:val="21"/>
        </w:numPr>
        <w:spacing w:after="0" w:line="240" w:lineRule="auto"/>
        <w:rPr>
          <w:rFonts w:ascii="Arial" w:eastAsia="Times New Roman" w:hAnsi="Arial" w:cs="Arial"/>
          <w:sz w:val="24"/>
          <w:szCs w:val="24"/>
        </w:rPr>
      </w:pPr>
      <w:r>
        <w:rPr>
          <w:rFonts w:ascii="Arial" w:eastAsia="Times New Roman" w:hAnsi="Arial" w:cs="Arial"/>
          <w:sz w:val="24"/>
          <w:szCs w:val="24"/>
        </w:rPr>
        <w:t xml:space="preserve">Use historic and current hydrology in the DRB to develop a subset of </w:t>
      </w:r>
      <w:r w:rsidR="00F56800">
        <w:rPr>
          <w:rFonts w:ascii="Arial" w:eastAsia="Times New Roman" w:hAnsi="Arial" w:cs="Arial"/>
          <w:sz w:val="24"/>
          <w:szCs w:val="24"/>
        </w:rPr>
        <w:t xml:space="preserve">mechanistically relatable </w:t>
      </w:r>
      <w:r>
        <w:rPr>
          <w:rFonts w:ascii="Arial" w:eastAsia="Times New Roman" w:hAnsi="Arial" w:cs="Arial"/>
          <w:sz w:val="24"/>
          <w:szCs w:val="24"/>
        </w:rPr>
        <w:t>hydrologic indicators that specifically take into consideration the dynamism of streamflow over time (that is, hydrologic attributes based on streamflow trends</w:t>
      </w:r>
      <w:r w:rsidR="00F56800">
        <w:rPr>
          <w:rFonts w:ascii="Arial" w:eastAsia="Times New Roman" w:hAnsi="Arial" w:cs="Arial"/>
          <w:sz w:val="24"/>
          <w:szCs w:val="24"/>
        </w:rPr>
        <w:t xml:space="preserve"> and time-series</w:t>
      </w:r>
      <w:r>
        <w:rPr>
          <w:rFonts w:ascii="Arial" w:eastAsia="Times New Roman" w:hAnsi="Arial" w:cs="Arial"/>
          <w:sz w:val="24"/>
          <w:szCs w:val="24"/>
        </w:rPr>
        <w:t xml:space="preserve">). </w:t>
      </w:r>
    </w:p>
    <w:p w:rsidR="00DC3C84" w:rsidRPr="003B6279" w:rsidRDefault="00DC3C84" w:rsidP="00C53C2E">
      <w:pPr>
        <w:spacing w:after="0" w:line="240" w:lineRule="auto"/>
        <w:rPr>
          <w:rFonts w:ascii="Arial" w:eastAsia="Times New Roman" w:hAnsi="Arial" w:cs="Arial"/>
          <w:color w:val="2E74B5" w:themeColor="accent1" w:themeShade="BF"/>
          <w:sz w:val="24"/>
          <w:szCs w:val="24"/>
        </w:rPr>
      </w:pPr>
    </w:p>
    <w:p w:rsidR="00DC3C84" w:rsidRPr="003B6279" w:rsidRDefault="00DC3C84" w:rsidP="00DC3C84">
      <w:pPr>
        <w:pStyle w:val="Heading3"/>
        <w:rPr>
          <w:rFonts w:ascii="Times New Roman" w:eastAsia="Times New Roman" w:hAnsi="Times New Roman" w:cs="Times New Roman"/>
          <w:b/>
          <w:color w:val="2E74B5" w:themeColor="accent1" w:themeShade="BF"/>
          <w:sz w:val="22"/>
          <w:szCs w:val="22"/>
        </w:rPr>
      </w:pPr>
      <w:bookmarkStart w:id="19" w:name="_Toc484102908"/>
      <w:r w:rsidRPr="003B6279">
        <w:rPr>
          <w:rFonts w:ascii="Times New Roman" w:eastAsia="Times New Roman" w:hAnsi="Times New Roman" w:cs="Times New Roman"/>
          <w:b/>
          <w:color w:val="2E74B5" w:themeColor="accent1" w:themeShade="BF"/>
          <w:sz w:val="22"/>
          <w:szCs w:val="22"/>
        </w:rPr>
        <w:t xml:space="preserve">3.2 Focused Workshop for developing </w:t>
      </w:r>
      <w:r w:rsidR="00DB20EF" w:rsidRPr="003B6279">
        <w:rPr>
          <w:rFonts w:ascii="Times New Roman" w:eastAsia="Times New Roman" w:hAnsi="Times New Roman" w:cs="Times New Roman"/>
          <w:b/>
          <w:color w:val="2E74B5" w:themeColor="accent1" w:themeShade="BF"/>
          <w:sz w:val="22"/>
          <w:szCs w:val="22"/>
        </w:rPr>
        <w:t>management-relevant, dynamic ecological endpoints along with their mechanistically-relevant hydrologic indicators</w:t>
      </w:r>
      <w:bookmarkEnd w:id="19"/>
    </w:p>
    <w:p w:rsidR="00DC3C84" w:rsidRDefault="00DC3C84" w:rsidP="00C53C2E">
      <w:pPr>
        <w:spacing w:after="0" w:line="240" w:lineRule="auto"/>
        <w:rPr>
          <w:rFonts w:ascii="Arial" w:eastAsia="Times New Roman" w:hAnsi="Arial" w:cs="Arial"/>
          <w:sz w:val="24"/>
          <w:szCs w:val="24"/>
        </w:rPr>
      </w:pPr>
    </w:p>
    <w:p w:rsidR="008E1B04" w:rsidRDefault="005717DF" w:rsidP="005717DF">
      <w:pPr>
        <w:numPr>
          <w:ilvl w:val="0"/>
          <w:numId w:val="25"/>
        </w:numPr>
        <w:spacing w:after="0" w:line="240" w:lineRule="auto"/>
        <w:rPr>
          <w:rFonts w:ascii="Arial" w:eastAsia="Times New Roman" w:hAnsi="Arial" w:cs="Arial"/>
          <w:sz w:val="24"/>
          <w:szCs w:val="24"/>
        </w:rPr>
      </w:pPr>
      <w:r w:rsidRPr="005717DF">
        <w:rPr>
          <w:rFonts w:ascii="Arial" w:eastAsia="Times New Roman" w:hAnsi="Arial" w:cs="Arial"/>
          <w:sz w:val="24"/>
          <w:szCs w:val="24"/>
        </w:rPr>
        <w:t xml:space="preserve">Bring together a </w:t>
      </w:r>
      <w:r w:rsidR="00FF16B6">
        <w:rPr>
          <w:rFonts w:ascii="Arial" w:eastAsia="Times New Roman" w:hAnsi="Arial" w:cs="Arial"/>
          <w:sz w:val="24"/>
          <w:szCs w:val="24"/>
        </w:rPr>
        <w:t xml:space="preserve">small, </w:t>
      </w:r>
      <w:r>
        <w:rPr>
          <w:rFonts w:ascii="Arial" w:eastAsia="Times New Roman" w:hAnsi="Arial" w:cs="Arial"/>
          <w:sz w:val="24"/>
          <w:szCs w:val="24"/>
        </w:rPr>
        <w:t>focused</w:t>
      </w:r>
      <w:r w:rsidRPr="005717DF">
        <w:rPr>
          <w:rFonts w:ascii="Arial" w:eastAsia="Times New Roman" w:hAnsi="Arial" w:cs="Arial"/>
          <w:sz w:val="24"/>
          <w:szCs w:val="24"/>
        </w:rPr>
        <w:t xml:space="preserve"> group of USGS scientists with expertise in ecological an</w:t>
      </w:r>
      <w:r>
        <w:rPr>
          <w:rFonts w:ascii="Arial" w:eastAsia="Times New Roman" w:hAnsi="Arial" w:cs="Arial"/>
          <w:sz w:val="24"/>
          <w:szCs w:val="24"/>
        </w:rPr>
        <w:t>d</w:t>
      </w:r>
      <w:r w:rsidRPr="005717DF">
        <w:rPr>
          <w:rFonts w:ascii="Arial" w:eastAsia="Times New Roman" w:hAnsi="Arial" w:cs="Arial"/>
          <w:sz w:val="24"/>
          <w:szCs w:val="24"/>
        </w:rPr>
        <w:t xml:space="preserve"> hydrologic science to </w:t>
      </w:r>
      <w:r w:rsidR="002303B6">
        <w:rPr>
          <w:rFonts w:ascii="Arial" w:eastAsia="Times New Roman" w:hAnsi="Arial" w:cs="Arial"/>
          <w:sz w:val="24"/>
          <w:szCs w:val="24"/>
        </w:rPr>
        <w:t>brainstorm</w:t>
      </w:r>
      <w:r w:rsidRPr="005717DF">
        <w:rPr>
          <w:rFonts w:ascii="Arial" w:eastAsia="Times New Roman" w:hAnsi="Arial" w:cs="Arial"/>
          <w:sz w:val="24"/>
          <w:szCs w:val="24"/>
        </w:rPr>
        <w:t xml:space="preserve"> better approaches </w:t>
      </w:r>
      <w:r w:rsidR="00854E4F">
        <w:rPr>
          <w:rFonts w:ascii="Arial" w:eastAsia="Times New Roman" w:hAnsi="Arial" w:cs="Arial"/>
          <w:sz w:val="24"/>
          <w:szCs w:val="24"/>
        </w:rPr>
        <w:t>for</w:t>
      </w:r>
      <w:r w:rsidRPr="005717DF">
        <w:rPr>
          <w:rFonts w:ascii="Arial" w:eastAsia="Times New Roman" w:hAnsi="Arial" w:cs="Arial"/>
          <w:sz w:val="24"/>
          <w:szCs w:val="24"/>
        </w:rPr>
        <w:t xml:space="preserve"> incorporating non-stationarity principles into flow-alteration ecological response models.</w:t>
      </w:r>
    </w:p>
    <w:p w:rsidR="00FF16B6" w:rsidRDefault="00FF16B6" w:rsidP="00FF16B6">
      <w:pPr>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Initiate</w:t>
      </w:r>
      <w:r w:rsidR="002303B6" w:rsidRPr="002303B6">
        <w:rPr>
          <w:rFonts w:ascii="Arial" w:eastAsia="Times New Roman" w:hAnsi="Arial" w:cs="Arial"/>
          <w:sz w:val="24"/>
          <w:szCs w:val="24"/>
        </w:rPr>
        <w:t xml:space="preserve"> </w:t>
      </w:r>
      <w:r w:rsidR="002303B6">
        <w:rPr>
          <w:rFonts w:ascii="Arial" w:eastAsia="Times New Roman" w:hAnsi="Arial" w:cs="Arial"/>
          <w:sz w:val="24"/>
          <w:szCs w:val="24"/>
        </w:rPr>
        <w:t xml:space="preserve">two to three </w:t>
      </w:r>
      <w:r w:rsidR="002303B6" w:rsidRPr="002303B6">
        <w:rPr>
          <w:rFonts w:ascii="Arial" w:eastAsia="Times New Roman" w:hAnsi="Arial" w:cs="Arial"/>
          <w:sz w:val="24"/>
          <w:szCs w:val="24"/>
        </w:rPr>
        <w:t>break-out sessions</w:t>
      </w:r>
      <w:r w:rsidR="00DB20EF">
        <w:rPr>
          <w:rFonts w:ascii="Arial" w:eastAsia="Times New Roman" w:hAnsi="Arial" w:cs="Arial"/>
          <w:sz w:val="24"/>
          <w:szCs w:val="24"/>
        </w:rPr>
        <w:t xml:space="preserve"> (depending on number of participants)</w:t>
      </w:r>
      <w:r w:rsidR="002303B6" w:rsidRPr="002303B6">
        <w:rPr>
          <w:rFonts w:ascii="Arial" w:eastAsia="Times New Roman" w:hAnsi="Arial" w:cs="Arial"/>
          <w:sz w:val="24"/>
          <w:szCs w:val="24"/>
        </w:rPr>
        <w:t xml:space="preserve"> </w:t>
      </w:r>
      <w:r w:rsidR="00836C74">
        <w:rPr>
          <w:rFonts w:ascii="Arial" w:eastAsia="Times New Roman" w:hAnsi="Arial" w:cs="Arial"/>
          <w:sz w:val="24"/>
          <w:szCs w:val="24"/>
        </w:rPr>
        <w:t>with</w:t>
      </w:r>
      <w:r w:rsidR="002303B6" w:rsidRPr="002303B6">
        <w:rPr>
          <w:rFonts w:ascii="Arial" w:eastAsia="Times New Roman" w:hAnsi="Arial" w:cs="Arial"/>
          <w:sz w:val="24"/>
          <w:szCs w:val="24"/>
        </w:rPr>
        <w:t xml:space="preserve"> focus</w:t>
      </w:r>
      <w:r w:rsidR="00836C74">
        <w:rPr>
          <w:rFonts w:ascii="Arial" w:eastAsia="Times New Roman" w:hAnsi="Arial" w:cs="Arial"/>
          <w:sz w:val="24"/>
          <w:szCs w:val="24"/>
        </w:rPr>
        <w:t>ed discussions designed to</w:t>
      </w:r>
      <w:r w:rsidR="002303B6" w:rsidRPr="002303B6">
        <w:rPr>
          <w:rFonts w:ascii="Arial" w:eastAsia="Times New Roman" w:hAnsi="Arial" w:cs="Arial"/>
          <w:sz w:val="24"/>
          <w:szCs w:val="24"/>
        </w:rPr>
        <w:t xml:space="preserve"> </w:t>
      </w:r>
      <w:r w:rsidR="00836C74">
        <w:rPr>
          <w:rFonts w:ascii="Arial" w:eastAsia="Times New Roman" w:hAnsi="Arial" w:cs="Arial"/>
          <w:sz w:val="24"/>
          <w:szCs w:val="24"/>
        </w:rPr>
        <w:t xml:space="preserve">highlight </w:t>
      </w:r>
      <w:r w:rsidR="002303B6">
        <w:rPr>
          <w:rFonts w:ascii="Arial" w:eastAsia="Times New Roman" w:hAnsi="Arial" w:cs="Arial"/>
          <w:sz w:val="24"/>
          <w:szCs w:val="24"/>
        </w:rPr>
        <w:t xml:space="preserve">dynamic and processed based </w:t>
      </w:r>
      <w:r w:rsidR="002303B6" w:rsidRPr="002303B6">
        <w:rPr>
          <w:rFonts w:ascii="Arial" w:eastAsia="Times New Roman" w:hAnsi="Arial" w:cs="Arial"/>
          <w:sz w:val="24"/>
          <w:szCs w:val="24"/>
        </w:rPr>
        <w:t>methods an</w:t>
      </w:r>
      <w:r>
        <w:rPr>
          <w:rFonts w:ascii="Arial" w:eastAsia="Times New Roman" w:hAnsi="Arial" w:cs="Arial"/>
          <w:sz w:val="24"/>
          <w:szCs w:val="24"/>
        </w:rPr>
        <w:t xml:space="preserve">d develop </w:t>
      </w:r>
      <w:r w:rsidRPr="00FF16B6">
        <w:rPr>
          <w:rFonts w:ascii="Arial" w:eastAsia="Times New Roman" w:hAnsi="Arial" w:cs="Arial"/>
          <w:sz w:val="24"/>
          <w:szCs w:val="24"/>
        </w:rPr>
        <w:t xml:space="preserve">candidate ecological endpoints, mechanistically relatable to hydrologic time-series, that could be </w:t>
      </w:r>
      <w:r>
        <w:rPr>
          <w:rFonts w:ascii="Arial" w:eastAsia="Times New Roman" w:hAnsi="Arial" w:cs="Arial"/>
          <w:sz w:val="24"/>
          <w:szCs w:val="24"/>
        </w:rPr>
        <w:t>applied</w:t>
      </w:r>
      <w:r w:rsidRPr="00FF16B6">
        <w:rPr>
          <w:rFonts w:ascii="Arial" w:eastAsia="Times New Roman" w:hAnsi="Arial" w:cs="Arial"/>
          <w:sz w:val="24"/>
          <w:szCs w:val="24"/>
        </w:rPr>
        <w:t xml:space="preserve"> at a continental scale, but with potential use by decision makers at local and regional scales.</w:t>
      </w:r>
    </w:p>
    <w:p w:rsidR="00FF16B6" w:rsidRDefault="00FF16B6" w:rsidP="00FF16B6">
      <w:pPr>
        <w:numPr>
          <w:ilvl w:val="0"/>
          <w:numId w:val="25"/>
        </w:numPr>
        <w:spacing w:after="0" w:line="240" w:lineRule="auto"/>
        <w:rPr>
          <w:rFonts w:ascii="Arial" w:eastAsia="Times New Roman" w:hAnsi="Arial" w:cs="Arial"/>
          <w:sz w:val="24"/>
          <w:szCs w:val="24"/>
        </w:rPr>
      </w:pPr>
      <w:r w:rsidRPr="00FF16B6">
        <w:rPr>
          <w:rFonts w:ascii="Arial" w:eastAsia="Times New Roman" w:hAnsi="Arial" w:cs="Arial"/>
          <w:sz w:val="24"/>
          <w:szCs w:val="24"/>
        </w:rPr>
        <w:t>Identify existing datasets and models that could be used to jumpstart ecological endpoint development.</w:t>
      </w:r>
    </w:p>
    <w:p w:rsidR="00FF16B6" w:rsidRDefault="00FF16B6" w:rsidP="00FF16B6">
      <w:pPr>
        <w:spacing w:after="0" w:line="240" w:lineRule="auto"/>
        <w:rPr>
          <w:rFonts w:ascii="Arial" w:eastAsia="Times New Roman" w:hAnsi="Arial" w:cs="Arial"/>
          <w:sz w:val="24"/>
          <w:szCs w:val="24"/>
        </w:rPr>
      </w:pPr>
    </w:p>
    <w:p w:rsidR="00DA07B6" w:rsidRDefault="00FF16B6" w:rsidP="00DB20EF">
      <w:pPr>
        <w:spacing w:after="0" w:line="240" w:lineRule="auto"/>
        <w:rPr>
          <w:rFonts w:ascii="Arial" w:eastAsia="Times New Roman" w:hAnsi="Arial" w:cs="Arial"/>
          <w:sz w:val="24"/>
          <w:szCs w:val="24"/>
        </w:rPr>
      </w:pPr>
      <w:r w:rsidRPr="00DB20EF">
        <w:rPr>
          <w:rFonts w:ascii="Arial" w:eastAsia="Times New Roman" w:hAnsi="Arial" w:cs="Arial"/>
          <w:sz w:val="24"/>
          <w:szCs w:val="24"/>
          <w:u w:val="single"/>
        </w:rPr>
        <w:t>Potential outcomes</w:t>
      </w:r>
      <w:r w:rsidRPr="00FF16B6">
        <w:rPr>
          <w:rFonts w:ascii="Arial" w:eastAsia="Times New Roman" w:hAnsi="Arial" w:cs="Arial"/>
          <w:sz w:val="24"/>
          <w:szCs w:val="24"/>
        </w:rPr>
        <w:t>:</w:t>
      </w:r>
      <w:r>
        <w:rPr>
          <w:rFonts w:ascii="Arial" w:eastAsia="Times New Roman" w:hAnsi="Arial" w:cs="Arial"/>
          <w:sz w:val="24"/>
          <w:szCs w:val="24"/>
        </w:rPr>
        <w:t xml:space="preserve"> </w:t>
      </w:r>
      <w:r w:rsidR="00DB20EF">
        <w:rPr>
          <w:rFonts w:ascii="Arial" w:eastAsia="Times New Roman" w:hAnsi="Arial" w:cs="Arial"/>
          <w:sz w:val="24"/>
          <w:szCs w:val="24"/>
        </w:rPr>
        <w:t>The primary outcome</w:t>
      </w:r>
      <w:r>
        <w:rPr>
          <w:rFonts w:ascii="Arial" w:eastAsia="Times New Roman" w:hAnsi="Arial" w:cs="Arial"/>
          <w:sz w:val="24"/>
          <w:szCs w:val="24"/>
        </w:rPr>
        <w:t xml:space="preserve"> from the workshop </w:t>
      </w:r>
      <w:r w:rsidR="00CB07AC">
        <w:rPr>
          <w:rFonts w:ascii="Arial" w:eastAsia="Times New Roman" w:hAnsi="Arial" w:cs="Arial"/>
          <w:sz w:val="24"/>
          <w:szCs w:val="24"/>
        </w:rPr>
        <w:t>would be</w:t>
      </w:r>
      <w:r>
        <w:rPr>
          <w:rFonts w:ascii="Arial" w:eastAsia="Times New Roman" w:hAnsi="Arial" w:cs="Arial"/>
          <w:sz w:val="24"/>
          <w:szCs w:val="24"/>
        </w:rPr>
        <w:t xml:space="preserve"> a comprehensive list of </w:t>
      </w:r>
      <w:r w:rsidR="00CB07AC">
        <w:rPr>
          <w:rFonts w:ascii="Arial" w:eastAsia="Times New Roman" w:hAnsi="Arial" w:cs="Arial"/>
          <w:sz w:val="24"/>
          <w:szCs w:val="24"/>
        </w:rPr>
        <w:t xml:space="preserve">ecological endpoints that are </w:t>
      </w:r>
      <w:r w:rsidR="00CB07AC" w:rsidRPr="00CB07AC">
        <w:rPr>
          <w:rFonts w:ascii="Arial" w:eastAsia="Times New Roman" w:hAnsi="Arial" w:cs="Arial"/>
          <w:sz w:val="24"/>
          <w:szCs w:val="24"/>
        </w:rPr>
        <w:t>mechanistically relatable to hydrologic</w:t>
      </w:r>
      <w:r w:rsidR="00CB07AC">
        <w:rPr>
          <w:rFonts w:ascii="Arial" w:eastAsia="Times New Roman" w:hAnsi="Arial" w:cs="Arial"/>
          <w:sz w:val="24"/>
          <w:szCs w:val="24"/>
        </w:rPr>
        <w:t xml:space="preserve"> process and that are scalable to a resolution matching NHD+ and the National Water Model. Additionally, we envision that an outline for a Powell Center proposal that brings together US and international colleagues to formulate globally applicable ecological endpoints could </w:t>
      </w:r>
      <w:r w:rsidR="00DB20EF">
        <w:rPr>
          <w:rFonts w:ascii="Arial" w:eastAsia="Times New Roman" w:hAnsi="Arial" w:cs="Arial"/>
          <w:sz w:val="24"/>
          <w:szCs w:val="24"/>
        </w:rPr>
        <w:t xml:space="preserve">also </w:t>
      </w:r>
      <w:r w:rsidR="00CB07AC">
        <w:rPr>
          <w:rFonts w:ascii="Arial" w:eastAsia="Times New Roman" w:hAnsi="Arial" w:cs="Arial"/>
          <w:sz w:val="24"/>
          <w:szCs w:val="24"/>
        </w:rPr>
        <w:t xml:space="preserve">be accomplished. </w:t>
      </w:r>
      <w:r w:rsidR="00DB20EF">
        <w:rPr>
          <w:rFonts w:ascii="Arial" w:eastAsia="Times New Roman" w:hAnsi="Arial" w:cs="Arial"/>
          <w:sz w:val="24"/>
          <w:szCs w:val="24"/>
        </w:rPr>
        <w:t>This workshop also represents the first step in addressing one of the fundamental challenges facing</w:t>
      </w:r>
      <w:r w:rsidR="00DA07B6">
        <w:rPr>
          <w:rFonts w:ascii="Arial" w:eastAsia="Times New Roman" w:hAnsi="Arial" w:cs="Arial"/>
          <w:sz w:val="24"/>
          <w:szCs w:val="24"/>
        </w:rPr>
        <w:t xml:space="preserve"> environmental flow science – and that is the pressing </w:t>
      </w:r>
      <w:r w:rsidR="00DA07B6" w:rsidRPr="00DA07B6">
        <w:rPr>
          <w:rFonts w:ascii="Arial" w:eastAsia="Times New Roman" w:hAnsi="Arial" w:cs="Arial"/>
          <w:sz w:val="24"/>
          <w:szCs w:val="24"/>
        </w:rPr>
        <w:t>need to identify targets, endpoints or indicators that take into consideration the temporal dynamics of hydrologic and ecological variation (</w:t>
      </w:r>
      <w:r w:rsidR="00DA07B6">
        <w:rPr>
          <w:rFonts w:ascii="Arial" w:eastAsia="Times New Roman" w:hAnsi="Arial" w:cs="Arial"/>
          <w:sz w:val="24"/>
          <w:szCs w:val="24"/>
        </w:rPr>
        <w:t>for example</w:t>
      </w:r>
      <w:r w:rsidR="00DA07B6" w:rsidRPr="00DA07B6">
        <w:rPr>
          <w:rFonts w:ascii="Arial" w:eastAsia="Times New Roman" w:hAnsi="Arial" w:cs="Arial"/>
          <w:sz w:val="24"/>
          <w:szCs w:val="24"/>
        </w:rPr>
        <w:t>, shifting baseline conditions and climate change).</w:t>
      </w:r>
    </w:p>
    <w:p w:rsidR="00585E4C" w:rsidRPr="008624A1" w:rsidRDefault="00585E4C" w:rsidP="00585E4C">
      <w:pPr>
        <w:keepNext/>
        <w:keepLines/>
        <w:spacing w:before="480" w:after="0" w:line="240" w:lineRule="auto"/>
        <w:outlineLvl w:val="0"/>
        <w:rPr>
          <w:rFonts w:ascii="Cambria" w:eastAsia="Cambria" w:hAnsi="Cambria" w:cs="Cambria"/>
          <w:b/>
          <w:color w:val="2E74B5" w:themeColor="accent1" w:themeShade="BF"/>
          <w:sz w:val="28"/>
          <w:szCs w:val="28"/>
        </w:rPr>
      </w:pPr>
      <w:bookmarkStart w:id="20" w:name="_Toc484102909"/>
      <w:r w:rsidRPr="008624A1">
        <w:rPr>
          <w:rFonts w:ascii="Times New Roman" w:eastAsia="Times New Roman" w:hAnsi="Times New Roman" w:cs="Times New Roman"/>
          <w:b/>
          <w:color w:val="2E74B5" w:themeColor="accent1" w:themeShade="BF"/>
          <w:sz w:val="28"/>
          <w:szCs w:val="28"/>
        </w:rPr>
        <w:t>Relation to other USGS, Water Mission Area, and Water Science Center Programs and Activities</w:t>
      </w:r>
      <w:bookmarkEnd w:id="20"/>
    </w:p>
    <w:p w:rsidR="00535D87" w:rsidRDefault="00535D87" w:rsidP="00585E4C">
      <w:pPr>
        <w:spacing w:after="120" w:line="240" w:lineRule="auto"/>
        <w:rPr>
          <w:rFonts w:ascii="Times New Roman" w:eastAsia="Times New Roman" w:hAnsi="Times New Roman" w:cs="Times New Roman"/>
          <w:color w:val="000000"/>
          <w:sz w:val="24"/>
          <w:szCs w:val="24"/>
        </w:rPr>
      </w:pPr>
    </w:p>
    <w:p w:rsidR="00154E8B" w:rsidRDefault="00585E4C" w:rsidP="00585E4C">
      <w:pPr>
        <w:spacing w:after="120" w:line="240" w:lineRule="auto"/>
        <w:rPr>
          <w:rFonts w:ascii="Arial" w:eastAsia="Calibri" w:hAnsi="Arial" w:cs="Arial"/>
          <w:color w:val="000000"/>
          <w:sz w:val="24"/>
          <w:szCs w:val="24"/>
        </w:rPr>
      </w:pPr>
      <w:r w:rsidRPr="00535D87">
        <w:rPr>
          <w:rFonts w:ascii="Arial" w:eastAsia="Times New Roman" w:hAnsi="Arial" w:cs="Arial"/>
          <w:color w:val="000000"/>
          <w:sz w:val="24"/>
          <w:szCs w:val="24"/>
        </w:rPr>
        <w:t xml:space="preserve">The work proposed </w:t>
      </w:r>
      <w:r w:rsidR="00ED0EDA">
        <w:rPr>
          <w:rFonts w:ascii="Arial" w:eastAsia="Times New Roman" w:hAnsi="Arial" w:cs="Arial"/>
          <w:color w:val="000000"/>
          <w:sz w:val="24"/>
          <w:szCs w:val="24"/>
        </w:rPr>
        <w:t xml:space="preserve">in this </w:t>
      </w:r>
      <w:proofErr w:type="spellStart"/>
      <w:r w:rsidR="00ED0EDA">
        <w:rPr>
          <w:rFonts w:ascii="Arial" w:eastAsia="Times New Roman" w:hAnsi="Arial" w:cs="Arial"/>
          <w:color w:val="000000"/>
          <w:sz w:val="24"/>
          <w:szCs w:val="24"/>
        </w:rPr>
        <w:t>Workplan</w:t>
      </w:r>
      <w:proofErr w:type="spellEnd"/>
      <w:r w:rsidRPr="00535D87">
        <w:rPr>
          <w:rFonts w:ascii="Arial" w:eastAsia="Times New Roman" w:hAnsi="Arial" w:cs="Arial"/>
          <w:color w:val="000000"/>
          <w:sz w:val="24"/>
          <w:szCs w:val="24"/>
        </w:rPr>
        <w:t xml:space="preserve"> directly supports many USGS, WMA and WSC programs and activities. These include (1) the Water Availability and Use Science Program</w:t>
      </w:r>
      <w:r w:rsidR="00154E8B">
        <w:rPr>
          <w:rFonts w:ascii="Arial" w:eastAsia="Times New Roman" w:hAnsi="Arial" w:cs="Arial"/>
          <w:color w:val="000000"/>
          <w:sz w:val="24"/>
          <w:szCs w:val="24"/>
        </w:rPr>
        <w:t xml:space="preserve"> and National Water Census</w:t>
      </w:r>
      <w:r w:rsidRPr="00535D87">
        <w:rPr>
          <w:rFonts w:ascii="Arial" w:eastAsia="Times New Roman" w:hAnsi="Arial" w:cs="Arial"/>
          <w:color w:val="000000"/>
          <w:sz w:val="24"/>
          <w:szCs w:val="24"/>
        </w:rPr>
        <w:t xml:space="preserve">, (2) the National Water Quality Program; Water Science Center projects, including those supported by USGS Cooperative Matching </w:t>
      </w:r>
      <w:r w:rsidRPr="00535D87">
        <w:rPr>
          <w:rFonts w:ascii="Arial" w:eastAsia="Times New Roman" w:hAnsi="Arial" w:cs="Arial"/>
          <w:color w:val="000000"/>
          <w:sz w:val="24"/>
          <w:szCs w:val="24"/>
        </w:rPr>
        <w:lastRenderedPageBreak/>
        <w:t>Funds</w:t>
      </w:r>
      <w:r w:rsidRPr="00535D87">
        <w:rPr>
          <w:rFonts w:ascii="Arial" w:eastAsia="Calibri" w:hAnsi="Arial" w:cs="Arial"/>
          <w:color w:val="000000"/>
          <w:sz w:val="24"/>
          <w:szCs w:val="24"/>
        </w:rPr>
        <w:t xml:space="preserve">; and (4) </w:t>
      </w:r>
      <w:r w:rsidRPr="00535D87">
        <w:rPr>
          <w:rFonts w:ascii="Arial" w:eastAsia="Times New Roman" w:hAnsi="Arial" w:cs="Arial"/>
          <w:color w:val="000000"/>
          <w:sz w:val="24"/>
          <w:szCs w:val="24"/>
        </w:rPr>
        <w:t>USGS International Programs</w:t>
      </w:r>
      <w:r w:rsidRPr="00535D87">
        <w:rPr>
          <w:rFonts w:ascii="Arial" w:eastAsia="Calibri" w:hAnsi="Arial" w:cs="Arial"/>
          <w:color w:val="000000"/>
          <w:sz w:val="24"/>
          <w:szCs w:val="24"/>
        </w:rPr>
        <w:t>; as well as other Mission Areas (</w:t>
      </w:r>
      <w:r w:rsidR="00154E8B">
        <w:rPr>
          <w:rFonts w:ascii="Arial" w:eastAsia="Calibri" w:hAnsi="Arial" w:cs="Arial"/>
          <w:color w:val="000000"/>
          <w:sz w:val="24"/>
          <w:szCs w:val="24"/>
        </w:rPr>
        <w:t>for example, Ecosystems,</w:t>
      </w:r>
      <w:r w:rsidRPr="00535D87">
        <w:rPr>
          <w:rFonts w:ascii="Arial" w:eastAsia="Calibri" w:hAnsi="Arial" w:cs="Arial"/>
          <w:color w:val="000000"/>
          <w:sz w:val="24"/>
          <w:szCs w:val="24"/>
        </w:rPr>
        <w:t xml:space="preserve"> Core Science etc.).</w:t>
      </w:r>
    </w:p>
    <w:p w:rsidR="00585E4C" w:rsidRPr="00585E4C" w:rsidRDefault="00585E4C" w:rsidP="00585E4C">
      <w:pPr>
        <w:keepNext/>
        <w:keepLines/>
        <w:spacing w:before="480" w:after="0" w:line="240" w:lineRule="auto"/>
        <w:outlineLvl w:val="0"/>
        <w:rPr>
          <w:rFonts w:ascii="Cambria" w:eastAsia="Cambria" w:hAnsi="Cambria" w:cs="Cambria"/>
          <w:b/>
          <w:color w:val="366091"/>
          <w:sz w:val="28"/>
          <w:szCs w:val="28"/>
        </w:rPr>
      </w:pPr>
      <w:bookmarkStart w:id="21" w:name="_Toc484102910"/>
      <w:r w:rsidRPr="00585E4C">
        <w:rPr>
          <w:rFonts w:ascii="Times New Roman" w:eastAsia="Times New Roman" w:hAnsi="Times New Roman" w:cs="Times New Roman"/>
          <w:b/>
          <w:color w:val="366091"/>
          <w:sz w:val="28"/>
          <w:szCs w:val="28"/>
        </w:rPr>
        <w:t>Communications Plan</w:t>
      </w:r>
      <w:bookmarkEnd w:id="21"/>
    </w:p>
    <w:p w:rsidR="00535D87" w:rsidRDefault="00535D87" w:rsidP="00585E4C">
      <w:pPr>
        <w:spacing w:after="120" w:line="240" w:lineRule="auto"/>
        <w:rPr>
          <w:rFonts w:ascii="Arial" w:eastAsia="Times New Roman" w:hAnsi="Arial" w:cs="Arial"/>
          <w:color w:val="000000"/>
          <w:sz w:val="24"/>
          <w:szCs w:val="24"/>
        </w:rPr>
      </w:pPr>
    </w:p>
    <w:p w:rsidR="00585E4C" w:rsidRPr="00535D87" w:rsidRDefault="00585E4C" w:rsidP="00585E4C">
      <w:pPr>
        <w:spacing w:after="120" w:line="240" w:lineRule="auto"/>
        <w:rPr>
          <w:rFonts w:ascii="Arial" w:eastAsia="Times New Roman" w:hAnsi="Arial" w:cs="Arial"/>
          <w:color w:val="000000"/>
          <w:sz w:val="24"/>
          <w:szCs w:val="24"/>
        </w:rPr>
      </w:pPr>
      <w:r w:rsidRPr="00535D87">
        <w:rPr>
          <w:rFonts w:ascii="Arial" w:eastAsia="Times New Roman" w:hAnsi="Arial" w:cs="Arial"/>
          <w:color w:val="000000"/>
          <w:sz w:val="24"/>
          <w:szCs w:val="24"/>
        </w:rPr>
        <w:t xml:space="preserve">Many internal and external stakeholders and partners benefit from the </w:t>
      </w:r>
      <w:r w:rsidR="0039292A">
        <w:rPr>
          <w:rFonts w:ascii="Arial" w:eastAsia="Times New Roman" w:hAnsi="Arial" w:cs="Arial"/>
          <w:color w:val="000000"/>
          <w:sz w:val="24"/>
          <w:szCs w:val="24"/>
        </w:rPr>
        <w:t xml:space="preserve">value added </w:t>
      </w:r>
      <w:r w:rsidRPr="00535D87">
        <w:rPr>
          <w:rFonts w:ascii="Arial" w:eastAsia="Times New Roman" w:hAnsi="Arial" w:cs="Arial"/>
          <w:color w:val="000000"/>
          <w:sz w:val="24"/>
          <w:szCs w:val="24"/>
        </w:rPr>
        <w:t>data products</w:t>
      </w:r>
      <w:r w:rsidR="00463ED5" w:rsidRPr="00535D87">
        <w:rPr>
          <w:rFonts w:ascii="Arial" w:eastAsia="Times New Roman" w:hAnsi="Arial" w:cs="Arial"/>
          <w:color w:val="000000"/>
          <w:sz w:val="24"/>
          <w:szCs w:val="24"/>
        </w:rPr>
        <w:t>, models,</w:t>
      </w:r>
      <w:r w:rsidRPr="00535D87">
        <w:rPr>
          <w:rFonts w:ascii="Arial" w:eastAsia="Times New Roman" w:hAnsi="Arial" w:cs="Arial"/>
          <w:color w:val="000000"/>
          <w:sz w:val="24"/>
          <w:szCs w:val="24"/>
        </w:rPr>
        <w:t xml:space="preserve"> and methods-development and related activities described in this </w:t>
      </w:r>
      <w:proofErr w:type="spellStart"/>
      <w:r w:rsidRPr="00535D87">
        <w:rPr>
          <w:rFonts w:ascii="Arial" w:eastAsia="Times New Roman" w:hAnsi="Arial" w:cs="Arial"/>
          <w:color w:val="000000"/>
          <w:sz w:val="24"/>
          <w:szCs w:val="24"/>
        </w:rPr>
        <w:t>Workplan</w:t>
      </w:r>
      <w:proofErr w:type="spellEnd"/>
      <w:r w:rsidRPr="00535D87">
        <w:rPr>
          <w:rFonts w:ascii="Arial" w:eastAsia="Times New Roman" w:hAnsi="Arial" w:cs="Arial"/>
          <w:color w:val="000000"/>
          <w:sz w:val="24"/>
          <w:szCs w:val="24"/>
        </w:rPr>
        <w:t>. Our approach for communicating the products and other activities associated with this work includes the following:</w:t>
      </w:r>
    </w:p>
    <w:p w:rsidR="003C716F" w:rsidRPr="00535D87" w:rsidRDefault="009E3D7A" w:rsidP="009E3D7A">
      <w:pPr>
        <w:numPr>
          <w:ilvl w:val="0"/>
          <w:numId w:val="26"/>
        </w:numPr>
        <w:spacing w:after="240" w:line="240" w:lineRule="auto"/>
        <w:rPr>
          <w:rFonts w:ascii="Arial" w:eastAsia="Calibri" w:hAnsi="Arial" w:cs="Arial"/>
          <w:color w:val="000000"/>
        </w:rPr>
      </w:pPr>
      <w:r w:rsidRPr="00535D87">
        <w:rPr>
          <w:rFonts w:ascii="Arial" w:eastAsia="Times New Roman" w:hAnsi="Arial" w:cs="Arial"/>
          <w:color w:val="000000"/>
          <w:sz w:val="24"/>
          <w:szCs w:val="24"/>
        </w:rPr>
        <w:t>Internal USGS webinars to inform WMA</w:t>
      </w:r>
      <w:r w:rsidR="00463ED5" w:rsidRPr="00535D87">
        <w:rPr>
          <w:rFonts w:ascii="Arial" w:eastAsia="Times New Roman" w:hAnsi="Arial" w:cs="Arial"/>
          <w:color w:val="000000"/>
          <w:sz w:val="24"/>
          <w:szCs w:val="24"/>
        </w:rPr>
        <w:t xml:space="preserve">, </w:t>
      </w:r>
      <w:r w:rsidR="003C716F" w:rsidRPr="00535D87">
        <w:rPr>
          <w:rFonts w:ascii="Arial" w:eastAsia="Times New Roman" w:hAnsi="Arial" w:cs="Arial"/>
          <w:color w:val="000000"/>
          <w:sz w:val="24"/>
          <w:szCs w:val="24"/>
        </w:rPr>
        <w:t xml:space="preserve">EMA and </w:t>
      </w:r>
      <w:r w:rsidRPr="00535D87">
        <w:rPr>
          <w:rFonts w:ascii="Arial" w:eastAsia="Times New Roman" w:hAnsi="Arial" w:cs="Arial"/>
          <w:color w:val="000000"/>
          <w:sz w:val="24"/>
          <w:szCs w:val="24"/>
        </w:rPr>
        <w:t xml:space="preserve">WSC staff </w:t>
      </w:r>
      <w:r w:rsidR="003C716F" w:rsidRPr="00535D87">
        <w:rPr>
          <w:rFonts w:ascii="Arial" w:eastAsia="Times New Roman" w:hAnsi="Arial" w:cs="Arial"/>
          <w:color w:val="000000"/>
          <w:sz w:val="24"/>
          <w:szCs w:val="24"/>
        </w:rPr>
        <w:t>that provides updates of</w:t>
      </w:r>
      <w:r w:rsidRPr="00535D87">
        <w:rPr>
          <w:rFonts w:ascii="Arial" w:eastAsia="Times New Roman" w:hAnsi="Arial" w:cs="Arial"/>
          <w:color w:val="000000"/>
          <w:sz w:val="24"/>
          <w:szCs w:val="24"/>
        </w:rPr>
        <w:t xml:space="preserve"> new </w:t>
      </w:r>
      <w:r w:rsidR="003C716F" w:rsidRPr="00535D87">
        <w:rPr>
          <w:rFonts w:ascii="Arial" w:eastAsia="Times New Roman" w:hAnsi="Arial" w:cs="Arial"/>
          <w:color w:val="000000"/>
          <w:sz w:val="24"/>
          <w:szCs w:val="24"/>
        </w:rPr>
        <w:t>methods, tools, decisions support systems and data products developed as part of the WAUSP Ecological Water Science</w:t>
      </w:r>
      <w:r w:rsidR="00463ED5" w:rsidRPr="00535D87">
        <w:rPr>
          <w:rFonts w:ascii="Arial" w:eastAsia="Times New Roman" w:hAnsi="Arial" w:cs="Arial"/>
          <w:color w:val="000000"/>
          <w:sz w:val="24"/>
          <w:szCs w:val="24"/>
        </w:rPr>
        <w:t xml:space="preserve"> efforts</w:t>
      </w:r>
      <w:r w:rsidR="003C716F" w:rsidRPr="00535D87">
        <w:rPr>
          <w:rFonts w:ascii="Arial" w:eastAsia="Times New Roman" w:hAnsi="Arial" w:cs="Arial"/>
          <w:color w:val="000000"/>
          <w:sz w:val="24"/>
          <w:szCs w:val="24"/>
        </w:rPr>
        <w:t>.</w:t>
      </w:r>
    </w:p>
    <w:p w:rsidR="003C716F" w:rsidRPr="00535D87" w:rsidRDefault="00463ED5" w:rsidP="009E3D7A">
      <w:pPr>
        <w:numPr>
          <w:ilvl w:val="0"/>
          <w:numId w:val="26"/>
        </w:numPr>
        <w:spacing w:after="240" w:line="240" w:lineRule="auto"/>
        <w:rPr>
          <w:rFonts w:ascii="Arial" w:eastAsia="Calibri" w:hAnsi="Arial" w:cs="Arial"/>
          <w:color w:val="000000"/>
        </w:rPr>
      </w:pPr>
      <w:r w:rsidRPr="00535D87">
        <w:rPr>
          <w:rFonts w:ascii="Arial" w:eastAsia="Times New Roman" w:hAnsi="Arial" w:cs="Arial"/>
          <w:color w:val="000000"/>
          <w:sz w:val="24"/>
          <w:szCs w:val="24"/>
        </w:rPr>
        <w:t>Timely u</w:t>
      </w:r>
      <w:r w:rsidR="003C716F" w:rsidRPr="00535D87">
        <w:rPr>
          <w:rFonts w:ascii="Arial" w:eastAsia="Times New Roman" w:hAnsi="Arial" w:cs="Arial"/>
          <w:color w:val="000000"/>
          <w:sz w:val="24"/>
          <w:szCs w:val="24"/>
        </w:rPr>
        <w:t>pdates to USGS Water Census and WAUSP websites providing links to recent publications</w:t>
      </w:r>
      <w:r w:rsidRPr="00535D87">
        <w:rPr>
          <w:rFonts w:ascii="Arial" w:eastAsia="Times New Roman" w:hAnsi="Arial" w:cs="Arial"/>
          <w:color w:val="000000"/>
          <w:sz w:val="24"/>
          <w:szCs w:val="24"/>
        </w:rPr>
        <w:t xml:space="preserve"> </w:t>
      </w:r>
      <w:r w:rsidR="00E868B9">
        <w:rPr>
          <w:rFonts w:ascii="Arial" w:eastAsia="Times New Roman" w:hAnsi="Arial" w:cs="Arial"/>
          <w:color w:val="000000"/>
          <w:sz w:val="24"/>
          <w:szCs w:val="24"/>
        </w:rPr>
        <w:t xml:space="preserve">and </w:t>
      </w:r>
      <w:r w:rsidRPr="00535D87">
        <w:rPr>
          <w:rFonts w:ascii="Arial" w:eastAsia="Times New Roman" w:hAnsi="Arial" w:cs="Arial"/>
          <w:color w:val="000000"/>
          <w:sz w:val="24"/>
          <w:szCs w:val="24"/>
        </w:rPr>
        <w:t>associated products</w:t>
      </w:r>
      <w:r w:rsidR="003C716F" w:rsidRPr="00535D87">
        <w:rPr>
          <w:rFonts w:ascii="Arial" w:eastAsia="Times New Roman" w:hAnsi="Arial" w:cs="Arial"/>
          <w:color w:val="000000"/>
          <w:sz w:val="24"/>
          <w:szCs w:val="24"/>
        </w:rPr>
        <w:t>.</w:t>
      </w:r>
    </w:p>
    <w:p w:rsidR="009E3D7A" w:rsidRPr="00535D87" w:rsidRDefault="00463ED5" w:rsidP="00463ED5">
      <w:pPr>
        <w:numPr>
          <w:ilvl w:val="0"/>
          <w:numId w:val="26"/>
        </w:numPr>
        <w:spacing w:after="240" w:line="240" w:lineRule="auto"/>
        <w:rPr>
          <w:rFonts w:ascii="Arial" w:eastAsia="Calibri" w:hAnsi="Arial" w:cs="Arial"/>
          <w:color w:val="000000"/>
        </w:rPr>
      </w:pPr>
      <w:r w:rsidRPr="00535D87">
        <w:rPr>
          <w:rFonts w:ascii="Arial" w:eastAsia="Times New Roman" w:hAnsi="Arial" w:cs="Arial"/>
          <w:color w:val="000000"/>
          <w:sz w:val="24"/>
          <w:szCs w:val="24"/>
        </w:rPr>
        <w:t xml:space="preserve">Environmental Flows and Water Budget Learning Modules of web-accessible tools designed for stakeholder use (for example,  </w:t>
      </w:r>
      <w:hyperlink r:id="rId16" w:history="1">
        <w:r w:rsidRPr="00535D87">
          <w:rPr>
            <w:rStyle w:val="Hyperlink"/>
            <w:rFonts w:ascii="Arial" w:eastAsia="Times New Roman" w:hAnsi="Arial" w:cs="Arial"/>
            <w:sz w:val="24"/>
            <w:szCs w:val="24"/>
          </w:rPr>
          <w:t>https://www.rivernetwork.org/resource/environmental-flows-water-security/</w:t>
        </w:r>
      </w:hyperlink>
      <w:r w:rsidRPr="00535D87">
        <w:rPr>
          <w:rFonts w:ascii="Arial" w:eastAsia="Times New Roman" w:hAnsi="Arial" w:cs="Arial"/>
          <w:color w:val="000000"/>
          <w:sz w:val="24"/>
          <w:szCs w:val="24"/>
        </w:rPr>
        <w:t>)</w:t>
      </w:r>
    </w:p>
    <w:p w:rsidR="009E3D7A" w:rsidRPr="00535D87" w:rsidRDefault="009E3D7A" w:rsidP="00463ED5">
      <w:pPr>
        <w:numPr>
          <w:ilvl w:val="0"/>
          <w:numId w:val="26"/>
        </w:numPr>
        <w:spacing w:after="240" w:line="240" w:lineRule="auto"/>
        <w:rPr>
          <w:rFonts w:ascii="Arial" w:eastAsia="Times New Roman" w:hAnsi="Arial" w:cs="Arial"/>
          <w:color w:val="000000"/>
          <w:sz w:val="24"/>
          <w:szCs w:val="24"/>
        </w:rPr>
      </w:pPr>
      <w:r w:rsidRPr="00535D87">
        <w:rPr>
          <w:rFonts w:ascii="Arial" w:eastAsia="Times New Roman" w:hAnsi="Arial" w:cs="Arial"/>
          <w:color w:val="000000"/>
          <w:sz w:val="24"/>
          <w:szCs w:val="24"/>
        </w:rPr>
        <w:t xml:space="preserve">External communication at professional conferences such as the Society for Freshwater Science Conference, the River Network Conference (aka </w:t>
      </w:r>
      <w:r w:rsidR="003C716F" w:rsidRPr="00535D87">
        <w:rPr>
          <w:rFonts w:ascii="Arial" w:eastAsia="Times New Roman" w:hAnsi="Arial" w:cs="Arial"/>
          <w:color w:val="000000"/>
          <w:sz w:val="24"/>
          <w:szCs w:val="24"/>
        </w:rPr>
        <w:t>the River Rally) and FLOW 2018</w:t>
      </w:r>
      <w:r w:rsidR="00463ED5" w:rsidRPr="00535D87">
        <w:rPr>
          <w:rFonts w:ascii="Arial" w:eastAsia="Times New Roman" w:hAnsi="Arial" w:cs="Arial"/>
          <w:color w:val="000000"/>
          <w:sz w:val="24"/>
          <w:szCs w:val="24"/>
        </w:rPr>
        <w:t>,</w:t>
      </w:r>
      <w:r w:rsidR="003C716F" w:rsidRPr="00535D87">
        <w:rPr>
          <w:rFonts w:ascii="Arial" w:eastAsia="Times New Roman" w:hAnsi="Arial" w:cs="Arial"/>
          <w:color w:val="000000"/>
          <w:sz w:val="24"/>
          <w:szCs w:val="24"/>
        </w:rPr>
        <w:t xml:space="preserve"> </w:t>
      </w:r>
      <w:r w:rsidR="009F3217">
        <w:rPr>
          <w:rFonts w:ascii="Arial" w:eastAsia="Times New Roman" w:hAnsi="Arial" w:cs="Arial"/>
          <w:color w:val="000000"/>
          <w:sz w:val="24"/>
          <w:szCs w:val="24"/>
        </w:rPr>
        <w:t>the latter</w:t>
      </w:r>
      <w:r w:rsidR="003C716F" w:rsidRPr="00535D87">
        <w:rPr>
          <w:rFonts w:ascii="Arial" w:eastAsia="Times New Roman" w:hAnsi="Arial" w:cs="Arial"/>
          <w:color w:val="000000"/>
          <w:sz w:val="24"/>
          <w:szCs w:val="24"/>
        </w:rPr>
        <w:t xml:space="preserve"> is </w:t>
      </w:r>
      <w:r w:rsidRPr="00535D87">
        <w:rPr>
          <w:rFonts w:ascii="Arial" w:eastAsia="Times New Roman" w:hAnsi="Arial" w:cs="Arial"/>
          <w:color w:val="000000"/>
          <w:sz w:val="24"/>
          <w:szCs w:val="24"/>
        </w:rPr>
        <w:t>hos</w:t>
      </w:r>
      <w:r w:rsidR="003C716F" w:rsidRPr="00535D87">
        <w:rPr>
          <w:rFonts w:ascii="Arial" w:eastAsia="Times New Roman" w:hAnsi="Arial" w:cs="Arial"/>
          <w:color w:val="000000"/>
          <w:sz w:val="24"/>
          <w:szCs w:val="24"/>
        </w:rPr>
        <w:t>t</w:t>
      </w:r>
      <w:r w:rsidRPr="00535D87">
        <w:rPr>
          <w:rFonts w:ascii="Arial" w:eastAsia="Times New Roman" w:hAnsi="Arial" w:cs="Arial"/>
          <w:color w:val="000000"/>
          <w:sz w:val="24"/>
          <w:szCs w:val="24"/>
        </w:rPr>
        <w:t xml:space="preserve">ed by the Instream Flow </w:t>
      </w:r>
      <w:r w:rsidR="003C716F" w:rsidRPr="00535D87">
        <w:rPr>
          <w:rFonts w:ascii="Arial" w:eastAsia="Times New Roman" w:hAnsi="Arial" w:cs="Arial"/>
          <w:color w:val="000000"/>
          <w:sz w:val="24"/>
          <w:szCs w:val="24"/>
        </w:rPr>
        <w:t>Council</w:t>
      </w:r>
      <w:r w:rsidR="009F3217">
        <w:rPr>
          <w:rFonts w:ascii="Arial" w:eastAsia="Times New Roman" w:hAnsi="Arial" w:cs="Arial"/>
          <w:color w:val="000000"/>
          <w:sz w:val="24"/>
          <w:szCs w:val="24"/>
        </w:rPr>
        <w:t>, an important USGS Stakeholder and is a member of the Water Census Ad-Hoc Advisory Committee</w:t>
      </w:r>
      <w:r w:rsidR="00463ED5" w:rsidRPr="00535D87">
        <w:rPr>
          <w:rFonts w:ascii="Arial" w:eastAsia="Times New Roman" w:hAnsi="Arial" w:cs="Arial"/>
          <w:color w:val="000000"/>
          <w:sz w:val="24"/>
          <w:szCs w:val="24"/>
        </w:rPr>
        <w:t xml:space="preserve">. </w:t>
      </w:r>
      <w:r w:rsidR="00733665">
        <w:rPr>
          <w:rFonts w:ascii="Arial" w:eastAsia="Times New Roman" w:hAnsi="Arial" w:cs="Arial"/>
          <w:color w:val="000000"/>
          <w:sz w:val="24"/>
          <w:szCs w:val="24"/>
        </w:rPr>
        <w:t>The</w:t>
      </w:r>
      <w:r w:rsidR="009F3217">
        <w:rPr>
          <w:rFonts w:ascii="Arial" w:eastAsia="Times New Roman" w:hAnsi="Arial" w:cs="Arial"/>
          <w:color w:val="000000"/>
          <w:sz w:val="24"/>
          <w:szCs w:val="24"/>
        </w:rPr>
        <w:t xml:space="preserve"> IFC</w:t>
      </w:r>
      <w:r w:rsidR="003C716F" w:rsidRPr="00535D87">
        <w:rPr>
          <w:rFonts w:ascii="Arial" w:eastAsia="Times New Roman" w:hAnsi="Arial" w:cs="Arial"/>
          <w:color w:val="000000"/>
          <w:sz w:val="24"/>
          <w:szCs w:val="24"/>
        </w:rPr>
        <w:t xml:space="preserve"> meeting </w:t>
      </w:r>
      <w:r w:rsidRPr="00535D87">
        <w:rPr>
          <w:rFonts w:ascii="Arial" w:eastAsia="Times New Roman" w:hAnsi="Arial" w:cs="Arial"/>
          <w:color w:val="000000"/>
          <w:sz w:val="24"/>
          <w:szCs w:val="24"/>
        </w:rPr>
        <w:t xml:space="preserve">is held approximately every three years </w:t>
      </w:r>
      <w:r w:rsidR="003C716F" w:rsidRPr="00535D87">
        <w:rPr>
          <w:rFonts w:ascii="Arial" w:eastAsia="Times New Roman" w:hAnsi="Arial" w:cs="Arial"/>
          <w:color w:val="000000"/>
          <w:sz w:val="24"/>
          <w:szCs w:val="24"/>
        </w:rPr>
        <w:t>in locations determined by the council</w:t>
      </w:r>
      <w:r w:rsidRPr="00535D87">
        <w:rPr>
          <w:rFonts w:ascii="Arial" w:eastAsia="Times New Roman" w:hAnsi="Arial" w:cs="Arial"/>
          <w:color w:val="000000"/>
          <w:sz w:val="24"/>
          <w:szCs w:val="24"/>
        </w:rPr>
        <w:t>.</w:t>
      </w:r>
      <w:r w:rsidR="00463ED5" w:rsidRPr="00535D87">
        <w:rPr>
          <w:rFonts w:ascii="Arial" w:eastAsia="Times New Roman" w:hAnsi="Arial" w:cs="Arial"/>
          <w:color w:val="000000"/>
          <w:sz w:val="24"/>
          <w:szCs w:val="24"/>
        </w:rPr>
        <w:t xml:space="preserve"> This year’s theme is “Managing Rivers, Reservoirs, and Lakes in the Face of Drought – Practical Tools and Strategies for Sustaining and Protecting Ecological Values of Water”.</w:t>
      </w:r>
    </w:p>
    <w:p w:rsidR="00E868B9" w:rsidRPr="009F3217" w:rsidRDefault="009E3D7A" w:rsidP="009F3217">
      <w:pPr>
        <w:numPr>
          <w:ilvl w:val="0"/>
          <w:numId w:val="26"/>
        </w:numPr>
        <w:spacing w:after="240" w:line="240" w:lineRule="auto"/>
        <w:rPr>
          <w:rFonts w:ascii="Arial" w:eastAsia="Calibri" w:hAnsi="Arial" w:cs="Arial"/>
          <w:color w:val="000000"/>
        </w:rPr>
      </w:pPr>
      <w:r w:rsidRPr="00535D87">
        <w:rPr>
          <w:rFonts w:ascii="Arial" w:eastAsia="Times New Roman" w:hAnsi="Arial" w:cs="Arial"/>
          <w:color w:val="000000"/>
          <w:sz w:val="24"/>
          <w:szCs w:val="24"/>
        </w:rPr>
        <w:t xml:space="preserve">Internal and external communication through USGS publications and journal articles describing new and updated </w:t>
      </w:r>
      <w:r w:rsidR="003C716F" w:rsidRPr="00535D87">
        <w:rPr>
          <w:rFonts w:ascii="Arial" w:eastAsia="Times New Roman" w:hAnsi="Arial" w:cs="Arial"/>
          <w:color w:val="000000"/>
          <w:sz w:val="24"/>
          <w:szCs w:val="24"/>
        </w:rPr>
        <w:t>products</w:t>
      </w:r>
      <w:r w:rsidRPr="00535D87">
        <w:rPr>
          <w:rFonts w:ascii="Arial" w:eastAsia="Times New Roman" w:hAnsi="Arial" w:cs="Arial"/>
          <w:color w:val="000000"/>
          <w:sz w:val="24"/>
          <w:szCs w:val="24"/>
        </w:rPr>
        <w:t>.</w:t>
      </w:r>
      <w:bookmarkStart w:id="22" w:name="h.49smdiuwmgrm" w:colFirst="0" w:colLast="0"/>
      <w:bookmarkStart w:id="23" w:name="h.t8rf5za7by8w" w:colFirst="0" w:colLast="0"/>
      <w:bookmarkEnd w:id="22"/>
      <w:bookmarkEnd w:id="23"/>
      <w:r w:rsidRPr="00535D87">
        <w:rPr>
          <w:rFonts w:ascii="Arial" w:eastAsia="Times New Roman" w:hAnsi="Arial" w:cs="Arial"/>
          <w:color w:val="000000"/>
          <w:sz w:val="24"/>
          <w:szCs w:val="24"/>
        </w:rPr>
        <w:t xml:space="preserve"> </w:t>
      </w:r>
    </w:p>
    <w:p w:rsidR="00E868B9" w:rsidRPr="008624A1" w:rsidRDefault="00585E4C" w:rsidP="00B31A4C">
      <w:pPr>
        <w:keepNext/>
        <w:keepLines/>
        <w:spacing w:before="480" w:after="0" w:line="240" w:lineRule="auto"/>
        <w:outlineLvl w:val="0"/>
        <w:rPr>
          <w:rFonts w:ascii="Times New Roman" w:eastAsia="Times New Roman" w:hAnsi="Times New Roman" w:cs="Times New Roman"/>
          <w:b/>
          <w:color w:val="2E74B5" w:themeColor="accent1" w:themeShade="BF"/>
          <w:sz w:val="28"/>
          <w:szCs w:val="28"/>
        </w:rPr>
      </w:pPr>
      <w:bookmarkStart w:id="24" w:name="_Toc484102911"/>
      <w:r w:rsidRPr="008624A1">
        <w:rPr>
          <w:rFonts w:ascii="Times New Roman" w:eastAsia="Times New Roman" w:hAnsi="Times New Roman" w:cs="Times New Roman"/>
          <w:b/>
          <w:color w:val="2E74B5" w:themeColor="accent1" w:themeShade="BF"/>
          <w:sz w:val="28"/>
          <w:szCs w:val="28"/>
        </w:rPr>
        <w:t>Budget Table</w:t>
      </w:r>
      <w:r w:rsidR="0038342D" w:rsidRPr="008624A1">
        <w:rPr>
          <w:rFonts w:ascii="Times New Roman" w:eastAsia="Times New Roman" w:hAnsi="Times New Roman" w:cs="Times New Roman"/>
          <w:b/>
          <w:color w:val="2E74B5" w:themeColor="accent1" w:themeShade="BF"/>
          <w:sz w:val="28"/>
          <w:szCs w:val="28"/>
        </w:rPr>
        <w:t>s</w:t>
      </w:r>
      <w:bookmarkEnd w:id="24"/>
    </w:p>
    <w:p w:rsidR="00B31A4C" w:rsidRPr="00B31A4C" w:rsidRDefault="00B31A4C" w:rsidP="00B31A4C">
      <w:pPr>
        <w:spacing w:before="100" w:beforeAutospacing="1" w:after="120" w:line="276" w:lineRule="auto"/>
        <w:rPr>
          <w:rFonts w:ascii="Arial" w:eastAsia="Calibri" w:hAnsi="Arial" w:cs="Arial"/>
          <w:b/>
        </w:rPr>
      </w:pPr>
      <w:r w:rsidRPr="00B31A4C">
        <w:rPr>
          <w:rFonts w:ascii="Arial" w:eastAsia="Calibri" w:hAnsi="Arial" w:cs="Arial"/>
          <w:b/>
        </w:rPr>
        <w:t>Budget</w:t>
      </w:r>
      <w:r>
        <w:rPr>
          <w:rFonts w:ascii="Arial" w:eastAsia="Calibri" w:hAnsi="Arial" w:cs="Arial"/>
          <w:b/>
        </w:rPr>
        <w:t xml:space="preserve"> FY2018</w:t>
      </w:r>
    </w:p>
    <w:tbl>
      <w:tblPr>
        <w:tblStyle w:val="TableGrid1"/>
        <w:tblW w:w="0" w:type="auto"/>
        <w:tblLook w:val="04A0" w:firstRow="1" w:lastRow="0" w:firstColumn="1" w:lastColumn="0" w:noHBand="0" w:noVBand="1"/>
      </w:tblPr>
      <w:tblGrid>
        <w:gridCol w:w="4690"/>
        <w:gridCol w:w="4670"/>
      </w:tblGrid>
      <w:tr w:rsidR="00B31A4C" w:rsidRPr="00B31A4C" w:rsidTr="009F3217">
        <w:tc>
          <w:tcPr>
            <w:tcW w:w="4690" w:type="dxa"/>
            <w:tcBorders>
              <w:left w:val="nil"/>
              <w:bottom w:val="single" w:sz="4" w:space="0" w:color="auto"/>
              <w:right w:val="nil"/>
            </w:tcBorders>
            <w:vAlign w:val="bottom"/>
          </w:tcPr>
          <w:p w:rsidR="00B31A4C" w:rsidRPr="00B31A4C" w:rsidRDefault="00B31A4C" w:rsidP="00B31A4C">
            <w:pPr>
              <w:spacing w:before="100" w:beforeAutospacing="1" w:after="120" w:line="276" w:lineRule="auto"/>
              <w:rPr>
                <w:rFonts w:ascii="Arial" w:eastAsia="Times New Roman" w:hAnsi="Arial" w:cs="Arial"/>
                <w:b/>
                <w:bCs/>
                <w:color w:val="000000"/>
              </w:rPr>
            </w:pPr>
            <w:r w:rsidRPr="00B31A4C">
              <w:rPr>
                <w:rFonts w:ascii="Arial" w:eastAsia="Times New Roman" w:hAnsi="Arial" w:cs="Arial"/>
                <w:b/>
                <w:bCs/>
                <w:color w:val="000000"/>
              </w:rPr>
              <w:t>Ecological Water</w:t>
            </w:r>
            <w:r w:rsidR="003B6279">
              <w:rPr>
                <w:rFonts w:ascii="Arial" w:eastAsia="Times New Roman" w:hAnsi="Arial" w:cs="Arial"/>
                <w:b/>
                <w:bCs/>
                <w:color w:val="000000"/>
              </w:rPr>
              <w:t xml:space="preserve"> Science </w:t>
            </w:r>
            <w:r w:rsidRPr="00B31A4C">
              <w:rPr>
                <w:rFonts w:ascii="Arial" w:eastAsia="Times New Roman" w:hAnsi="Arial" w:cs="Arial"/>
                <w:b/>
                <w:bCs/>
                <w:color w:val="000000"/>
              </w:rPr>
              <w:t>FY1</w:t>
            </w:r>
            <w:r w:rsidR="003C1EE8">
              <w:rPr>
                <w:rFonts w:ascii="Arial" w:eastAsia="Times New Roman" w:hAnsi="Arial" w:cs="Arial"/>
                <w:b/>
                <w:bCs/>
                <w:color w:val="000000"/>
              </w:rPr>
              <w:t>8</w:t>
            </w:r>
            <w:r w:rsidRPr="00B31A4C">
              <w:rPr>
                <w:rFonts w:ascii="Arial" w:eastAsia="Times New Roman" w:hAnsi="Arial" w:cs="Arial"/>
                <w:b/>
                <w:bCs/>
                <w:color w:val="000000"/>
              </w:rPr>
              <w:t xml:space="preserve"> Budget</w:t>
            </w:r>
          </w:p>
          <w:p w:rsidR="00B31A4C" w:rsidRPr="00B31A4C" w:rsidRDefault="00B31A4C" w:rsidP="00B31A4C">
            <w:pPr>
              <w:spacing w:before="100" w:beforeAutospacing="1" w:after="120" w:line="276" w:lineRule="auto"/>
              <w:rPr>
                <w:rFonts w:ascii="Arial" w:eastAsia="Calibri" w:hAnsi="Arial" w:cs="Arial"/>
              </w:rPr>
            </w:pPr>
            <w:r w:rsidRPr="00B31A4C">
              <w:rPr>
                <w:rFonts w:ascii="Arial" w:eastAsia="Times New Roman" w:hAnsi="Arial" w:cs="Arial"/>
                <w:b/>
                <w:bCs/>
                <w:color w:val="000000"/>
              </w:rPr>
              <w:t>Category</w:t>
            </w:r>
          </w:p>
        </w:tc>
        <w:tc>
          <w:tcPr>
            <w:tcW w:w="4670" w:type="dxa"/>
            <w:tcBorders>
              <w:left w:val="nil"/>
              <w:bottom w:val="single" w:sz="4" w:space="0" w:color="auto"/>
              <w:right w:val="nil"/>
            </w:tcBorders>
            <w:vAlign w:val="bottom"/>
          </w:tcPr>
          <w:p w:rsidR="00B31A4C" w:rsidRPr="00B31A4C" w:rsidRDefault="00B31A4C" w:rsidP="00B31A4C">
            <w:pPr>
              <w:spacing w:before="100" w:beforeAutospacing="1" w:after="120" w:line="276" w:lineRule="auto"/>
              <w:jc w:val="right"/>
              <w:rPr>
                <w:rFonts w:ascii="Arial" w:eastAsia="Calibri" w:hAnsi="Arial" w:cs="Arial"/>
                <w:b/>
              </w:rPr>
            </w:pPr>
            <w:r w:rsidRPr="00B31A4C">
              <w:rPr>
                <w:rFonts w:ascii="Arial" w:eastAsia="Calibri" w:hAnsi="Arial" w:cs="Arial"/>
                <w:b/>
              </w:rPr>
              <w:t>Costs</w:t>
            </w:r>
          </w:p>
        </w:tc>
      </w:tr>
      <w:tr w:rsidR="00B31A4C" w:rsidRPr="00B31A4C" w:rsidTr="009F3217">
        <w:tc>
          <w:tcPr>
            <w:tcW w:w="4690" w:type="dxa"/>
            <w:tcBorders>
              <w:top w:val="single" w:sz="4" w:space="0" w:color="auto"/>
              <w:left w:val="nil"/>
              <w:bottom w:val="nil"/>
              <w:right w:val="nil"/>
            </w:tcBorders>
          </w:tcPr>
          <w:p w:rsidR="00B31A4C" w:rsidRPr="00B31A4C" w:rsidRDefault="00B31A4C" w:rsidP="00B31A4C">
            <w:pPr>
              <w:spacing w:before="100" w:beforeAutospacing="1" w:after="120" w:line="276" w:lineRule="auto"/>
              <w:rPr>
                <w:rFonts w:ascii="Arial" w:eastAsia="Calibri" w:hAnsi="Arial" w:cs="Arial"/>
              </w:rPr>
            </w:pPr>
            <w:r w:rsidRPr="00B31A4C">
              <w:rPr>
                <w:rFonts w:ascii="Arial" w:eastAsia="Times New Roman" w:hAnsi="Arial" w:cs="Arial"/>
              </w:rPr>
              <w:t xml:space="preserve">Jonathan </w:t>
            </w:r>
            <w:proofErr w:type="spellStart"/>
            <w:r w:rsidRPr="00B31A4C">
              <w:rPr>
                <w:rFonts w:ascii="Arial" w:eastAsia="Times New Roman" w:hAnsi="Arial" w:cs="Arial"/>
              </w:rPr>
              <w:t>Kennen</w:t>
            </w:r>
            <w:proofErr w:type="spellEnd"/>
            <w:r w:rsidRPr="00B31A4C">
              <w:rPr>
                <w:rFonts w:ascii="Arial" w:eastAsia="Times New Roman" w:hAnsi="Arial" w:cs="Arial"/>
              </w:rPr>
              <w:t xml:space="preserve"> – </w:t>
            </w:r>
            <w:r>
              <w:rPr>
                <w:rFonts w:ascii="Arial" w:eastAsia="Times New Roman" w:hAnsi="Arial" w:cs="Arial"/>
              </w:rPr>
              <w:t xml:space="preserve">WAUSP </w:t>
            </w:r>
            <w:r w:rsidRPr="00B31A4C">
              <w:rPr>
                <w:rFonts w:ascii="Arial" w:eastAsia="Times New Roman" w:hAnsi="Arial" w:cs="Arial"/>
              </w:rPr>
              <w:t>Ecological Water</w:t>
            </w:r>
            <w:r>
              <w:rPr>
                <w:rFonts w:ascii="Arial" w:eastAsia="Times New Roman" w:hAnsi="Arial" w:cs="Arial"/>
              </w:rPr>
              <w:t xml:space="preserve"> Science</w:t>
            </w:r>
            <w:r w:rsidRPr="00B31A4C">
              <w:rPr>
                <w:rFonts w:ascii="Arial" w:eastAsia="Times New Roman" w:hAnsi="Arial" w:cs="Arial"/>
              </w:rPr>
              <w:t xml:space="preserve"> </w:t>
            </w:r>
            <w:r>
              <w:rPr>
                <w:rFonts w:ascii="Arial" w:eastAsia="Times New Roman" w:hAnsi="Arial" w:cs="Arial"/>
              </w:rPr>
              <w:t xml:space="preserve">Lead, includes </w:t>
            </w:r>
            <w:r w:rsidRPr="00B31A4C">
              <w:rPr>
                <w:rFonts w:ascii="Arial" w:eastAsia="Times New Roman" w:hAnsi="Arial" w:cs="Arial"/>
              </w:rPr>
              <w:t xml:space="preserve">Coordination, Collaboration, Communication, Management, </w:t>
            </w:r>
            <w:r>
              <w:rPr>
                <w:rFonts w:ascii="Arial" w:eastAsia="Times New Roman" w:hAnsi="Arial" w:cs="Arial"/>
              </w:rPr>
              <w:lastRenderedPageBreak/>
              <w:t>M</w:t>
            </w:r>
            <w:r w:rsidRPr="00B31A4C">
              <w:rPr>
                <w:rFonts w:ascii="Arial" w:eastAsia="Times New Roman" w:hAnsi="Arial" w:cs="Arial"/>
              </w:rPr>
              <w:t>ethods</w:t>
            </w:r>
            <w:r>
              <w:rPr>
                <w:rFonts w:ascii="Arial" w:eastAsia="Times New Roman" w:hAnsi="Arial" w:cs="Arial"/>
              </w:rPr>
              <w:t>, Model and T</w:t>
            </w:r>
            <w:r w:rsidRPr="00B31A4C">
              <w:rPr>
                <w:rFonts w:ascii="Arial" w:eastAsia="Times New Roman" w:hAnsi="Arial" w:cs="Arial"/>
              </w:rPr>
              <w:t>ool development</w:t>
            </w:r>
            <w:r>
              <w:rPr>
                <w:rFonts w:ascii="Arial" w:eastAsia="Times New Roman" w:hAnsi="Arial" w:cs="Arial"/>
              </w:rPr>
              <w:t xml:space="preserve"> and Publications.</w:t>
            </w:r>
            <w:r w:rsidRPr="00B31A4C">
              <w:rPr>
                <w:rFonts w:ascii="Arial" w:eastAsia="Times New Roman" w:hAnsi="Arial" w:cs="Arial"/>
              </w:rPr>
              <w:t xml:space="preserve"> (1 FTE – overhead included)</w:t>
            </w:r>
          </w:p>
        </w:tc>
        <w:tc>
          <w:tcPr>
            <w:tcW w:w="4670" w:type="dxa"/>
            <w:tcBorders>
              <w:top w:val="single" w:sz="4" w:space="0" w:color="auto"/>
              <w:left w:val="nil"/>
              <w:bottom w:val="nil"/>
              <w:right w:val="nil"/>
            </w:tcBorders>
          </w:tcPr>
          <w:p w:rsidR="00B31A4C" w:rsidRPr="00B31A4C" w:rsidRDefault="00B31A4C" w:rsidP="00D64F05">
            <w:pPr>
              <w:spacing w:before="100" w:beforeAutospacing="1" w:after="120" w:line="276" w:lineRule="auto"/>
              <w:jc w:val="right"/>
              <w:rPr>
                <w:rFonts w:ascii="Arial" w:eastAsia="Calibri" w:hAnsi="Arial" w:cs="Arial"/>
              </w:rPr>
            </w:pPr>
            <w:r w:rsidRPr="00B31A4C">
              <w:rPr>
                <w:rFonts w:ascii="Arial" w:eastAsia="Calibri" w:hAnsi="Arial" w:cs="Arial"/>
              </w:rPr>
              <w:lastRenderedPageBreak/>
              <w:t>$2</w:t>
            </w:r>
            <w:r w:rsidR="003C1EE8">
              <w:rPr>
                <w:rFonts w:ascii="Arial" w:eastAsia="Calibri" w:hAnsi="Arial" w:cs="Arial"/>
              </w:rPr>
              <w:t>8</w:t>
            </w:r>
            <w:r w:rsidR="00D64F05">
              <w:rPr>
                <w:rFonts w:ascii="Arial" w:eastAsia="Calibri" w:hAnsi="Arial" w:cs="Arial"/>
              </w:rPr>
              <w:t>4</w:t>
            </w:r>
            <w:r w:rsidRPr="00B31A4C">
              <w:rPr>
                <w:rFonts w:ascii="Arial" w:eastAsia="Calibri" w:hAnsi="Arial" w:cs="Arial"/>
              </w:rPr>
              <w:t>,</w:t>
            </w:r>
            <w:r w:rsidR="00D64F05">
              <w:rPr>
                <w:rFonts w:ascii="Arial" w:eastAsia="Calibri" w:hAnsi="Arial" w:cs="Arial"/>
              </w:rPr>
              <w:t>164</w:t>
            </w:r>
            <w:r w:rsidRPr="00B31A4C">
              <w:rPr>
                <w:rFonts w:ascii="Arial" w:eastAsia="Calibri" w:hAnsi="Arial" w:cs="Arial"/>
                <w:vertAlign w:val="superscript"/>
              </w:rPr>
              <w:t>1</w:t>
            </w:r>
          </w:p>
        </w:tc>
      </w:tr>
      <w:tr w:rsidR="00B31A4C" w:rsidRPr="00B31A4C" w:rsidTr="009F3217">
        <w:tc>
          <w:tcPr>
            <w:tcW w:w="4690" w:type="dxa"/>
            <w:tcBorders>
              <w:top w:val="nil"/>
              <w:left w:val="nil"/>
              <w:bottom w:val="nil"/>
              <w:right w:val="nil"/>
            </w:tcBorders>
          </w:tcPr>
          <w:p w:rsidR="00B31A4C" w:rsidRDefault="00B31A4C" w:rsidP="00BA5C65">
            <w:pPr>
              <w:spacing w:before="100" w:beforeAutospacing="1" w:after="120" w:line="276" w:lineRule="auto"/>
              <w:rPr>
                <w:rFonts w:ascii="Arial" w:eastAsia="Times New Roman" w:hAnsi="Arial" w:cs="Arial"/>
              </w:rPr>
            </w:pPr>
            <w:r w:rsidRPr="00B31A4C">
              <w:rPr>
                <w:rFonts w:ascii="Arial" w:eastAsia="Times New Roman" w:hAnsi="Arial" w:cs="Arial"/>
              </w:rPr>
              <w:t>Tom Cuffney</w:t>
            </w:r>
            <w:r w:rsidRPr="00B31A4C">
              <w:rPr>
                <w:rFonts w:ascii="Arial" w:eastAsia="Times New Roman" w:hAnsi="Arial" w:cs="Arial"/>
                <w:vertAlign w:val="superscript"/>
              </w:rPr>
              <w:t>2</w:t>
            </w:r>
            <w:r w:rsidRPr="00B31A4C">
              <w:rPr>
                <w:rFonts w:ascii="Arial" w:eastAsia="Times New Roman" w:hAnsi="Arial" w:cs="Arial"/>
              </w:rPr>
              <w:t xml:space="preserve"> – 1) </w:t>
            </w:r>
            <w:r>
              <w:rPr>
                <w:rFonts w:ascii="Arial" w:eastAsia="Times New Roman" w:hAnsi="Arial" w:cs="Arial"/>
              </w:rPr>
              <w:t>NDAA s</w:t>
            </w:r>
            <w:r w:rsidRPr="00B31A4C">
              <w:rPr>
                <w:rFonts w:ascii="Arial" w:eastAsia="Times New Roman" w:hAnsi="Arial" w:cs="Arial"/>
              </w:rPr>
              <w:t xml:space="preserve">upport for </w:t>
            </w:r>
            <w:r>
              <w:rPr>
                <w:rFonts w:ascii="Arial" w:eastAsia="Times New Roman" w:hAnsi="Arial" w:cs="Arial"/>
              </w:rPr>
              <w:t>Task 2</w:t>
            </w:r>
            <w:r w:rsidR="009F3217">
              <w:rPr>
                <w:rFonts w:ascii="Arial" w:eastAsia="Times New Roman" w:hAnsi="Arial" w:cs="Arial"/>
              </w:rPr>
              <w:t xml:space="preserve"> and Task 3.1</w:t>
            </w:r>
            <w:r>
              <w:rPr>
                <w:rFonts w:ascii="Arial" w:eastAsia="Times New Roman" w:hAnsi="Arial" w:cs="Arial"/>
              </w:rPr>
              <w:t xml:space="preserve"> data aggregation, </w:t>
            </w:r>
            <w:r w:rsidRPr="00B31A4C">
              <w:rPr>
                <w:rFonts w:ascii="Arial" w:eastAsia="Times New Roman" w:hAnsi="Arial" w:cs="Arial"/>
              </w:rPr>
              <w:t>analysis</w:t>
            </w:r>
            <w:r>
              <w:rPr>
                <w:rFonts w:ascii="Arial" w:eastAsia="Times New Roman" w:hAnsi="Arial" w:cs="Arial"/>
              </w:rPr>
              <w:t>, model development, and</w:t>
            </w:r>
            <w:r w:rsidRPr="00B31A4C">
              <w:rPr>
                <w:rFonts w:ascii="Arial" w:eastAsia="Times New Roman" w:hAnsi="Arial" w:cs="Arial"/>
              </w:rPr>
              <w:t xml:space="preserve"> publication</w:t>
            </w:r>
            <w:r>
              <w:rPr>
                <w:rFonts w:ascii="Arial" w:eastAsia="Times New Roman" w:hAnsi="Arial" w:cs="Arial"/>
              </w:rPr>
              <w:t xml:space="preserve"> support and other </w:t>
            </w:r>
            <w:r w:rsidRPr="00B31A4C">
              <w:rPr>
                <w:rFonts w:ascii="Arial" w:eastAsia="Times New Roman" w:hAnsi="Arial" w:cs="Arial"/>
              </w:rPr>
              <w:t xml:space="preserve">ongoing </w:t>
            </w:r>
            <w:r w:rsidR="00BA5C65">
              <w:rPr>
                <w:rFonts w:ascii="Arial" w:eastAsia="Times New Roman" w:hAnsi="Arial" w:cs="Arial"/>
              </w:rPr>
              <w:t>collaborative</w:t>
            </w:r>
            <w:r w:rsidRPr="00B31A4C">
              <w:rPr>
                <w:rFonts w:ascii="Arial" w:eastAsia="Times New Roman" w:hAnsi="Arial" w:cs="Arial"/>
              </w:rPr>
              <w:t xml:space="preserve"> work on DRB </w:t>
            </w:r>
            <w:proofErr w:type="spellStart"/>
            <w:r w:rsidRPr="00B31A4C">
              <w:rPr>
                <w:rFonts w:ascii="Arial" w:eastAsia="Times New Roman" w:hAnsi="Arial" w:cs="Arial"/>
              </w:rPr>
              <w:t>EFlows</w:t>
            </w:r>
            <w:proofErr w:type="spellEnd"/>
            <w:r w:rsidRPr="00B31A4C">
              <w:rPr>
                <w:rFonts w:ascii="Arial" w:eastAsia="Times New Roman" w:hAnsi="Arial" w:cs="Arial"/>
              </w:rPr>
              <w:t xml:space="preserve"> assessments (0.25 FTE estimate for NDAA Appointment).</w:t>
            </w:r>
          </w:p>
          <w:p w:rsidR="00E16B19" w:rsidRPr="00B31A4C" w:rsidRDefault="00E16B19" w:rsidP="008624A1">
            <w:pPr>
              <w:spacing w:before="100" w:beforeAutospacing="1" w:after="120" w:line="276" w:lineRule="auto"/>
              <w:rPr>
                <w:rFonts w:ascii="Arial" w:eastAsia="Times New Roman" w:hAnsi="Arial" w:cs="Arial"/>
              </w:rPr>
            </w:pPr>
            <w:r>
              <w:rPr>
                <w:rFonts w:ascii="Arial" w:eastAsia="Times New Roman" w:hAnsi="Arial" w:cs="Arial"/>
              </w:rPr>
              <w:t xml:space="preserve">Mary Freeman (Patuxent Wildlife Research Center) planning for </w:t>
            </w:r>
            <w:r w:rsidR="00374845">
              <w:rPr>
                <w:rFonts w:ascii="Arial" w:eastAsia="Times New Roman" w:hAnsi="Arial" w:cs="Arial"/>
              </w:rPr>
              <w:t xml:space="preserve">focused </w:t>
            </w:r>
            <w:r>
              <w:rPr>
                <w:rFonts w:ascii="Arial" w:eastAsia="Times New Roman" w:hAnsi="Arial" w:cs="Arial"/>
              </w:rPr>
              <w:t>Ecological Endpoints workshop</w:t>
            </w:r>
            <w:r w:rsidR="00374845">
              <w:t xml:space="preserve"> –</w:t>
            </w:r>
            <w:r w:rsidR="00374845" w:rsidRPr="00374845">
              <w:rPr>
                <w:rFonts w:ascii="Arial" w:eastAsia="Times New Roman" w:hAnsi="Arial" w:cs="Arial"/>
              </w:rPr>
              <w:t>Task</w:t>
            </w:r>
            <w:r w:rsidR="00374845">
              <w:rPr>
                <w:rFonts w:ascii="Arial" w:eastAsia="Times New Roman" w:hAnsi="Arial" w:cs="Arial"/>
              </w:rPr>
              <w:t xml:space="preserve"> </w:t>
            </w:r>
            <w:r w:rsidR="00374845" w:rsidRPr="00374845">
              <w:rPr>
                <w:rFonts w:ascii="Arial" w:eastAsia="Times New Roman" w:hAnsi="Arial" w:cs="Arial"/>
              </w:rPr>
              <w:t xml:space="preserve">3.2 </w:t>
            </w:r>
            <w:r>
              <w:rPr>
                <w:rFonts w:ascii="Arial" w:eastAsia="Times New Roman" w:hAnsi="Arial" w:cs="Arial"/>
              </w:rPr>
              <w:t>(0.0</w:t>
            </w:r>
            <w:r w:rsidR="008624A1">
              <w:rPr>
                <w:rFonts w:ascii="Arial" w:eastAsia="Times New Roman" w:hAnsi="Arial" w:cs="Arial"/>
              </w:rPr>
              <w:t>5</w:t>
            </w:r>
            <w:r>
              <w:rPr>
                <w:rFonts w:ascii="Arial" w:eastAsia="Times New Roman" w:hAnsi="Arial" w:cs="Arial"/>
              </w:rPr>
              <w:t xml:space="preserve"> FTE</w:t>
            </w:r>
            <w:r w:rsidR="008F39D9">
              <w:rPr>
                <w:rFonts w:ascii="Arial" w:eastAsia="Times New Roman" w:hAnsi="Arial" w:cs="Arial"/>
              </w:rPr>
              <w:t xml:space="preserve"> + 24% </w:t>
            </w:r>
            <w:r w:rsidR="00CB505F">
              <w:rPr>
                <w:rFonts w:ascii="Arial" w:eastAsia="Times New Roman" w:hAnsi="Arial" w:cs="Arial"/>
              </w:rPr>
              <w:t>P</w:t>
            </w:r>
            <w:r w:rsidR="008F39D9">
              <w:rPr>
                <w:rFonts w:ascii="Arial" w:eastAsia="Times New Roman" w:hAnsi="Arial" w:cs="Arial"/>
              </w:rPr>
              <w:t>W</w:t>
            </w:r>
            <w:r w:rsidR="00CB505F">
              <w:rPr>
                <w:rFonts w:ascii="Arial" w:eastAsia="Times New Roman" w:hAnsi="Arial" w:cs="Arial"/>
              </w:rPr>
              <w:t>R</w:t>
            </w:r>
            <w:r w:rsidR="008F39D9">
              <w:rPr>
                <w:rFonts w:ascii="Arial" w:eastAsia="Times New Roman" w:hAnsi="Arial" w:cs="Arial"/>
              </w:rPr>
              <w:t>C overhead</w:t>
            </w:r>
            <w:r>
              <w:rPr>
                <w:rFonts w:ascii="Arial" w:eastAsia="Times New Roman" w:hAnsi="Arial" w:cs="Arial"/>
              </w:rPr>
              <w:t>).</w:t>
            </w:r>
          </w:p>
        </w:tc>
        <w:tc>
          <w:tcPr>
            <w:tcW w:w="4670" w:type="dxa"/>
            <w:tcBorders>
              <w:top w:val="nil"/>
              <w:left w:val="nil"/>
              <w:bottom w:val="nil"/>
              <w:right w:val="nil"/>
            </w:tcBorders>
          </w:tcPr>
          <w:p w:rsidR="00B31A4C" w:rsidRDefault="00B31A4C" w:rsidP="00BA5C65">
            <w:pPr>
              <w:spacing w:before="100" w:beforeAutospacing="1" w:after="120" w:line="276" w:lineRule="auto"/>
              <w:jc w:val="right"/>
              <w:rPr>
                <w:rFonts w:ascii="Arial" w:eastAsia="Calibri" w:hAnsi="Arial" w:cs="Arial"/>
              </w:rPr>
            </w:pPr>
            <w:r w:rsidRPr="00B31A4C">
              <w:rPr>
                <w:rFonts w:ascii="Arial" w:eastAsia="Calibri" w:hAnsi="Arial" w:cs="Arial"/>
              </w:rPr>
              <w:t>$6</w:t>
            </w:r>
            <w:r w:rsidR="00BA5C65">
              <w:rPr>
                <w:rFonts w:ascii="Arial" w:eastAsia="Calibri" w:hAnsi="Arial" w:cs="Arial"/>
              </w:rPr>
              <w:t>3</w:t>
            </w:r>
            <w:r w:rsidRPr="00B31A4C">
              <w:rPr>
                <w:rFonts w:ascii="Arial" w:eastAsia="Calibri" w:hAnsi="Arial" w:cs="Arial"/>
              </w:rPr>
              <w:t>,000</w:t>
            </w:r>
          </w:p>
          <w:p w:rsidR="00E16B19" w:rsidRDefault="00E16B19" w:rsidP="00BA5C65">
            <w:pPr>
              <w:spacing w:before="100" w:beforeAutospacing="1" w:after="120" w:line="276" w:lineRule="auto"/>
              <w:jc w:val="right"/>
              <w:rPr>
                <w:rFonts w:ascii="Arial" w:eastAsia="Calibri" w:hAnsi="Arial" w:cs="Arial"/>
              </w:rPr>
            </w:pPr>
          </w:p>
          <w:p w:rsidR="00E16B19" w:rsidRDefault="00E16B19" w:rsidP="00BA5C65">
            <w:pPr>
              <w:spacing w:before="100" w:beforeAutospacing="1" w:after="120" w:line="276" w:lineRule="auto"/>
              <w:jc w:val="right"/>
              <w:rPr>
                <w:rFonts w:ascii="Arial" w:eastAsia="Calibri" w:hAnsi="Arial" w:cs="Arial"/>
              </w:rPr>
            </w:pPr>
          </w:p>
          <w:p w:rsidR="00E16B19" w:rsidRDefault="00E16B19" w:rsidP="00BA5C65">
            <w:pPr>
              <w:spacing w:before="100" w:beforeAutospacing="1" w:after="120" w:line="276" w:lineRule="auto"/>
              <w:jc w:val="right"/>
              <w:rPr>
                <w:rFonts w:ascii="Arial" w:eastAsia="Calibri" w:hAnsi="Arial" w:cs="Arial"/>
              </w:rPr>
            </w:pPr>
          </w:p>
          <w:p w:rsidR="00E16B19" w:rsidRPr="00B31A4C" w:rsidRDefault="00E16B19" w:rsidP="008F39D9">
            <w:pPr>
              <w:spacing w:before="100" w:beforeAutospacing="1" w:after="120" w:line="276" w:lineRule="auto"/>
              <w:jc w:val="right"/>
              <w:rPr>
                <w:rFonts w:ascii="Arial" w:eastAsia="Calibri" w:hAnsi="Arial" w:cs="Arial"/>
              </w:rPr>
            </w:pPr>
            <w:r>
              <w:rPr>
                <w:rFonts w:ascii="Arial" w:eastAsia="Calibri" w:hAnsi="Arial" w:cs="Arial"/>
              </w:rPr>
              <w:t>$</w:t>
            </w:r>
            <w:r w:rsidR="008F39D9">
              <w:rPr>
                <w:rFonts w:ascii="Arial" w:eastAsia="Calibri" w:hAnsi="Arial" w:cs="Arial"/>
              </w:rPr>
              <w:t>10</w:t>
            </w:r>
            <w:r>
              <w:rPr>
                <w:rFonts w:ascii="Arial" w:eastAsia="Calibri" w:hAnsi="Arial" w:cs="Arial"/>
              </w:rPr>
              <w:t>,</w:t>
            </w:r>
            <w:r w:rsidR="008F39D9">
              <w:rPr>
                <w:rFonts w:ascii="Arial" w:eastAsia="Calibri" w:hAnsi="Arial" w:cs="Arial"/>
              </w:rPr>
              <w:t>156</w:t>
            </w:r>
          </w:p>
        </w:tc>
      </w:tr>
      <w:tr w:rsidR="00B31A4C" w:rsidRPr="00B31A4C" w:rsidTr="009F3217">
        <w:tc>
          <w:tcPr>
            <w:tcW w:w="4690" w:type="dxa"/>
            <w:tcBorders>
              <w:top w:val="nil"/>
              <w:left w:val="nil"/>
              <w:bottom w:val="nil"/>
              <w:right w:val="nil"/>
            </w:tcBorders>
          </w:tcPr>
          <w:p w:rsidR="00B31A4C" w:rsidRPr="00B31A4C" w:rsidRDefault="00B31A4C" w:rsidP="00B31A4C">
            <w:pPr>
              <w:spacing w:before="100" w:beforeAutospacing="1" w:after="120" w:line="276" w:lineRule="auto"/>
              <w:rPr>
                <w:rFonts w:ascii="Arial" w:eastAsia="Calibri" w:hAnsi="Arial" w:cs="Arial"/>
                <w:b/>
              </w:rPr>
            </w:pPr>
            <w:r w:rsidRPr="00B31A4C">
              <w:rPr>
                <w:rFonts w:ascii="Arial" w:eastAsia="Times New Roman" w:hAnsi="Arial" w:cs="Arial"/>
                <w:b/>
              </w:rPr>
              <w:t xml:space="preserve">Anticipated Travel in </w:t>
            </w:r>
            <w:r w:rsidR="0038342D">
              <w:rPr>
                <w:rFonts w:ascii="Arial" w:eastAsia="Times New Roman" w:hAnsi="Arial" w:cs="Arial"/>
                <w:b/>
              </w:rPr>
              <w:t>FY</w:t>
            </w:r>
            <w:r w:rsidRPr="00B31A4C">
              <w:rPr>
                <w:rFonts w:ascii="Arial" w:eastAsia="Times New Roman" w:hAnsi="Arial" w:cs="Arial"/>
                <w:b/>
              </w:rPr>
              <w:t>201</w:t>
            </w:r>
            <w:r>
              <w:rPr>
                <w:rFonts w:ascii="Arial" w:eastAsia="Times New Roman" w:hAnsi="Arial" w:cs="Arial"/>
                <w:b/>
              </w:rPr>
              <w:t>8</w:t>
            </w:r>
          </w:p>
        </w:tc>
        <w:tc>
          <w:tcPr>
            <w:tcW w:w="4670" w:type="dxa"/>
            <w:tcBorders>
              <w:top w:val="nil"/>
              <w:left w:val="nil"/>
              <w:bottom w:val="nil"/>
              <w:right w:val="nil"/>
            </w:tcBorders>
          </w:tcPr>
          <w:p w:rsidR="00B31A4C" w:rsidRPr="00B31A4C" w:rsidRDefault="00B31A4C" w:rsidP="00B31A4C">
            <w:pPr>
              <w:spacing w:before="100" w:beforeAutospacing="1" w:after="120" w:line="276" w:lineRule="auto"/>
              <w:rPr>
                <w:rFonts w:ascii="Arial" w:eastAsia="Calibri" w:hAnsi="Arial" w:cs="Arial"/>
              </w:rPr>
            </w:pPr>
          </w:p>
        </w:tc>
      </w:tr>
      <w:tr w:rsidR="00B31A4C" w:rsidRPr="00B31A4C" w:rsidTr="009F3217">
        <w:tc>
          <w:tcPr>
            <w:tcW w:w="4690" w:type="dxa"/>
            <w:tcBorders>
              <w:top w:val="nil"/>
              <w:left w:val="nil"/>
              <w:bottom w:val="nil"/>
              <w:right w:val="nil"/>
            </w:tcBorders>
          </w:tcPr>
          <w:p w:rsidR="00B31A4C" w:rsidRPr="00B31A4C" w:rsidRDefault="00B31A4C" w:rsidP="00325CA7">
            <w:pPr>
              <w:spacing w:before="100" w:beforeAutospacing="1" w:after="120" w:line="276" w:lineRule="auto"/>
              <w:rPr>
                <w:rFonts w:ascii="Arial" w:eastAsia="Times New Roman" w:hAnsi="Arial" w:cs="Arial"/>
              </w:rPr>
            </w:pPr>
            <w:r w:rsidRPr="00B31A4C">
              <w:rPr>
                <w:rFonts w:ascii="Arial" w:eastAsia="Times New Roman" w:hAnsi="Arial" w:cs="Arial"/>
              </w:rPr>
              <w:t xml:space="preserve">Travel to </w:t>
            </w:r>
            <w:r w:rsidR="009F3217">
              <w:rPr>
                <w:rFonts w:ascii="Arial" w:eastAsia="Times New Roman" w:hAnsi="Arial" w:cs="Arial"/>
              </w:rPr>
              <w:t xml:space="preserve">3 Meetings 1) </w:t>
            </w:r>
            <w:r w:rsidRPr="00B31A4C">
              <w:rPr>
                <w:rFonts w:ascii="Arial" w:eastAsia="Times New Roman" w:hAnsi="Arial" w:cs="Arial"/>
              </w:rPr>
              <w:t>Society for Freshwater Science (</w:t>
            </w:r>
            <w:r w:rsidR="0038342D">
              <w:rPr>
                <w:rFonts w:ascii="Arial" w:eastAsia="Times New Roman" w:hAnsi="Arial" w:cs="Arial"/>
              </w:rPr>
              <w:t>June 2018,</w:t>
            </w:r>
            <w:r w:rsidR="003C1EE8">
              <w:rPr>
                <w:rFonts w:ascii="Arial" w:eastAsia="Times New Roman" w:hAnsi="Arial" w:cs="Arial"/>
              </w:rPr>
              <w:t xml:space="preserve"> location TBD)</w:t>
            </w:r>
            <w:r w:rsidR="009F3217">
              <w:rPr>
                <w:rFonts w:ascii="Arial" w:eastAsia="Times New Roman" w:hAnsi="Arial" w:cs="Arial"/>
              </w:rPr>
              <w:t>, 2) I</w:t>
            </w:r>
            <w:r w:rsidR="00325CA7">
              <w:rPr>
                <w:rFonts w:ascii="Arial" w:eastAsia="Times New Roman" w:hAnsi="Arial" w:cs="Arial"/>
              </w:rPr>
              <w:t xml:space="preserve">nstream Flow Council </w:t>
            </w:r>
            <w:r w:rsidR="009F3217">
              <w:rPr>
                <w:rFonts w:ascii="Arial" w:eastAsia="Times New Roman" w:hAnsi="Arial" w:cs="Arial"/>
              </w:rPr>
              <w:t>Flow 2018</w:t>
            </w:r>
            <w:r w:rsidR="009F3217" w:rsidRPr="00B31A4C">
              <w:rPr>
                <w:rFonts w:ascii="Arial" w:eastAsia="Times New Roman" w:hAnsi="Arial" w:cs="Arial"/>
              </w:rPr>
              <w:t xml:space="preserve"> meeting</w:t>
            </w:r>
            <w:r w:rsidR="003F659F">
              <w:rPr>
                <w:rFonts w:ascii="Arial" w:eastAsia="Times New Roman" w:hAnsi="Arial" w:cs="Arial"/>
              </w:rPr>
              <w:t xml:space="preserve"> (Fort Collins, CO)</w:t>
            </w:r>
            <w:r w:rsidR="009F3217">
              <w:rPr>
                <w:rFonts w:ascii="Arial" w:eastAsia="Times New Roman" w:hAnsi="Arial" w:cs="Arial"/>
              </w:rPr>
              <w:t xml:space="preserve">, and 3) the </w:t>
            </w:r>
            <w:r w:rsidR="009F3217" w:rsidRPr="00B31A4C">
              <w:rPr>
                <w:rFonts w:ascii="Arial" w:eastAsia="Times New Roman" w:hAnsi="Arial" w:cs="Arial"/>
              </w:rPr>
              <w:t>River Network Science and Technical Advisory Group meeting at the River Rally</w:t>
            </w:r>
            <w:r w:rsidR="009F3217">
              <w:rPr>
                <w:rFonts w:ascii="Arial" w:eastAsia="Times New Roman" w:hAnsi="Arial" w:cs="Arial"/>
              </w:rPr>
              <w:t xml:space="preserve"> (</w:t>
            </w:r>
            <w:r w:rsidRPr="00B31A4C">
              <w:rPr>
                <w:rFonts w:ascii="Arial" w:eastAsia="Times New Roman" w:hAnsi="Arial" w:cs="Arial"/>
              </w:rPr>
              <w:t>$1,500</w:t>
            </w:r>
            <w:r w:rsidRPr="00B31A4C">
              <w:rPr>
                <w:rFonts w:ascii="Arial" w:eastAsia="Times New Roman" w:hAnsi="Arial" w:cs="Arial"/>
                <w:vertAlign w:val="superscript"/>
              </w:rPr>
              <w:t>3</w:t>
            </w:r>
            <w:r w:rsidR="009F3217">
              <w:rPr>
                <w:rFonts w:ascii="Arial" w:eastAsia="Times New Roman" w:hAnsi="Arial" w:cs="Arial"/>
                <w:vertAlign w:val="superscript"/>
              </w:rPr>
              <w:t xml:space="preserve"> X </w:t>
            </w:r>
            <w:r w:rsidR="009F3217">
              <w:rPr>
                <w:rFonts w:ascii="Arial" w:eastAsia="Times New Roman" w:hAnsi="Arial" w:cs="Arial"/>
              </w:rPr>
              <w:t>3 trips</w:t>
            </w:r>
            <w:r w:rsidRPr="00B31A4C">
              <w:rPr>
                <w:rFonts w:ascii="Arial" w:eastAsia="Times New Roman" w:hAnsi="Arial" w:cs="Arial"/>
              </w:rPr>
              <w:t xml:space="preserve"> + $</w:t>
            </w:r>
            <w:r w:rsidR="009F3217">
              <w:rPr>
                <w:rFonts w:ascii="Arial" w:eastAsia="Times New Roman" w:hAnsi="Arial" w:cs="Arial"/>
              </w:rPr>
              <w:t>2,925</w:t>
            </w:r>
            <w:r w:rsidRPr="00B31A4C">
              <w:rPr>
                <w:rFonts w:ascii="Arial" w:eastAsia="Times New Roman" w:hAnsi="Arial" w:cs="Arial"/>
              </w:rPr>
              <w:t xml:space="preserve"> overhead).</w:t>
            </w:r>
          </w:p>
        </w:tc>
        <w:tc>
          <w:tcPr>
            <w:tcW w:w="4670" w:type="dxa"/>
            <w:tcBorders>
              <w:top w:val="nil"/>
              <w:left w:val="nil"/>
              <w:bottom w:val="nil"/>
              <w:right w:val="nil"/>
            </w:tcBorders>
          </w:tcPr>
          <w:p w:rsidR="00B31A4C" w:rsidRPr="00B31A4C" w:rsidRDefault="00B31A4C" w:rsidP="009F3217">
            <w:pPr>
              <w:spacing w:before="100" w:beforeAutospacing="1" w:after="120" w:line="276" w:lineRule="auto"/>
              <w:jc w:val="right"/>
              <w:rPr>
                <w:rFonts w:ascii="Arial" w:eastAsia="Calibri" w:hAnsi="Arial" w:cs="Arial"/>
              </w:rPr>
            </w:pPr>
            <w:r w:rsidRPr="00B31A4C">
              <w:rPr>
                <w:rFonts w:ascii="Arial" w:eastAsia="Calibri" w:hAnsi="Arial" w:cs="Arial"/>
              </w:rPr>
              <w:t>$</w:t>
            </w:r>
            <w:r w:rsidR="009F3217">
              <w:rPr>
                <w:rFonts w:ascii="Arial" w:eastAsia="Calibri" w:hAnsi="Arial" w:cs="Arial"/>
              </w:rPr>
              <w:t>7</w:t>
            </w:r>
            <w:r w:rsidRPr="00B31A4C">
              <w:rPr>
                <w:rFonts w:ascii="Arial" w:eastAsia="Calibri" w:hAnsi="Arial" w:cs="Arial"/>
              </w:rPr>
              <w:t>,4</w:t>
            </w:r>
            <w:r w:rsidR="009F3217">
              <w:rPr>
                <w:rFonts w:ascii="Arial" w:eastAsia="Calibri" w:hAnsi="Arial" w:cs="Arial"/>
              </w:rPr>
              <w:t>2</w:t>
            </w:r>
            <w:r w:rsidRPr="00B31A4C">
              <w:rPr>
                <w:rFonts w:ascii="Arial" w:eastAsia="Calibri" w:hAnsi="Arial" w:cs="Arial"/>
              </w:rPr>
              <w:t>5</w:t>
            </w:r>
          </w:p>
        </w:tc>
      </w:tr>
      <w:tr w:rsidR="00B31A4C" w:rsidRPr="00B31A4C" w:rsidTr="009F3217">
        <w:tc>
          <w:tcPr>
            <w:tcW w:w="4690" w:type="dxa"/>
            <w:tcBorders>
              <w:top w:val="nil"/>
              <w:left w:val="nil"/>
              <w:bottom w:val="nil"/>
              <w:right w:val="nil"/>
            </w:tcBorders>
          </w:tcPr>
          <w:p w:rsidR="00B31A4C" w:rsidRPr="00B31A4C" w:rsidRDefault="00B31A4C" w:rsidP="003C1EE8">
            <w:pPr>
              <w:spacing w:before="100" w:beforeAutospacing="1" w:after="120" w:line="276" w:lineRule="auto"/>
              <w:rPr>
                <w:rFonts w:ascii="Arial" w:eastAsia="Times New Roman" w:hAnsi="Arial" w:cs="Arial"/>
              </w:rPr>
            </w:pPr>
            <w:r w:rsidRPr="00B31A4C">
              <w:rPr>
                <w:rFonts w:ascii="Arial" w:eastAsia="Times New Roman" w:hAnsi="Arial" w:cs="Arial"/>
              </w:rPr>
              <w:t>Travel for WAUSP Leadership meetings ($1,500 X</w:t>
            </w:r>
            <w:r w:rsidR="003C1EE8">
              <w:rPr>
                <w:rFonts w:ascii="Arial" w:eastAsia="Times New Roman" w:hAnsi="Arial" w:cs="Arial"/>
              </w:rPr>
              <w:t>2</w:t>
            </w:r>
            <w:r w:rsidRPr="00B31A4C">
              <w:rPr>
                <w:rFonts w:ascii="Arial" w:eastAsia="Times New Roman" w:hAnsi="Arial" w:cs="Arial"/>
              </w:rPr>
              <w:t xml:space="preserve"> trips + </w:t>
            </w:r>
            <w:r w:rsidR="003C1EE8">
              <w:rPr>
                <w:rFonts w:ascii="Arial" w:eastAsia="Times New Roman" w:hAnsi="Arial" w:cs="Arial"/>
              </w:rPr>
              <w:t>$1,950</w:t>
            </w:r>
            <w:r w:rsidRPr="00B31A4C">
              <w:rPr>
                <w:rFonts w:ascii="Arial" w:eastAsia="Times New Roman" w:hAnsi="Arial" w:cs="Arial"/>
              </w:rPr>
              <w:t xml:space="preserve"> overhead).</w:t>
            </w:r>
          </w:p>
        </w:tc>
        <w:tc>
          <w:tcPr>
            <w:tcW w:w="4670" w:type="dxa"/>
            <w:tcBorders>
              <w:top w:val="nil"/>
              <w:left w:val="nil"/>
              <w:bottom w:val="nil"/>
              <w:right w:val="nil"/>
            </w:tcBorders>
          </w:tcPr>
          <w:p w:rsidR="00B31A4C" w:rsidRPr="00B31A4C" w:rsidRDefault="00B31A4C" w:rsidP="003C1EE8">
            <w:pPr>
              <w:spacing w:before="100" w:beforeAutospacing="1" w:after="120" w:line="276" w:lineRule="auto"/>
              <w:jc w:val="right"/>
              <w:rPr>
                <w:rFonts w:ascii="Arial" w:eastAsia="Calibri" w:hAnsi="Arial" w:cs="Arial"/>
              </w:rPr>
            </w:pPr>
            <w:r w:rsidRPr="00B31A4C">
              <w:rPr>
                <w:rFonts w:ascii="Arial" w:eastAsia="Calibri" w:hAnsi="Arial" w:cs="Arial"/>
              </w:rPr>
              <w:t>$</w:t>
            </w:r>
            <w:r w:rsidR="003C1EE8">
              <w:rPr>
                <w:rFonts w:ascii="Arial" w:eastAsia="Calibri" w:hAnsi="Arial" w:cs="Arial"/>
              </w:rPr>
              <w:t>4</w:t>
            </w:r>
            <w:r w:rsidRPr="00B31A4C">
              <w:rPr>
                <w:rFonts w:ascii="Arial" w:eastAsia="Calibri" w:hAnsi="Arial" w:cs="Arial"/>
              </w:rPr>
              <w:t>,</w:t>
            </w:r>
            <w:r w:rsidR="003C1EE8">
              <w:rPr>
                <w:rFonts w:ascii="Arial" w:eastAsia="Calibri" w:hAnsi="Arial" w:cs="Arial"/>
              </w:rPr>
              <w:t>950</w:t>
            </w:r>
          </w:p>
        </w:tc>
      </w:tr>
      <w:tr w:rsidR="00B31A4C" w:rsidRPr="00B31A4C" w:rsidTr="009F3217">
        <w:tc>
          <w:tcPr>
            <w:tcW w:w="4690" w:type="dxa"/>
            <w:tcBorders>
              <w:top w:val="single" w:sz="4" w:space="0" w:color="auto"/>
              <w:left w:val="nil"/>
              <w:bottom w:val="nil"/>
              <w:right w:val="nil"/>
            </w:tcBorders>
          </w:tcPr>
          <w:p w:rsidR="00B31A4C" w:rsidRPr="00B31A4C" w:rsidRDefault="00B31A4C" w:rsidP="00B31A4C">
            <w:pPr>
              <w:spacing w:before="100" w:beforeAutospacing="1" w:after="120" w:line="276" w:lineRule="auto"/>
              <w:rPr>
                <w:rFonts w:ascii="Arial" w:eastAsia="Calibri" w:hAnsi="Arial" w:cs="Arial"/>
              </w:rPr>
            </w:pPr>
            <w:r w:rsidRPr="00B31A4C">
              <w:rPr>
                <w:rFonts w:ascii="Arial" w:eastAsia="Calibri" w:hAnsi="Arial" w:cs="Arial"/>
              </w:rPr>
              <w:t>Total</w:t>
            </w:r>
          </w:p>
        </w:tc>
        <w:tc>
          <w:tcPr>
            <w:tcW w:w="4670" w:type="dxa"/>
            <w:tcBorders>
              <w:top w:val="single" w:sz="4" w:space="0" w:color="auto"/>
              <w:left w:val="nil"/>
              <w:bottom w:val="nil"/>
              <w:right w:val="nil"/>
            </w:tcBorders>
          </w:tcPr>
          <w:p w:rsidR="00B31A4C" w:rsidRPr="00B31A4C" w:rsidRDefault="00B31A4C" w:rsidP="006728D1">
            <w:pPr>
              <w:spacing w:before="100" w:beforeAutospacing="1" w:after="120" w:line="276" w:lineRule="auto"/>
              <w:jc w:val="right"/>
              <w:rPr>
                <w:rFonts w:ascii="Arial" w:eastAsia="Calibri" w:hAnsi="Arial" w:cs="Arial"/>
              </w:rPr>
            </w:pPr>
            <w:r w:rsidRPr="00B31A4C">
              <w:rPr>
                <w:rFonts w:ascii="Arial" w:eastAsia="Calibri" w:hAnsi="Arial" w:cs="Arial"/>
              </w:rPr>
              <w:t>$3</w:t>
            </w:r>
            <w:r w:rsidR="00722E28">
              <w:rPr>
                <w:rFonts w:ascii="Arial" w:eastAsia="Calibri" w:hAnsi="Arial" w:cs="Arial"/>
              </w:rPr>
              <w:t>6</w:t>
            </w:r>
            <w:r w:rsidR="006728D1">
              <w:rPr>
                <w:rFonts w:ascii="Arial" w:eastAsia="Calibri" w:hAnsi="Arial" w:cs="Arial"/>
              </w:rPr>
              <w:t>9</w:t>
            </w:r>
            <w:r w:rsidRPr="00B31A4C">
              <w:rPr>
                <w:rFonts w:ascii="Arial" w:eastAsia="Calibri" w:hAnsi="Arial" w:cs="Arial"/>
              </w:rPr>
              <w:t>,</w:t>
            </w:r>
            <w:r w:rsidR="006728D1">
              <w:rPr>
                <w:rFonts w:ascii="Arial" w:eastAsia="Calibri" w:hAnsi="Arial" w:cs="Arial"/>
              </w:rPr>
              <w:t>6</w:t>
            </w:r>
            <w:r w:rsidR="00214CE4">
              <w:rPr>
                <w:rFonts w:ascii="Arial" w:eastAsia="Calibri" w:hAnsi="Arial" w:cs="Arial"/>
              </w:rPr>
              <w:t>9</w:t>
            </w:r>
            <w:r w:rsidR="006728D1">
              <w:rPr>
                <w:rFonts w:ascii="Arial" w:eastAsia="Calibri" w:hAnsi="Arial" w:cs="Arial"/>
              </w:rPr>
              <w:t>5</w:t>
            </w:r>
          </w:p>
        </w:tc>
      </w:tr>
    </w:tbl>
    <w:p w:rsidR="00B31A4C" w:rsidRPr="00B31A4C" w:rsidRDefault="00B31A4C" w:rsidP="00BA5C65">
      <w:pPr>
        <w:spacing w:after="0" w:line="240" w:lineRule="auto"/>
        <w:rPr>
          <w:rFonts w:ascii="Calibri" w:eastAsia="Calibri" w:hAnsi="Calibri" w:cs="Times New Roman"/>
          <w:sz w:val="18"/>
          <w:szCs w:val="18"/>
        </w:rPr>
      </w:pPr>
      <w:r w:rsidRPr="00B31A4C">
        <w:rPr>
          <w:rFonts w:ascii="Calibri" w:eastAsia="Calibri" w:hAnsi="Calibri" w:cs="Times New Roman"/>
          <w:sz w:val="18"/>
          <w:szCs w:val="18"/>
        </w:rPr>
        <w:t>1. Includes $8</w:t>
      </w:r>
      <w:r w:rsidR="00D64F05">
        <w:rPr>
          <w:rFonts w:ascii="Calibri" w:eastAsia="Calibri" w:hAnsi="Calibri" w:cs="Times New Roman"/>
          <w:sz w:val="18"/>
          <w:szCs w:val="18"/>
        </w:rPr>
        <w:t>3</w:t>
      </w:r>
      <w:r w:rsidR="00CE1050">
        <w:rPr>
          <w:rFonts w:ascii="Calibri" w:eastAsia="Calibri" w:hAnsi="Calibri" w:cs="Times New Roman"/>
          <w:sz w:val="18"/>
          <w:szCs w:val="18"/>
        </w:rPr>
        <w:t>.</w:t>
      </w:r>
      <w:r w:rsidR="00D64F05">
        <w:rPr>
          <w:rFonts w:ascii="Calibri" w:eastAsia="Calibri" w:hAnsi="Calibri" w:cs="Times New Roman"/>
          <w:sz w:val="18"/>
          <w:szCs w:val="18"/>
        </w:rPr>
        <w:t>10</w:t>
      </w:r>
      <w:r w:rsidR="001317EC">
        <w:rPr>
          <w:rFonts w:ascii="Calibri" w:eastAsia="Calibri" w:hAnsi="Calibri" w:cs="Times New Roman"/>
          <w:sz w:val="18"/>
          <w:szCs w:val="18"/>
        </w:rPr>
        <w:t xml:space="preserve"> </w:t>
      </w:r>
      <w:r w:rsidRPr="00B31A4C">
        <w:rPr>
          <w:rFonts w:ascii="Calibri" w:eastAsia="Calibri" w:hAnsi="Calibri" w:cs="Times New Roman"/>
          <w:sz w:val="18"/>
          <w:szCs w:val="18"/>
        </w:rPr>
        <w:t>/</w:t>
      </w:r>
      <w:r w:rsidR="001317EC">
        <w:rPr>
          <w:rFonts w:ascii="Calibri" w:eastAsia="Calibri" w:hAnsi="Calibri" w:cs="Times New Roman"/>
          <w:sz w:val="18"/>
          <w:szCs w:val="18"/>
        </w:rPr>
        <w:t xml:space="preserve"> </w:t>
      </w:r>
      <w:r w:rsidRPr="00B31A4C">
        <w:rPr>
          <w:rFonts w:ascii="Calibri" w:eastAsia="Calibri" w:hAnsi="Calibri" w:cs="Times New Roman"/>
          <w:sz w:val="18"/>
          <w:szCs w:val="18"/>
        </w:rPr>
        <w:t>hour salary</w:t>
      </w:r>
      <w:r w:rsidR="001317EC">
        <w:rPr>
          <w:rFonts w:ascii="Calibri" w:eastAsia="Calibri" w:hAnsi="Calibri" w:cs="Times New Roman"/>
          <w:sz w:val="18"/>
          <w:szCs w:val="18"/>
        </w:rPr>
        <w:t xml:space="preserve"> </w:t>
      </w:r>
      <w:r w:rsidRPr="00B31A4C">
        <w:rPr>
          <w:rFonts w:ascii="Calibri" w:eastAsia="Calibri" w:hAnsi="Calibri" w:cs="Times New Roman"/>
          <w:sz w:val="18"/>
          <w:szCs w:val="18"/>
        </w:rPr>
        <w:t>/</w:t>
      </w:r>
      <w:r w:rsidR="001317EC">
        <w:rPr>
          <w:rFonts w:ascii="Calibri" w:eastAsia="Calibri" w:hAnsi="Calibri" w:cs="Times New Roman"/>
          <w:sz w:val="18"/>
          <w:szCs w:val="18"/>
        </w:rPr>
        <w:t xml:space="preserve"> </w:t>
      </w:r>
      <w:r w:rsidRPr="00B31A4C">
        <w:rPr>
          <w:rFonts w:ascii="Calibri" w:eastAsia="Calibri" w:hAnsi="Calibri" w:cs="Times New Roman"/>
          <w:sz w:val="18"/>
          <w:szCs w:val="18"/>
        </w:rPr>
        <w:t>benefits for FY1</w:t>
      </w:r>
      <w:r w:rsidR="003C1EE8">
        <w:rPr>
          <w:rFonts w:ascii="Calibri" w:eastAsia="Calibri" w:hAnsi="Calibri" w:cs="Times New Roman"/>
          <w:sz w:val="18"/>
          <w:szCs w:val="18"/>
        </w:rPr>
        <w:t>8</w:t>
      </w:r>
      <w:r w:rsidRPr="00B31A4C">
        <w:rPr>
          <w:rFonts w:ascii="Calibri" w:eastAsia="Calibri" w:hAnsi="Calibri" w:cs="Times New Roman"/>
          <w:sz w:val="18"/>
          <w:szCs w:val="18"/>
        </w:rPr>
        <w:t xml:space="preserve"> plus NJWSC overhead. </w:t>
      </w:r>
    </w:p>
    <w:p w:rsidR="00B31A4C" w:rsidRPr="00B31A4C" w:rsidRDefault="00B31A4C" w:rsidP="00BA5C65">
      <w:pPr>
        <w:spacing w:after="0" w:line="240" w:lineRule="auto"/>
        <w:rPr>
          <w:rFonts w:ascii="Calibri" w:eastAsia="Calibri" w:hAnsi="Calibri" w:cs="Times New Roman"/>
          <w:sz w:val="10"/>
          <w:szCs w:val="10"/>
        </w:rPr>
      </w:pPr>
    </w:p>
    <w:p w:rsidR="00B31A4C" w:rsidRPr="00B31A4C" w:rsidRDefault="00B31A4C" w:rsidP="00BA5C65">
      <w:pPr>
        <w:spacing w:after="0" w:line="240" w:lineRule="auto"/>
        <w:rPr>
          <w:rFonts w:ascii="Calibri" w:eastAsia="Calibri" w:hAnsi="Calibri" w:cs="Times New Roman"/>
          <w:sz w:val="18"/>
          <w:szCs w:val="18"/>
        </w:rPr>
      </w:pPr>
      <w:r w:rsidRPr="00B31A4C">
        <w:rPr>
          <w:rFonts w:ascii="Calibri" w:eastAsia="Calibri" w:hAnsi="Calibri" w:cs="Times New Roman"/>
          <w:sz w:val="18"/>
          <w:szCs w:val="18"/>
        </w:rPr>
        <w:t xml:space="preserve">2. Important footnote – Tom </w:t>
      </w:r>
      <w:proofErr w:type="spellStart"/>
      <w:r w:rsidRPr="00B31A4C">
        <w:rPr>
          <w:rFonts w:ascii="Calibri" w:eastAsia="Calibri" w:hAnsi="Calibri" w:cs="Times New Roman"/>
          <w:sz w:val="18"/>
          <w:szCs w:val="18"/>
        </w:rPr>
        <w:t>Cuffney</w:t>
      </w:r>
      <w:proofErr w:type="spellEnd"/>
      <w:r w:rsidRPr="00B31A4C">
        <w:rPr>
          <w:rFonts w:ascii="Calibri" w:eastAsia="Calibri" w:hAnsi="Calibri" w:cs="Times New Roman"/>
          <w:sz w:val="18"/>
          <w:szCs w:val="18"/>
        </w:rPr>
        <w:t xml:space="preserve"> Ph.D., South Atlantic Water Science Center</w:t>
      </w:r>
      <w:r w:rsidR="007D366A">
        <w:rPr>
          <w:rFonts w:ascii="Calibri" w:eastAsia="Calibri" w:hAnsi="Calibri" w:cs="Times New Roman"/>
          <w:sz w:val="18"/>
          <w:szCs w:val="18"/>
        </w:rPr>
        <w:t xml:space="preserve"> </w:t>
      </w:r>
      <w:r w:rsidRPr="00B31A4C">
        <w:rPr>
          <w:rFonts w:ascii="Calibri" w:eastAsia="Calibri" w:hAnsi="Calibri" w:cs="Times New Roman"/>
          <w:sz w:val="18"/>
          <w:szCs w:val="18"/>
        </w:rPr>
        <w:t>retire</w:t>
      </w:r>
      <w:r w:rsidR="003C1EE8">
        <w:rPr>
          <w:rFonts w:ascii="Calibri" w:eastAsia="Calibri" w:hAnsi="Calibri" w:cs="Times New Roman"/>
          <w:sz w:val="18"/>
          <w:szCs w:val="18"/>
        </w:rPr>
        <w:t>d</w:t>
      </w:r>
      <w:r w:rsidRPr="00B31A4C">
        <w:rPr>
          <w:rFonts w:ascii="Calibri" w:eastAsia="Calibri" w:hAnsi="Calibri" w:cs="Times New Roman"/>
          <w:sz w:val="18"/>
          <w:szCs w:val="18"/>
        </w:rPr>
        <w:t xml:space="preserve"> at the end of FY16. </w:t>
      </w:r>
      <w:r w:rsidR="003C1EE8">
        <w:rPr>
          <w:rFonts w:ascii="Calibri" w:eastAsia="Calibri" w:hAnsi="Calibri" w:cs="Times New Roman"/>
          <w:sz w:val="18"/>
          <w:szCs w:val="18"/>
        </w:rPr>
        <w:t xml:space="preserve">He </w:t>
      </w:r>
      <w:r w:rsidR="00214CE4">
        <w:rPr>
          <w:rFonts w:ascii="Calibri" w:eastAsia="Calibri" w:hAnsi="Calibri" w:cs="Times New Roman"/>
          <w:sz w:val="18"/>
          <w:szCs w:val="18"/>
        </w:rPr>
        <w:t>returned to the USGS</w:t>
      </w:r>
      <w:r w:rsidR="003C1EE8">
        <w:rPr>
          <w:rFonts w:ascii="Calibri" w:eastAsia="Calibri" w:hAnsi="Calibri" w:cs="Times New Roman"/>
          <w:sz w:val="18"/>
          <w:szCs w:val="18"/>
        </w:rPr>
        <w:t xml:space="preserve"> as a Rehired Annuitant </w:t>
      </w:r>
      <w:r w:rsidR="003C1EE8" w:rsidRPr="003C1EE8">
        <w:rPr>
          <w:rFonts w:ascii="Calibri" w:eastAsia="Calibri" w:hAnsi="Calibri" w:cs="Times New Roman"/>
          <w:sz w:val="18"/>
          <w:szCs w:val="18"/>
        </w:rPr>
        <w:t>on October 31, 2016</w:t>
      </w:r>
      <w:r w:rsidR="003C1EE8">
        <w:rPr>
          <w:rFonts w:ascii="Calibri" w:eastAsia="Calibri" w:hAnsi="Calibri" w:cs="Times New Roman"/>
          <w:sz w:val="18"/>
          <w:szCs w:val="18"/>
        </w:rPr>
        <w:t xml:space="preserve"> under the</w:t>
      </w:r>
      <w:r w:rsidRPr="00B31A4C">
        <w:rPr>
          <w:rFonts w:ascii="Calibri" w:eastAsia="Calibri" w:hAnsi="Calibri" w:cs="Times New Roman"/>
          <w:sz w:val="18"/>
          <w:szCs w:val="18"/>
        </w:rPr>
        <w:t xml:space="preserve"> National Defense Authorization Act (NDAA)</w:t>
      </w:r>
      <w:r w:rsidR="003C1EE8">
        <w:rPr>
          <w:rFonts w:ascii="Calibri" w:eastAsia="Calibri" w:hAnsi="Calibri" w:cs="Times New Roman"/>
          <w:sz w:val="18"/>
          <w:szCs w:val="18"/>
        </w:rPr>
        <w:t>. This</w:t>
      </w:r>
      <w:r w:rsidRPr="00B31A4C">
        <w:rPr>
          <w:rFonts w:ascii="Calibri" w:eastAsia="Calibri" w:hAnsi="Calibri" w:cs="Times New Roman"/>
          <w:sz w:val="18"/>
          <w:szCs w:val="18"/>
        </w:rPr>
        <w:t xml:space="preserve"> post retirement appointment </w:t>
      </w:r>
      <w:r w:rsidR="007D366A">
        <w:rPr>
          <w:rFonts w:ascii="Calibri" w:eastAsia="Calibri" w:hAnsi="Calibri" w:cs="Times New Roman"/>
          <w:sz w:val="18"/>
          <w:szCs w:val="18"/>
        </w:rPr>
        <w:t>represents</w:t>
      </w:r>
      <w:r w:rsidRPr="00B31A4C">
        <w:rPr>
          <w:rFonts w:ascii="Calibri" w:eastAsia="Calibri" w:hAnsi="Calibri" w:cs="Times New Roman"/>
          <w:sz w:val="18"/>
          <w:szCs w:val="18"/>
        </w:rPr>
        <w:t xml:space="preserve"> a win-win </w:t>
      </w:r>
      <w:r w:rsidR="00BA5C65">
        <w:rPr>
          <w:rFonts w:ascii="Calibri" w:eastAsia="Calibri" w:hAnsi="Calibri" w:cs="Times New Roman"/>
          <w:sz w:val="18"/>
          <w:szCs w:val="18"/>
        </w:rPr>
        <w:t xml:space="preserve">for the WMA and the </w:t>
      </w:r>
      <w:r w:rsidRPr="00B31A4C">
        <w:rPr>
          <w:rFonts w:ascii="Calibri" w:eastAsia="Calibri" w:hAnsi="Calibri" w:cs="Times New Roman"/>
          <w:sz w:val="18"/>
          <w:szCs w:val="18"/>
        </w:rPr>
        <w:t xml:space="preserve">WAUSP because the organization retains a key employee (Tom </w:t>
      </w:r>
      <w:proofErr w:type="spellStart"/>
      <w:r w:rsidRPr="00B31A4C">
        <w:rPr>
          <w:rFonts w:ascii="Calibri" w:eastAsia="Calibri" w:hAnsi="Calibri" w:cs="Times New Roman"/>
          <w:sz w:val="18"/>
          <w:szCs w:val="18"/>
        </w:rPr>
        <w:t>Cuffney</w:t>
      </w:r>
      <w:proofErr w:type="spellEnd"/>
      <w:r w:rsidRPr="00B31A4C">
        <w:rPr>
          <w:rFonts w:ascii="Calibri" w:eastAsia="Calibri" w:hAnsi="Calibri" w:cs="Times New Roman"/>
          <w:sz w:val="18"/>
          <w:szCs w:val="18"/>
        </w:rPr>
        <w:t xml:space="preserve">) </w:t>
      </w:r>
      <w:r w:rsidR="00BA5C65">
        <w:rPr>
          <w:rFonts w:ascii="Calibri" w:eastAsia="Calibri" w:hAnsi="Calibri" w:cs="Times New Roman"/>
          <w:sz w:val="18"/>
          <w:szCs w:val="18"/>
        </w:rPr>
        <w:t xml:space="preserve">for two years </w:t>
      </w:r>
      <w:r w:rsidRPr="00B31A4C">
        <w:rPr>
          <w:rFonts w:ascii="Calibri" w:eastAsia="Calibri" w:hAnsi="Calibri" w:cs="Times New Roman"/>
          <w:sz w:val="18"/>
          <w:szCs w:val="18"/>
        </w:rPr>
        <w:t xml:space="preserve">to act </w:t>
      </w:r>
      <w:r w:rsidR="00BA5C65">
        <w:rPr>
          <w:rFonts w:ascii="Calibri" w:eastAsia="Calibri" w:hAnsi="Calibri" w:cs="Times New Roman"/>
          <w:sz w:val="18"/>
          <w:szCs w:val="18"/>
        </w:rPr>
        <w:t xml:space="preserve">as a mentor </w:t>
      </w:r>
      <w:r w:rsidRPr="00B31A4C">
        <w:rPr>
          <w:rFonts w:ascii="Calibri" w:eastAsia="Calibri" w:hAnsi="Calibri" w:cs="Times New Roman"/>
          <w:sz w:val="18"/>
          <w:szCs w:val="18"/>
        </w:rPr>
        <w:t xml:space="preserve">for the Coastal Caroling Focus Area study </w:t>
      </w:r>
      <w:r w:rsidR="00BA5C65">
        <w:rPr>
          <w:rFonts w:ascii="Calibri" w:eastAsia="Calibri" w:hAnsi="Calibri" w:cs="Times New Roman"/>
          <w:sz w:val="18"/>
          <w:szCs w:val="18"/>
        </w:rPr>
        <w:t xml:space="preserve">ecological assessments and to </w:t>
      </w:r>
      <w:r w:rsidRPr="00B31A4C">
        <w:rPr>
          <w:rFonts w:ascii="Calibri" w:eastAsia="Calibri" w:hAnsi="Calibri" w:cs="Times New Roman"/>
          <w:sz w:val="18"/>
          <w:szCs w:val="18"/>
        </w:rPr>
        <w:t xml:space="preserve">focus on a </w:t>
      </w:r>
      <w:r w:rsidR="00BA5C65">
        <w:rPr>
          <w:rFonts w:ascii="Calibri" w:eastAsia="Calibri" w:hAnsi="Calibri" w:cs="Times New Roman"/>
          <w:sz w:val="18"/>
          <w:szCs w:val="18"/>
        </w:rPr>
        <w:t xml:space="preserve">Task 2 </w:t>
      </w:r>
      <w:r w:rsidR="007D366A">
        <w:rPr>
          <w:rFonts w:ascii="Calibri" w:eastAsia="Calibri" w:hAnsi="Calibri" w:cs="Times New Roman"/>
          <w:sz w:val="18"/>
          <w:szCs w:val="18"/>
        </w:rPr>
        <w:t>outlined as part of the</w:t>
      </w:r>
      <w:r w:rsidR="00BA5C65">
        <w:rPr>
          <w:rFonts w:ascii="Calibri" w:eastAsia="Calibri" w:hAnsi="Calibri" w:cs="Times New Roman"/>
          <w:sz w:val="18"/>
          <w:szCs w:val="18"/>
        </w:rPr>
        <w:t xml:space="preserve"> </w:t>
      </w:r>
      <w:r w:rsidR="007D366A">
        <w:rPr>
          <w:rFonts w:ascii="Calibri" w:eastAsia="Calibri" w:hAnsi="Calibri" w:cs="Times New Roman"/>
          <w:sz w:val="18"/>
          <w:szCs w:val="18"/>
        </w:rPr>
        <w:t xml:space="preserve">WAUSP </w:t>
      </w:r>
      <w:r w:rsidR="00BA5C65">
        <w:rPr>
          <w:rFonts w:ascii="Calibri" w:eastAsia="Calibri" w:hAnsi="Calibri" w:cs="Times New Roman"/>
          <w:sz w:val="18"/>
          <w:szCs w:val="18"/>
        </w:rPr>
        <w:t xml:space="preserve">Ecological Water Science </w:t>
      </w:r>
      <w:proofErr w:type="spellStart"/>
      <w:r w:rsidR="007D366A">
        <w:rPr>
          <w:rFonts w:ascii="Calibri" w:eastAsia="Calibri" w:hAnsi="Calibri" w:cs="Times New Roman"/>
          <w:sz w:val="18"/>
          <w:szCs w:val="18"/>
        </w:rPr>
        <w:t>workplan</w:t>
      </w:r>
      <w:proofErr w:type="spellEnd"/>
      <w:r w:rsidRPr="00B31A4C">
        <w:rPr>
          <w:rFonts w:ascii="Calibri" w:eastAsia="Calibri" w:hAnsi="Calibri" w:cs="Times New Roman"/>
          <w:sz w:val="18"/>
          <w:szCs w:val="18"/>
        </w:rPr>
        <w:t>.</w:t>
      </w:r>
      <w:r w:rsidR="00BA5C65">
        <w:rPr>
          <w:rFonts w:ascii="Calibri" w:eastAsia="Calibri" w:hAnsi="Calibri" w:cs="Times New Roman"/>
          <w:sz w:val="18"/>
          <w:szCs w:val="18"/>
        </w:rPr>
        <w:t xml:space="preserve"> </w:t>
      </w:r>
      <w:r w:rsidRPr="00B31A4C">
        <w:rPr>
          <w:rFonts w:ascii="Calibri" w:eastAsia="Calibri" w:hAnsi="Calibri" w:cs="Times New Roman"/>
          <w:sz w:val="18"/>
          <w:szCs w:val="18"/>
        </w:rPr>
        <w:t xml:space="preserve">The cost of </w:t>
      </w:r>
      <w:r w:rsidR="00BA5C65">
        <w:rPr>
          <w:rFonts w:ascii="Calibri" w:eastAsia="Calibri" w:hAnsi="Calibri" w:cs="Times New Roman"/>
          <w:sz w:val="18"/>
          <w:szCs w:val="18"/>
        </w:rPr>
        <w:t>this</w:t>
      </w:r>
      <w:r w:rsidRPr="00B31A4C">
        <w:rPr>
          <w:rFonts w:ascii="Calibri" w:eastAsia="Calibri" w:hAnsi="Calibri" w:cs="Times New Roman"/>
          <w:sz w:val="18"/>
          <w:szCs w:val="18"/>
        </w:rPr>
        <w:t xml:space="preserve"> NDAA appointment is similar to current costs and Tom will be working under his current PD with a singular focus on WAUSP projects and products.</w:t>
      </w:r>
    </w:p>
    <w:p w:rsidR="00B31A4C" w:rsidRPr="00B31A4C" w:rsidRDefault="00B31A4C" w:rsidP="00BA5C65">
      <w:pPr>
        <w:spacing w:after="0" w:line="240" w:lineRule="auto"/>
        <w:rPr>
          <w:rFonts w:ascii="Calibri" w:eastAsia="Calibri" w:hAnsi="Calibri" w:cs="Times New Roman"/>
          <w:sz w:val="10"/>
          <w:szCs w:val="10"/>
        </w:rPr>
      </w:pPr>
    </w:p>
    <w:p w:rsidR="00585E4C" w:rsidRPr="001752ED" w:rsidRDefault="00B31A4C" w:rsidP="00DB20EF">
      <w:pPr>
        <w:spacing w:after="0" w:line="240" w:lineRule="auto"/>
        <w:rPr>
          <w:rFonts w:ascii="Calibri" w:eastAsia="Calibri" w:hAnsi="Calibri" w:cs="Times New Roman"/>
          <w:sz w:val="18"/>
          <w:szCs w:val="18"/>
        </w:rPr>
      </w:pPr>
      <w:r w:rsidRPr="00B31A4C">
        <w:rPr>
          <w:rFonts w:ascii="Calibri" w:eastAsia="Calibri" w:hAnsi="Calibri" w:cs="Times New Roman"/>
          <w:sz w:val="18"/>
          <w:szCs w:val="18"/>
        </w:rPr>
        <w:t xml:space="preserve">3. $1,500 represents the average trip cost for </w:t>
      </w:r>
      <w:r w:rsidR="0038342D">
        <w:rPr>
          <w:rFonts w:ascii="Calibri" w:eastAsia="Calibri" w:hAnsi="Calibri" w:cs="Times New Roman"/>
          <w:sz w:val="18"/>
          <w:szCs w:val="18"/>
        </w:rPr>
        <w:t>4</w:t>
      </w:r>
      <w:r w:rsidRPr="00B31A4C">
        <w:rPr>
          <w:rFonts w:ascii="Calibri" w:eastAsia="Calibri" w:hAnsi="Calibri" w:cs="Times New Roman"/>
          <w:sz w:val="18"/>
          <w:szCs w:val="18"/>
        </w:rPr>
        <w:t xml:space="preserve"> trips taken in FY1</w:t>
      </w:r>
      <w:r w:rsidR="00BA5C65">
        <w:rPr>
          <w:rFonts w:ascii="Calibri" w:eastAsia="Calibri" w:hAnsi="Calibri" w:cs="Times New Roman"/>
          <w:sz w:val="18"/>
          <w:szCs w:val="18"/>
        </w:rPr>
        <w:t>7</w:t>
      </w:r>
      <w:r w:rsidRPr="00B31A4C">
        <w:rPr>
          <w:rFonts w:ascii="Calibri" w:eastAsia="Calibri" w:hAnsi="Calibri" w:cs="Times New Roman"/>
          <w:sz w:val="18"/>
          <w:szCs w:val="18"/>
        </w:rPr>
        <w:t xml:space="preserve"> (</w:t>
      </w:r>
      <w:r w:rsidR="0038342D">
        <w:rPr>
          <w:rFonts w:ascii="Calibri" w:eastAsia="Calibri" w:hAnsi="Calibri" w:cs="Times New Roman"/>
          <w:sz w:val="18"/>
          <w:szCs w:val="18"/>
        </w:rPr>
        <w:t>1 conference</w:t>
      </w:r>
      <w:r w:rsidRPr="00B31A4C">
        <w:rPr>
          <w:rFonts w:ascii="Calibri" w:eastAsia="Calibri" w:hAnsi="Calibri" w:cs="Times New Roman"/>
          <w:sz w:val="18"/>
          <w:szCs w:val="18"/>
        </w:rPr>
        <w:t xml:space="preserve">, 1 </w:t>
      </w:r>
      <w:proofErr w:type="spellStart"/>
      <w:r w:rsidRPr="00B31A4C">
        <w:rPr>
          <w:rFonts w:ascii="Calibri" w:eastAsia="Calibri" w:hAnsi="Calibri" w:cs="Times New Roman"/>
          <w:sz w:val="18"/>
          <w:szCs w:val="18"/>
        </w:rPr>
        <w:t>EFlow</w:t>
      </w:r>
      <w:proofErr w:type="spellEnd"/>
      <w:r w:rsidRPr="00B31A4C">
        <w:rPr>
          <w:rFonts w:ascii="Calibri" w:eastAsia="Calibri" w:hAnsi="Calibri" w:cs="Times New Roman"/>
          <w:sz w:val="18"/>
          <w:szCs w:val="18"/>
        </w:rPr>
        <w:t xml:space="preserve"> workshop, 1 WAUSP Leadership meeting, and t</w:t>
      </w:r>
      <w:r w:rsidR="001752ED">
        <w:rPr>
          <w:rFonts w:ascii="Calibri" w:eastAsia="Calibri" w:hAnsi="Calibri" w:cs="Times New Roman"/>
          <w:sz w:val="18"/>
          <w:szCs w:val="18"/>
        </w:rPr>
        <w:t>he River Networks River Rally).</w:t>
      </w:r>
    </w:p>
    <w:p w:rsidR="00E16B19" w:rsidRDefault="00E16B19" w:rsidP="00DB20EF">
      <w:pPr>
        <w:spacing w:after="0" w:line="240" w:lineRule="auto"/>
        <w:rPr>
          <w:rFonts w:ascii="Arial" w:eastAsia="Times New Roman" w:hAnsi="Arial" w:cs="Arial"/>
          <w:sz w:val="24"/>
          <w:szCs w:val="24"/>
        </w:rPr>
      </w:pPr>
    </w:p>
    <w:p w:rsidR="006728D1" w:rsidRDefault="006728D1" w:rsidP="00DB20EF">
      <w:pPr>
        <w:spacing w:after="0" w:line="240" w:lineRule="auto"/>
        <w:rPr>
          <w:rFonts w:ascii="Arial" w:eastAsia="Times New Roman" w:hAnsi="Arial" w:cs="Arial"/>
          <w:sz w:val="24"/>
          <w:szCs w:val="24"/>
        </w:rPr>
      </w:pPr>
    </w:p>
    <w:p w:rsidR="0038342D" w:rsidRPr="00B31A4C" w:rsidRDefault="0038342D" w:rsidP="0038342D">
      <w:pPr>
        <w:spacing w:before="100" w:beforeAutospacing="1" w:after="120" w:line="276" w:lineRule="auto"/>
        <w:rPr>
          <w:rFonts w:ascii="Arial" w:eastAsia="Calibri" w:hAnsi="Arial" w:cs="Arial"/>
          <w:b/>
        </w:rPr>
      </w:pPr>
      <w:r>
        <w:rPr>
          <w:rFonts w:ascii="Arial" w:eastAsia="Calibri" w:hAnsi="Arial" w:cs="Arial"/>
          <w:b/>
        </w:rPr>
        <w:t xml:space="preserve">Proposed </w:t>
      </w:r>
      <w:r w:rsidRPr="00B31A4C">
        <w:rPr>
          <w:rFonts w:ascii="Arial" w:eastAsia="Calibri" w:hAnsi="Arial" w:cs="Arial"/>
          <w:b/>
        </w:rPr>
        <w:t>Budget</w:t>
      </w:r>
      <w:r>
        <w:rPr>
          <w:rFonts w:ascii="Arial" w:eastAsia="Calibri" w:hAnsi="Arial" w:cs="Arial"/>
          <w:b/>
        </w:rPr>
        <w:t xml:space="preserve"> FY2019</w:t>
      </w:r>
    </w:p>
    <w:tbl>
      <w:tblPr>
        <w:tblStyle w:val="TableGrid1"/>
        <w:tblW w:w="0" w:type="auto"/>
        <w:tblLook w:val="04A0" w:firstRow="1" w:lastRow="0" w:firstColumn="1" w:lastColumn="0" w:noHBand="0" w:noVBand="1"/>
      </w:tblPr>
      <w:tblGrid>
        <w:gridCol w:w="4690"/>
        <w:gridCol w:w="4670"/>
      </w:tblGrid>
      <w:tr w:rsidR="007D366A" w:rsidRPr="00B31A4C" w:rsidTr="00ED69F8">
        <w:tc>
          <w:tcPr>
            <w:tcW w:w="4690" w:type="dxa"/>
            <w:tcBorders>
              <w:left w:val="nil"/>
              <w:bottom w:val="single" w:sz="4" w:space="0" w:color="auto"/>
              <w:right w:val="nil"/>
            </w:tcBorders>
            <w:vAlign w:val="bottom"/>
          </w:tcPr>
          <w:p w:rsidR="0038342D" w:rsidRPr="00B31A4C" w:rsidRDefault="0038342D" w:rsidP="00AE5C50">
            <w:pPr>
              <w:spacing w:before="100" w:beforeAutospacing="1" w:after="120" w:line="276" w:lineRule="auto"/>
              <w:rPr>
                <w:rFonts w:ascii="Arial" w:eastAsia="Times New Roman" w:hAnsi="Arial" w:cs="Arial"/>
                <w:b/>
                <w:bCs/>
                <w:color w:val="000000"/>
              </w:rPr>
            </w:pPr>
            <w:r w:rsidRPr="00B31A4C">
              <w:rPr>
                <w:rFonts w:ascii="Arial" w:eastAsia="Times New Roman" w:hAnsi="Arial" w:cs="Arial"/>
                <w:b/>
                <w:bCs/>
                <w:color w:val="000000"/>
              </w:rPr>
              <w:t xml:space="preserve">Ecological Water </w:t>
            </w:r>
            <w:r w:rsidR="003B6279">
              <w:rPr>
                <w:rFonts w:ascii="Arial" w:eastAsia="Times New Roman" w:hAnsi="Arial" w:cs="Arial"/>
                <w:b/>
                <w:bCs/>
                <w:color w:val="000000"/>
              </w:rPr>
              <w:t xml:space="preserve">Science </w:t>
            </w:r>
            <w:r w:rsidRPr="00B31A4C">
              <w:rPr>
                <w:rFonts w:ascii="Arial" w:eastAsia="Times New Roman" w:hAnsi="Arial" w:cs="Arial"/>
                <w:b/>
                <w:bCs/>
                <w:color w:val="000000"/>
              </w:rPr>
              <w:t>FY1</w:t>
            </w:r>
            <w:r>
              <w:rPr>
                <w:rFonts w:ascii="Arial" w:eastAsia="Times New Roman" w:hAnsi="Arial" w:cs="Arial"/>
                <w:b/>
                <w:bCs/>
                <w:color w:val="000000"/>
              </w:rPr>
              <w:t>9</w:t>
            </w:r>
            <w:r w:rsidRPr="00B31A4C">
              <w:rPr>
                <w:rFonts w:ascii="Arial" w:eastAsia="Times New Roman" w:hAnsi="Arial" w:cs="Arial"/>
                <w:b/>
                <w:bCs/>
                <w:color w:val="000000"/>
              </w:rPr>
              <w:t xml:space="preserve"> Budget</w:t>
            </w:r>
          </w:p>
          <w:p w:rsidR="0038342D" w:rsidRPr="00B31A4C" w:rsidRDefault="0038342D" w:rsidP="00AE5C50">
            <w:pPr>
              <w:spacing w:before="100" w:beforeAutospacing="1" w:after="120" w:line="276" w:lineRule="auto"/>
              <w:rPr>
                <w:rFonts w:ascii="Arial" w:eastAsia="Calibri" w:hAnsi="Arial" w:cs="Arial"/>
              </w:rPr>
            </w:pPr>
            <w:r w:rsidRPr="00B31A4C">
              <w:rPr>
                <w:rFonts w:ascii="Arial" w:eastAsia="Times New Roman" w:hAnsi="Arial" w:cs="Arial"/>
                <w:b/>
                <w:bCs/>
                <w:color w:val="000000"/>
              </w:rPr>
              <w:t>Category</w:t>
            </w:r>
          </w:p>
        </w:tc>
        <w:tc>
          <w:tcPr>
            <w:tcW w:w="4670" w:type="dxa"/>
            <w:tcBorders>
              <w:left w:val="nil"/>
              <w:bottom w:val="single" w:sz="4" w:space="0" w:color="auto"/>
              <w:right w:val="nil"/>
            </w:tcBorders>
            <w:vAlign w:val="bottom"/>
          </w:tcPr>
          <w:p w:rsidR="0038342D" w:rsidRPr="00B31A4C" w:rsidRDefault="0038342D" w:rsidP="00AE5C50">
            <w:pPr>
              <w:spacing w:before="100" w:beforeAutospacing="1" w:after="120" w:line="276" w:lineRule="auto"/>
              <w:jc w:val="right"/>
              <w:rPr>
                <w:rFonts w:ascii="Arial" w:eastAsia="Calibri" w:hAnsi="Arial" w:cs="Arial"/>
                <w:b/>
              </w:rPr>
            </w:pPr>
            <w:r w:rsidRPr="00B31A4C">
              <w:rPr>
                <w:rFonts w:ascii="Arial" w:eastAsia="Calibri" w:hAnsi="Arial" w:cs="Arial"/>
                <w:b/>
              </w:rPr>
              <w:t>Costs</w:t>
            </w:r>
          </w:p>
        </w:tc>
      </w:tr>
      <w:tr w:rsidR="007D366A" w:rsidRPr="00B31A4C" w:rsidTr="00ED69F8">
        <w:tc>
          <w:tcPr>
            <w:tcW w:w="4690" w:type="dxa"/>
            <w:tcBorders>
              <w:top w:val="single" w:sz="4" w:space="0" w:color="auto"/>
              <w:left w:val="nil"/>
              <w:bottom w:val="nil"/>
              <w:right w:val="nil"/>
            </w:tcBorders>
          </w:tcPr>
          <w:p w:rsidR="0038342D" w:rsidRPr="00B31A4C" w:rsidRDefault="0038342D" w:rsidP="00AE5C50">
            <w:pPr>
              <w:spacing w:before="100" w:beforeAutospacing="1" w:after="120" w:line="276" w:lineRule="auto"/>
              <w:rPr>
                <w:rFonts w:ascii="Arial" w:eastAsia="Calibri" w:hAnsi="Arial" w:cs="Arial"/>
              </w:rPr>
            </w:pPr>
            <w:r w:rsidRPr="00B31A4C">
              <w:rPr>
                <w:rFonts w:ascii="Arial" w:eastAsia="Times New Roman" w:hAnsi="Arial" w:cs="Arial"/>
              </w:rPr>
              <w:t xml:space="preserve">Jonathan </w:t>
            </w:r>
            <w:proofErr w:type="spellStart"/>
            <w:r w:rsidRPr="00B31A4C">
              <w:rPr>
                <w:rFonts w:ascii="Arial" w:eastAsia="Times New Roman" w:hAnsi="Arial" w:cs="Arial"/>
              </w:rPr>
              <w:t>Kennen</w:t>
            </w:r>
            <w:proofErr w:type="spellEnd"/>
            <w:r w:rsidRPr="00B31A4C">
              <w:rPr>
                <w:rFonts w:ascii="Arial" w:eastAsia="Times New Roman" w:hAnsi="Arial" w:cs="Arial"/>
              </w:rPr>
              <w:t xml:space="preserve"> – </w:t>
            </w:r>
            <w:r>
              <w:rPr>
                <w:rFonts w:ascii="Arial" w:eastAsia="Times New Roman" w:hAnsi="Arial" w:cs="Arial"/>
              </w:rPr>
              <w:t xml:space="preserve">WAUSP </w:t>
            </w:r>
            <w:r w:rsidRPr="00B31A4C">
              <w:rPr>
                <w:rFonts w:ascii="Arial" w:eastAsia="Times New Roman" w:hAnsi="Arial" w:cs="Arial"/>
              </w:rPr>
              <w:t>Ecological Water</w:t>
            </w:r>
            <w:r>
              <w:rPr>
                <w:rFonts w:ascii="Arial" w:eastAsia="Times New Roman" w:hAnsi="Arial" w:cs="Arial"/>
              </w:rPr>
              <w:t xml:space="preserve"> Science</w:t>
            </w:r>
            <w:r w:rsidRPr="00B31A4C">
              <w:rPr>
                <w:rFonts w:ascii="Arial" w:eastAsia="Times New Roman" w:hAnsi="Arial" w:cs="Arial"/>
              </w:rPr>
              <w:t xml:space="preserve"> </w:t>
            </w:r>
            <w:r>
              <w:rPr>
                <w:rFonts w:ascii="Arial" w:eastAsia="Times New Roman" w:hAnsi="Arial" w:cs="Arial"/>
              </w:rPr>
              <w:t xml:space="preserve">Lead, includes </w:t>
            </w:r>
            <w:r w:rsidRPr="00B31A4C">
              <w:rPr>
                <w:rFonts w:ascii="Arial" w:eastAsia="Times New Roman" w:hAnsi="Arial" w:cs="Arial"/>
              </w:rPr>
              <w:t xml:space="preserve">Coordination, </w:t>
            </w:r>
            <w:r w:rsidRPr="00B31A4C">
              <w:rPr>
                <w:rFonts w:ascii="Arial" w:eastAsia="Times New Roman" w:hAnsi="Arial" w:cs="Arial"/>
              </w:rPr>
              <w:lastRenderedPageBreak/>
              <w:t xml:space="preserve">Collaboration, Communication, Management, </w:t>
            </w:r>
            <w:r>
              <w:rPr>
                <w:rFonts w:ascii="Arial" w:eastAsia="Times New Roman" w:hAnsi="Arial" w:cs="Arial"/>
              </w:rPr>
              <w:t>M</w:t>
            </w:r>
            <w:r w:rsidRPr="00B31A4C">
              <w:rPr>
                <w:rFonts w:ascii="Arial" w:eastAsia="Times New Roman" w:hAnsi="Arial" w:cs="Arial"/>
              </w:rPr>
              <w:t>ethods</w:t>
            </w:r>
            <w:r>
              <w:rPr>
                <w:rFonts w:ascii="Arial" w:eastAsia="Times New Roman" w:hAnsi="Arial" w:cs="Arial"/>
              </w:rPr>
              <w:t>, Model and T</w:t>
            </w:r>
            <w:r w:rsidRPr="00B31A4C">
              <w:rPr>
                <w:rFonts w:ascii="Arial" w:eastAsia="Times New Roman" w:hAnsi="Arial" w:cs="Arial"/>
              </w:rPr>
              <w:t>ool development</w:t>
            </w:r>
            <w:r>
              <w:rPr>
                <w:rFonts w:ascii="Arial" w:eastAsia="Times New Roman" w:hAnsi="Arial" w:cs="Arial"/>
              </w:rPr>
              <w:t xml:space="preserve"> and Publications.</w:t>
            </w:r>
            <w:r w:rsidRPr="00B31A4C">
              <w:rPr>
                <w:rFonts w:ascii="Arial" w:eastAsia="Times New Roman" w:hAnsi="Arial" w:cs="Arial"/>
              </w:rPr>
              <w:t xml:space="preserve"> (1 FTE – overhead included)</w:t>
            </w:r>
          </w:p>
        </w:tc>
        <w:tc>
          <w:tcPr>
            <w:tcW w:w="4670" w:type="dxa"/>
            <w:tcBorders>
              <w:top w:val="single" w:sz="4" w:space="0" w:color="auto"/>
              <w:left w:val="nil"/>
              <w:bottom w:val="nil"/>
              <w:right w:val="nil"/>
            </w:tcBorders>
          </w:tcPr>
          <w:p w:rsidR="0038342D" w:rsidRPr="00B31A4C" w:rsidRDefault="0038342D" w:rsidP="00D64F05">
            <w:pPr>
              <w:spacing w:before="100" w:beforeAutospacing="1" w:after="120" w:line="276" w:lineRule="auto"/>
              <w:jc w:val="right"/>
              <w:rPr>
                <w:rFonts w:ascii="Arial" w:eastAsia="Calibri" w:hAnsi="Arial" w:cs="Arial"/>
              </w:rPr>
            </w:pPr>
            <w:r w:rsidRPr="00B31A4C">
              <w:rPr>
                <w:rFonts w:ascii="Arial" w:eastAsia="Calibri" w:hAnsi="Arial" w:cs="Arial"/>
              </w:rPr>
              <w:lastRenderedPageBreak/>
              <w:t>$</w:t>
            </w:r>
            <w:r w:rsidR="00D64F05">
              <w:rPr>
                <w:rFonts w:ascii="Arial" w:eastAsia="Calibri" w:hAnsi="Arial" w:cs="Arial"/>
              </w:rPr>
              <w:t>288</w:t>
            </w:r>
            <w:r w:rsidRPr="00B31A4C">
              <w:rPr>
                <w:rFonts w:ascii="Arial" w:eastAsia="Calibri" w:hAnsi="Arial" w:cs="Arial"/>
              </w:rPr>
              <w:t>,</w:t>
            </w:r>
            <w:r w:rsidR="00D64F05">
              <w:rPr>
                <w:rFonts w:ascii="Arial" w:eastAsia="Calibri" w:hAnsi="Arial" w:cs="Arial"/>
              </w:rPr>
              <w:t>364</w:t>
            </w:r>
            <w:r w:rsidRPr="00B31A4C">
              <w:rPr>
                <w:rFonts w:ascii="Arial" w:eastAsia="Calibri" w:hAnsi="Arial" w:cs="Arial"/>
                <w:vertAlign w:val="superscript"/>
              </w:rPr>
              <w:t>1</w:t>
            </w:r>
          </w:p>
        </w:tc>
      </w:tr>
      <w:tr w:rsidR="007D366A" w:rsidRPr="00B31A4C" w:rsidTr="00ED69F8">
        <w:tc>
          <w:tcPr>
            <w:tcW w:w="4690" w:type="dxa"/>
            <w:tcBorders>
              <w:top w:val="nil"/>
              <w:left w:val="nil"/>
              <w:bottom w:val="nil"/>
              <w:right w:val="nil"/>
            </w:tcBorders>
          </w:tcPr>
          <w:p w:rsidR="0038342D" w:rsidRDefault="0038342D" w:rsidP="0038342D">
            <w:pPr>
              <w:spacing w:before="100" w:beforeAutospacing="1" w:after="120" w:line="276" w:lineRule="auto"/>
              <w:rPr>
                <w:rFonts w:ascii="Arial" w:eastAsia="Times New Roman" w:hAnsi="Arial" w:cs="Arial"/>
              </w:rPr>
            </w:pPr>
            <w:r w:rsidRPr="00B31A4C">
              <w:rPr>
                <w:rFonts w:ascii="Arial" w:eastAsia="Times New Roman" w:hAnsi="Arial" w:cs="Arial"/>
              </w:rPr>
              <w:t>Tom Cuffney</w:t>
            </w:r>
            <w:r w:rsidRPr="00B31A4C">
              <w:rPr>
                <w:rFonts w:ascii="Arial" w:eastAsia="Times New Roman" w:hAnsi="Arial" w:cs="Arial"/>
                <w:vertAlign w:val="superscript"/>
              </w:rPr>
              <w:t>2</w:t>
            </w:r>
            <w:r w:rsidRPr="00B31A4C">
              <w:rPr>
                <w:rFonts w:ascii="Arial" w:eastAsia="Times New Roman" w:hAnsi="Arial" w:cs="Arial"/>
              </w:rPr>
              <w:t xml:space="preserve"> – 1) </w:t>
            </w:r>
            <w:r>
              <w:rPr>
                <w:rFonts w:ascii="Arial" w:eastAsia="Times New Roman" w:hAnsi="Arial" w:cs="Arial"/>
              </w:rPr>
              <w:t>NDAA s</w:t>
            </w:r>
            <w:r w:rsidRPr="00B31A4C">
              <w:rPr>
                <w:rFonts w:ascii="Arial" w:eastAsia="Times New Roman" w:hAnsi="Arial" w:cs="Arial"/>
              </w:rPr>
              <w:t xml:space="preserve">upport for </w:t>
            </w:r>
            <w:r w:rsidR="007F7904">
              <w:rPr>
                <w:rFonts w:ascii="Arial" w:eastAsia="Times New Roman" w:hAnsi="Arial" w:cs="Arial"/>
              </w:rPr>
              <w:t>finalizing</w:t>
            </w:r>
            <w:r>
              <w:rPr>
                <w:rFonts w:ascii="Arial" w:eastAsia="Times New Roman" w:hAnsi="Arial" w:cs="Arial"/>
              </w:rPr>
              <w:t xml:space="preserve"> Task 2</w:t>
            </w:r>
            <w:r w:rsidR="007F7904">
              <w:rPr>
                <w:rFonts w:ascii="Arial" w:eastAsia="Times New Roman" w:hAnsi="Arial" w:cs="Arial"/>
              </w:rPr>
              <w:t xml:space="preserve"> and 3.1</w:t>
            </w:r>
            <w:r>
              <w:rPr>
                <w:rFonts w:ascii="Arial" w:eastAsia="Times New Roman" w:hAnsi="Arial" w:cs="Arial"/>
              </w:rPr>
              <w:t xml:space="preserve"> which includes </w:t>
            </w:r>
            <w:r w:rsidR="007F7904">
              <w:rPr>
                <w:rFonts w:ascii="Arial" w:eastAsia="Times New Roman" w:hAnsi="Arial" w:cs="Arial"/>
              </w:rPr>
              <w:t xml:space="preserve">final </w:t>
            </w:r>
            <w:r>
              <w:rPr>
                <w:rFonts w:ascii="Arial" w:eastAsia="Times New Roman" w:hAnsi="Arial" w:cs="Arial"/>
              </w:rPr>
              <w:t>model development and</w:t>
            </w:r>
            <w:r w:rsidRPr="00B31A4C">
              <w:rPr>
                <w:rFonts w:ascii="Arial" w:eastAsia="Times New Roman" w:hAnsi="Arial" w:cs="Arial"/>
              </w:rPr>
              <w:t xml:space="preserve"> publication</w:t>
            </w:r>
            <w:r>
              <w:rPr>
                <w:rFonts w:ascii="Arial" w:eastAsia="Times New Roman" w:hAnsi="Arial" w:cs="Arial"/>
              </w:rPr>
              <w:t xml:space="preserve"> support. Tom’s NDAA ends</w:t>
            </w:r>
            <w:r>
              <w:t xml:space="preserve"> </w:t>
            </w:r>
            <w:r w:rsidRPr="0038342D">
              <w:rPr>
                <w:rFonts w:ascii="Arial" w:eastAsia="Times New Roman" w:hAnsi="Arial" w:cs="Arial"/>
              </w:rPr>
              <w:t>October 31, 201</w:t>
            </w:r>
            <w:r>
              <w:rPr>
                <w:rFonts w:ascii="Arial" w:eastAsia="Times New Roman" w:hAnsi="Arial" w:cs="Arial"/>
              </w:rPr>
              <w:t xml:space="preserve">8 </w:t>
            </w:r>
            <w:r w:rsidRPr="00B31A4C">
              <w:rPr>
                <w:rFonts w:ascii="Arial" w:eastAsia="Times New Roman" w:hAnsi="Arial" w:cs="Arial"/>
              </w:rPr>
              <w:t>(</w:t>
            </w:r>
            <w:r>
              <w:rPr>
                <w:rFonts w:ascii="Arial" w:eastAsia="Times New Roman" w:hAnsi="Arial" w:cs="Arial"/>
              </w:rPr>
              <w:t>1 month</w:t>
            </w:r>
            <w:r w:rsidRPr="00B31A4C">
              <w:rPr>
                <w:rFonts w:ascii="Arial" w:eastAsia="Times New Roman" w:hAnsi="Arial" w:cs="Arial"/>
              </w:rPr>
              <w:t xml:space="preserve"> FTE </w:t>
            </w:r>
            <w:r w:rsidR="006728D1">
              <w:rPr>
                <w:rFonts w:ascii="Arial" w:eastAsia="Times New Roman" w:hAnsi="Arial" w:cs="Arial"/>
              </w:rPr>
              <w:t>in FY19</w:t>
            </w:r>
            <w:r w:rsidRPr="00B31A4C">
              <w:rPr>
                <w:rFonts w:ascii="Arial" w:eastAsia="Times New Roman" w:hAnsi="Arial" w:cs="Arial"/>
              </w:rPr>
              <w:t xml:space="preserve"> for </w:t>
            </w:r>
            <w:r>
              <w:rPr>
                <w:rFonts w:ascii="Arial" w:eastAsia="Times New Roman" w:hAnsi="Arial" w:cs="Arial"/>
              </w:rPr>
              <w:t xml:space="preserve">finalizing </w:t>
            </w:r>
            <w:r w:rsidRPr="00B31A4C">
              <w:rPr>
                <w:rFonts w:ascii="Arial" w:eastAsia="Times New Roman" w:hAnsi="Arial" w:cs="Arial"/>
              </w:rPr>
              <w:t>NDAA Appointment).</w:t>
            </w:r>
          </w:p>
          <w:p w:rsidR="002C7D9C" w:rsidRDefault="002C7D9C" w:rsidP="007F7904">
            <w:pPr>
              <w:spacing w:after="120" w:line="276" w:lineRule="auto"/>
              <w:rPr>
                <w:rFonts w:ascii="Arial" w:eastAsia="Times New Roman" w:hAnsi="Arial" w:cs="Arial"/>
              </w:rPr>
            </w:pPr>
            <w:r>
              <w:rPr>
                <w:rFonts w:ascii="Arial" w:eastAsia="Times New Roman" w:hAnsi="Arial" w:cs="Arial"/>
              </w:rPr>
              <w:t>Ecological Endpoints workshop</w:t>
            </w:r>
            <w:r w:rsidR="007D366A">
              <w:rPr>
                <w:rFonts w:ascii="Arial" w:eastAsia="Times New Roman" w:hAnsi="Arial" w:cs="Arial"/>
              </w:rPr>
              <w:t xml:space="preserve"> outlined in Task 3</w:t>
            </w:r>
            <w:r w:rsidR="003F659F">
              <w:rPr>
                <w:rFonts w:ascii="Arial" w:eastAsia="Times New Roman" w:hAnsi="Arial" w:cs="Arial"/>
              </w:rPr>
              <w:t>.2</w:t>
            </w:r>
            <w:r>
              <w:rPr>
                <w:rFonts w:ascii="Arial" w:eastAsia="Times New Roman" w:hAnsi="Arial" w:cs="Arial"/>
              </w:rPr>
              <w:t xml:space="preserve"> (Location</w:t>
            </w:r>
            <w:r w:rsidR="001317EC">
              <w:rPr>
                <w:rFonts w:ascii="Arial" w:eastAsia="Times New Roman" w:hAnsi="Arial" w:cs="Arial"/>
              </w:rPr>
              <w:t xml:space="preserve"> </w:t>
            </w:r>
            <w:r>
              <w:rPr>
                <w:rFonts w:ascii="Arial" w:eastAsia="Times New Roman" w:hAnsi="Arial" w:cs="Arial"/>
              </w:rPr>
              <w:t xml:space="preserve">TBD) </w:t>
            </w:r>
            <w:r w:rsidR="007D366A">
              <w:rPr>
                <w:rFonts w:ascii="Arial" w:eastAsia="Times New Roman" w:hAnsi="Arial" w:cs="Arial"/>
              </w:rPr>
              <w:t>estimated</w:t>
            </w:r>
            <w:r>
              <w:rPr>
                <w:rFonts w:ascii="Arial" w:eastAsia="Times New Roman" w:hAnsi="Arial" w:cs="Arial"/>
              </w:rPr>
              <w:t xml:space="preserve"> costs are based on air travel for 15 participants ($1,5</w:t>
            </w:r>
            <w:r w:rsidR="00803175">
              <w:rPr>
                <w:rFonts w:ascii="Arial" w:eastAsia="Times New Roman" w:hAnsi="Arial" w:cs="Arial"/>
              </w:rPr>
              <w:t>75</w:t>
            </w:r>
            <w:r>
              <w:rPr>
                <w:rFonts w:ascii="Arial" w:eastAsia="Times New Roman" w:hAnsi="Arial" w:cs="Arial"/>
              </w:rPr>
              <w:t xml:space="preserve"> X15) plus miscellaneous </w:t>
            </w:r>
            <w:r w:rsidR="00803175">
              <w:rPr>
                <w:rFonts w:ascii="Arial" w:eastAsia="Times New Roman" w:hAnsi="Arial" w:cs="Arial"/>
              </w:rPr>
              <w:t xml:space="preserve">over/under </w:t>
            </w:r>
            <w:r>
              <w:rPr>
                <w:rFonts w:ascii="Arial" w:eastAsia="Times New Roman" w:hAnsi="Arial" w:cs="Arial"/>
              </w:rPr>
              <w:t>expenses.</w:t>
            </w:r>
          </w:p>
          <w:p w:rsidR="00803175" w:rsidRPr="00B31A4C" w:rsidRDefault="00803175" w:rsidP="008624A1">
            <w:pPr>
              <w:spacing w:after="120" w:line="276" w:lineRule="auto"/>
              <w:rPr>
                <w:rFonts w:ascii="Arial" w:eastAsia="Times New Roman" w:hAnsi="Arial" w:cs="Arial"/>
              </w:rPr>
            </w:pPr>
            <w:r>
              <w:rPr>
                <w:rFonts w:ascii="Arial" w:eastAsia="Times New Roman" w:hAnsi="Arial" w:cs="Arial"/>
              </w:rPr>
              <w:t xml:space="preserve">Mary Freeman (Patuxent Wildlife Research Center) </w:t>
            </w:r>
            <w:r w:rsidR="00E16B19">
              <w:rPr>
                <w:rFonts w:ascii="Arial" w:eastAsia="Times New Roman" w:hAnsi="Arial" w:cs="Arial"/>
              </w:rPr>
              <w:t xml:space="preserve">development, </w:t>
            </w:r>
            <w:r>
              <w:rPr>
                <w:rFonts w:ascii="Arial" w:eastAsia="Times New Roman" w:hAnsi="Arial" w:cs="Arial"/>
              </w:rPr>
              <w:t>support</w:t>
            </w:r>
            <w:r w:rsidR="00E16B19">
              <w:rPr>
                <w:rFonts w:ascii="Arial" w:eastAsia="Times New Roman" w:hAnsi="Arial" w:cs="Arial"/>
              </w:rPr>
              <w:t>, and implementation</w:t>
            </w:r>
            <w:r>
              <w:rPr>
                <w:rFonts w:ascii="Arial" w:eastAsia="Times New Roman" w:hAnsi="Arial" w:cs="Arial"/>
              </w:rPr>
              <w:t xml:space="preserve"> of Ecological Endpoints workshop (0.</w:t>
            </w:r>
            <w:r w:rsidR="008624A1">
              <w:rPr>
                <w:rFonts w:ascii="Arial" w:eastAsia="Times New Roman" w:hAnsi="Arial" w:cs="Arial"/>
              </w:rPr>
              <w:t>12</w:t>
            </w:r>
            <w:r>
              <w:rPr>
                <w:rFonts w:ascii="Arial" w:eastAsia="Times New Roman" w:hAnsi="Arial" w:cs="Arial"/>
              </w:rPr>
              <w:t xml:space="preserve"> FTE</w:t>
            </w:r>
            <w:r w:rsidR="006728D1">
              <w:rPr>
                <w:rFonts w:ascii="Arial" w:eastAsia="Times New Roman" w:hAnsi="Arial" w:cs="Arial"/>
              </w:rPr>
              <w:t xml:space="preserve"> +24% PWRC overhead</w:t>
            </w:r>
            <w:r>
              <w:rPr>
                <w:rFonts w:ascii="Arial" w:eastAsia="Times New Roman" w:hAnsi="Arial" w:cs="Arial"/>
              </w:rPr>
              <w:t>).</w:t>
            </w:r>
          </w:p>
        </w:tc>
        <w:tc>
          <w:tcPr>
            <w:tcW w:w="4670" w:type="dxa"/>
            <w:tcBorders>
              <w:top w:val="nil"/>
              <w:left w:val="nil"/>
              <w:bottom w:val="nil"/>
              <w:right w:val="nil"/>
            </w:tcBorders>
          </w:tcPr>
          <w:p w:rsidR="0038342D" w:rsidRDefault="0038342D" w:rsidP="0038342D">
            <w:pPr>
              <w:spacing w:before="100" w:beforeAutospacing="1" w:after="120" w:line="276" w:lineRule="auto"/>
              <w:jc w:val="right"/>
              <w:rPr>
                <w:rFonts w:ascii="Arial" w:eastAsia="Calibri" w:hAnsi="Arial" w:cs="Arial"/>
              </w:rPr>
            </w:pPr>
            <w:r w:rsidRPr="00B31A4C">
              <w:rPr>
                <w:rFonts w:ascii="Arial" w:eastAsia="Calibri" w:hAnsi="Arial" w:cs="Arial"/>
              </w:rPr>
              <w:t>$</w:t>
            </w:r>
            <w:r>
              <w:rPr>
                <w:rFonts w:ascii="Arial" w:eastAsia="Calibri" w:hAnsi="Arial" w:cs="Arial"/>
              </w:rPr>
              <w:t>6</w:t>
            </w:r>
            <w:r w:rsidRPr="00B31A4C">
              <w:rPr>
                <w:rFonts w:ascii="Arial" w:eastAsia="Calibri" w:hAnsi="Arial" w:cs="Arial"/>
              </w:rPr>
              <w:t>,000</w:t>
            </w:r>
          </w:p>
          <w:p w:rsidR="002C7D9C" w:rsidRDefault="002C7D9C" w:rsidP="0038342D">
            <w:pPr>
              <w:spacing w:before="100" w:beforeAutospacing="1" w:after="120" w:line="276" w:lineRule="auto"/>
              <w:jc w:val="right"/>
              <w:rPr>
                <w:rFonts w:ascii="Arial" w:eastAsia="Calibri" w:hAnsi="Arial" w:cs="Arial"/>
              </w:rPr>
            </w:pPr>
          </w:p>
          <w:p w:rsidR="002C7D9C" w:rsidRDefault="002C7D9C" w:rsidP="0038342D">
            <w:pPr>
              <w:spacing w:before="100" w:beforeAutospacing="1" w:after="120" w:line="276" w:lineRule="auto"/>
              <w:jc w:val="right"/>
              <w:rPr>
                <w:rFonts w:ascii="Arial" w:eastAsia="Calibri" w:hAnsi="Arial" w:cs="Arial"/>
              </w:rPr>
            </w:pPr>
          </w:p>
          <w:p w:rsidR="002C7D9C" w:rsidRDefault="002C7D9C" w:rsidP="0038342D">
            <w:pPr>
              <w:spacing w:before="100" w:beforeAutospacing="1" w:after="120" w:line="276" w:lineRule="auto"/>
              <w:jc w:val="right"/>
              <w:rPr>
                <w:rFonts w:ascii="Arial" w:eastAsia="Calibri" w:hAnsi="Arial" w:cs="Arial"/>
              </w:rPr>
            </w:pPr>
            <w:r>
              <w:rPr>
                <w:rFonts w:ascii="Arial" w:eastAsia="Calibri" w:hAnsi="Arial" w:cs="Arial"/>
              </w:rPr>
              <w:t>$25,000</w:t>
            </w:r>
          </w:p>
          <w:p w:rsidR="00803175" w:rsidRDefault="00803175" w:rsidP="0038342D">
            <w:pPr>
              <w:spacing w:before="100" w:beforeAutospacing="1" w:after="120" w:line="276" w:lineRule="auto"/>
              <w:jc w:val="right"/>
              <w:rPr>
                <w:rFonts w:ascii="Arial" w:eastAsia="Calibri" w:hAnsi="Arial" w:cs="Arial"/>
              </w:rPr>
            </w:pPr>
          </w:p>
          <w:p w:rsidR="00803175" w:rsidRDefault="00803175" w:rsidP="0038342D">
            <w:pPr>
              <w:spacing w:before="100" w:beforeAutospacing="1" w:after="120" w:line="276" w:lineRule="auto"/>
              <w:jc w:val="right"/>
              <w:rPr>
                <w:rFonts w:ascii="Arial" w:eastAsia="Calibri" w:hAnsi="Arial" w:cs="Arial"/>
              </w:rPr>
            </w:pPr>
          </w:p>
          <w:p w:rsidR="007F7904" w:rsidRDefault="007F7904" w:rsidP="007F7904">
            <w:pPr>
              <w:spacing w:before="120" w:after="120" w:line="276" w:lineRule="auto"/>
              <w:jc w:val="right"/>
              <w:rPr>
                <w:rFonts w:ascii="Arial" w:eastAsia="Calibri" w:hAnsi="Arial" w:cs="Arial"/>
              </w:rPr>
            </w:pPr>
          </w:p>
          <w:p w:rsidR="00803175" w:rsidRPr="00B31A4C" w:rsidRDefault="00803175" w:rsidP="006728D1">
            <w:pPr>
              <w:spacing w:before="120" w:after="120" w:line="276" w:lineRule="auto"/>
              <w:jc w:val="right"/>
              <w:rPr>
                <w:rFonts w:ascii="Arial" w:eastAsia="Calibri" w:hAnsi="Arial" w:cs="Arial"/>
              </w:rPr>
            </w:pPr>
            <w:r>
              <w:rPr>
                <w:rFonts w:ascii="Arial" w:eastAsia="Calibri" w:hAnsi="Arial" w:cs="Arial"/>
              </w:rPr>
              <w:t>$</w:t>
            </w:r>
            <w:r w:rsidR="006728D1">
              <w:rPr>
                <w:rFonts w:ascii="Arial" w:eastAsia="Calibri" w:hAnsi="Arial" w:cs="Arial"/>
              </w:rPr>
              <w:t>24</w:t>
            </w:r>
            <w:r>
              <w:rPr>
                <w:rFonts w:ascii="Arial" w:eastAsia="Calibri" w:hAnsi="Arial" w:cs="Arial"/>
              </w:rPr>
              <w:t>,</w:t>
            </w:r>
            <w:r w:rsidR="006728D1">
              <w:rPr>
                <w:rFonts w:ascii="Arial" w:eastAsia="Calibri" w:hAnsi="Arial" w:cs="Arial"/>
              </w:rPr>
              <w:t>3</w:t>
            </w:r>
            <w:r w:rsidR="004125AF">
              <w:rPr>
                <w:rFonts w:ascii="Arial" w:eastAsia="Calibri" w:hAnsi="Arial" w:cs="Arial"/>
              </w:rPr>
              <w:t>7</w:t>
            </w:r>
            <w:r w:rsidR="006728D1">
              <w:rPr>
                <w:rFonts w:ascii="Arial" w:eastAsia="Calibri" w:hAnsi="Arial" w:cs="Arial"/>
              </w:rPr>
              <w:t>5</w:t>
            </w:r>
          </w:p>
        </w:tc>
      </w:tr>
      <w:tr w:rsidR="007D366A" w:rsidRPr="00B31A4C" w:rsidTr="00ED69F8">
        <w:tc>
          <w:tcPr>
            <w:tcW w:w="4690" w:type="dxa"/>
            <w:tcBorders>
              <w:top w:val="nil"/>
              <w:left w:val="nil"/>
              <w:bottom w:val="nil"/>
              <w:right w:val="nil"/>
            </w:tcBorders>
          </w:tcPr>
          <w:p w:rsidR="0038342D" w:rsidRPr="00B31A4C" w:rsidRDefault="0038342D" w:rsidP="0038342D">
            <w:pPr>
              <w:spacing w:before="100" w:beforeAutospacing="1" w:after="120" w:line="276" w:lineRule="auto"/>
              <w:rPr>
                <w:rFonts w:ascii="Arial" w:eastAsia="Calibri" w:hAnsi="Arial" w:cs="Arial"/>
                <w:b/>
              </w:rPr>
            </w:pPr>
            <w:r w:rsidRPr="00B31A4C">
              <w:rPr>
                <w:rFonts w:ascii="Arial" w:eastAsia="Times New Roman" w:hAnsi="Arial" w:cs="Arial"/>
                <w:b/>
              </w:rPr>
              <w:t xml:space="preserve">Anticipated Travel in </w:t>
            </w:r>
            <w:r>
              <w:rPr>
                <w:rFonts w:ascii="Arial" w:eastAsia="Times New Roman" w:hAnsi="Arial" w:cs="Arial"/>
                <w:b/>
              </w:rPr>
              <w:t>FY</w:t>
            </w:r>
            <w:r w:rsidRPr="00B31A4C">
              <w:rPr>
                <w:rFonts w:ascii="Arial" w:eastAsia="Times New Roman" w:hAnsi="Arial" w:cs="Arial"/>
                <w:b/>
              </w:rPr>
              <w:t>201</w:t>
            </w:r>
            <w:r>
              <w:rPr>
                <w:rFonts w:ascii="Arial" w:eastAsia="Times New Roman" w:hAnsi="Arial" w:cs="Arial"/>
                <w:b/>
              </w:rPr>
              <w:t>9</w:t>
            </w:r>
          </w:p>
        </w:tc>
        <w:tc>
          <w:tcPr>
            <w:tcW w:w="4670" w:type="dxa"/>
            <w:tcBorders>
              <w:top w:val="nil"/>
              <w:left w:val="nil"/>
              <w:bottom w:val="nil"/>
              <w:right w:val="nil"/>
            </w:tcBorders>
          </w:tcPr>
          <w:p w:rsidR="0038342D" w:rsidRPr="00B31A4C" w:rsidRDefault="0038342D" w:rsidP="00AE5C50">
            <w:pPr>
              <w:spacing w:before="100" w:beforeAutospacing="1" w:after="120" w:line="276" w:lineRule="auto"/>
              <w:rPr>
                <w:rFonts w:ascii="Arial" w:eastAsia="Calibri" w:hAnsi="Arial" w:cs="Arial"/>
              </w:rPr>
            </w:pPr>
          </w:p>
        </w:tc>
      </w:tr>
      <w:tr w:rsidR="007D366A" w:rsidRPr="00B31A4C" w:rsidTr="00ED69F8">
        <w:tc>
          <w:tcPr>
            <w:tcW w:w="4690" w:type="dxa"/>
            <w:tcBorders>
              <w:top w:val="nil"/>
              <w:left w:val="nil"/>
              <w:bottom w:val="nil"/>
              <w:right w:val="nil"/>
            </w:tcBorders>
          </w:tcPr>
          <w:p w:rsidR="0038342D" w:rsidRPr="00B31A4C" w:rsidRDefault="0038342D" w:rsidP="001317EC">
            <w:pPr>
              <w:spacing w:before="100" w:beforeAutospacing="1" w:after="120" w:line="276" w:lineRule="auto"/>
              <w:rPr>
                <w:rFonts w:ascii="Arial" w:eastAsia="Times New Roman" w:hAnsi="Arial" w:cs="Arial"/>
              </w:rPr>
            </w:pPr>
            <w:r w:rsidRPr="00B31A4C">
              <w:rPr>
                <w:rFonts w:ascii="Arial" w:eastAsia="Times New Roman" w:hAnsi="Arial" w:cs="Arial"/>
              </w:rPr>
              <w:t>Travel to Society for Freshwater Science meeting (</w:t>
            </w:r>
            <w:r>
              <w:rPr>
                <w:rFonts w:ascii="Arial" w:eastAsia="Times New Roman" w:hAnsi="Arial" w:cs="Arial"/>
              </w:rPr>
              <w:t>date and location TBD)</w:t>
            </w:r>
            <w:r w:rsidRPr="00B31A4C">
              <w:rPr>
                <w:rFonts w:ascii="Arial" w:eastAsia="Times New Roman" w:hAnsi="Arial" w:cs="Arial"/>
              </w:rPr>
              <w:t xml:space="preserve"> ($1</w:t>
            </w:r>
            <w:proofErr w:type="gramStart"/>
            <w:r w:rsidRPr="00B31A4C">
              <w:rPr>
                <w:rFonts w:ascii="Arial" w:eastAsia="Times New Roman" w:hAnsi="Arial" w:cs="Arial"/>
              </w:rPr>
              <w:t>,5</w:t>
            </w:r>
            <w:r w:rsidR="001317EC">
              <w:rPr>
                <w:rFonts w:ascii="Arial" w:eastAsia="Times New Roman" w:hAnsi="Arial" w:cs="Arial"/>
              </w:rPr>
              <w:t>75</w:t>
            </w:r>
            <w:r w:rsidRPr="00B31A4C">
              <w:rPr>
                <w:rFonts w:ascii="Arial" w:eastAsia="Times New Roman" w:hAnsi="Arial" w:cs="Arial"/>
                <w:vertAlign w:val="superscript"/>
              </w:rPr>
              <w:t>3</w:t>
            </w:r>
            <w:proofErr w:type="gramEnd"/>
            <w:r w:rsidRPr="00B31A4C">
              <w:rPr>
                <w:rFonts w:ascii="Arial" w:eastAsia="Times New Roman" w:hAnsi="Arial" w:cs="Arial"/>
              </w:rPr>
              <w:t xml:space="preserve"> + $</w:t>
            </w:r>
            <w:r w:rsidR="001317EC">
              <w:rPr>
                <w:rFonts w:ascii="Arial" w:eastAsia="Times New Roman" w:hAnsi="Arial" w:cs="Arial"/>
              </w:rPr>
              <w:t>1</w:t>
            </w:r>
            <w:r w:rsidR="006728D1">
              <w:rPr>
                <w:rFonts w:ascii="Arial" w:eastAsia="Times New Roman" w:hAnsi="Arial" w:cs="Arial"/>
              </w:rPr>
              <w:t>,</w:t>
            </w:r>
            <w:r w:rsidR="001317EC">
              <w:rPr>
                <w:rFonts w:ascii="Arial" w:eastAsia="Times New Roman" w:hAnsi="Arial" w:cs="Arial"/>
              </w:rPr>
              <w:t>024</w:t>
            </w:r>
            <w:r w:rsidRPr="00B31A4C">
              <w:rPr>
                <w:rFonts w:ascii="Arial" w:eastAsia="Times New Roman" w:hAnsi="Arial" w:cs="Arial"/>
              </w:rPr>
              <w:t xml:space="preserve"> overhead).</w:t>
            </w:r>
          </w:p>
        </w:tc>
        <w:tc>
          <w:tcPr>
            <w:tcW w:w="4670" w:type="dxa"/>
            <w:tcBorders>
              <w:top w:val="nil"/>
              <w:left w:val="nil"/>
              <w:bottom w:val="nil"/>
              <w:right w:val="nil"/>
            </w:tcBorders>
          </w:tcPr>
          <w:p w:rsidR="0038342D" w:rsidRPr="00B31A4C" w:rsidRDefault="0038342D" w:rsidP="001317EC">
            <w:pPr>
              <w:spacing w:before="100" w:beforeAutospacing="1" w:after="120" w:line="276" w:lineRule="auto"/>
              <w:jc w:val="right"/>
              <w:rPr>
                <w:rFonts w:ascii="Arial" w:eastAsia="Calibri" w:hAnsi="Arial" w:cs="Arial"/>
              </w:rPr>
            </w:pPr>
            <w:r w:rsidRPr="00B31A4C">
              <w:rPr>
                <w:rFonts w:ascii="Arial" w:eastAsia="Calibri" w:hAnsi="Arial" w:cs="Arial"/>
              </w:rPr>
              <w:t>$2,</w:t>
            </w:r>
            <w:r w:rsidR="001317EC">
              <w:rPr>
                <w:rFonts w:ascii="Arial" w:eastAsia="Calibri" w:hAnsi="Arial" w:cs="Arial"/>
              </w:rPr>
              <w:t>599</w:t>
            </w:r>
          </w:p>
        </w:tc>
      </w:tr>
      <w:tr w:rsidR="007D366A" w:rsidRPr="00B31A4C" w:rsidTr="00ED69F8">
        <w:tc>
          <w:tcPr>
            <w:tcW w:w="4690" w:type="dxa"/>
            <w:tcBorders>
              <w:top w:val="nil"/>
              <w:left w:val="nil"/>
              <w:bottom w:val="nil"/>
              <w:right w:val="nil"/>
            </w:tcBorders>
          </w:tcPr>
          <w:p w:rsidR="0038342D" w:rsidRPr="00B31A4C" w:rsidRDefault="0038342D" w:rsidP="001317EC">
            <w:pPr>
              <w:spacing w:before="100" w:beforeAutospacing="1" w:after="120" w:line="276" w:lineRule="auto"/>
              <w:rPr>
                <w:rFonts w:ascii="Arial" w:eastAsia="Times New Roman" w:hAnsi="Arial" w:cs="Arial"/>
              </w:rPr>
            </w:pPr>
            <w:r w:rsidRPr="00B31A4C">
              <w:rPr>
                <w:rFonts w:ascii="Arial" w:eastAsia="Times New Roman" w:hAnsi="Arial" w:cs="Arial"/>
              </w:rPr>
              <w:t>Travel for WAUSP Leadership meetings ($1,5</w:t>
            </w:r>
            <w:r w:rsidR="002C7D9C">
              <w:rPr>
                <w:rFonts w:ascii="Arial" w:eastAsia="Times New Roman" w:hAnsi="Arial" w:cs="Arial"/>
              </w:rPr>
              <w:t>75</w:t>
            </w:r>
            <w:r w:rsidRPr="00B31A4C">
              <w:rPr>
                <w:rFonts w:ascii="Arial" w:eastAsia="Times New Roman" w:hAnsi="Arial" w:cs="Arial"/>
              </w:rPr>
              <w:t xml:space="preserve"> X</w:t>
            </w:r>
            <w:r>
              <w:rPr>
                <w:rFonts w:ascii="Arial" w:eastAsia="Times New Roman" w:hAnsi="Arial" w:cs="Arial"/>
              </w:rPr>
              <w:t>2</w:t>
            </w:r>
            <w:r w:rsidRPr="00B31A4C">
              <w:rPr>
                <w:rFonts w:ascii="Arial" w:eastAsia="Times New Roman" w:hAnsi="Arial" w:cs="Arial"/>
              </w:rPr>
              <w:t xml:space="preserve"> trips + </w:t>
            </w:r>
            <w:r>
              <w:rPr>
                <w:rFonts w:ascii="Arial" w:eastAsia="Times New Roman" w:hAnsi="Arial" w:cs="Arial"/>
              </w:rPr>
              <w:t>$</w:t>
            </w:r>
            <w:r w:rsidR="001317EC">
              <w:rPr>
                <w:rFonts w:ascii="Arial" w:eastAsia="Times New Roman" w:hAnsi="Arial" w:cs="Arial"/>
              </w:rPr>
              <w:t>2,048</w:t>
            </w:r>
            <w:r w:rsidRPr="00B31A4C">
              <w:rPr>
                <w:rFonts w:ascii="Arial" w:eastAsia="Times New Roman" w:hAnsi="Arial" w:cs="Arial"/>
              </w:rPr>
              <w:t xml:space="preserve"> overhead).</w:t>
            </w:r>
          </w:p>
        </w:tc>
        <w:tc>
          <w:tcPr>
            <w:tcW w:w="4670" w:type="dxa"/>
            <w:tcBorders>
              <w:top w:val="nil"/>
              <w:left w:val="nil"/>
              <w:bottom w:val="nil"/>
              <w:right w:val="nil"/>
            </w:tcBorders>
          </w:tcPr>
          <w:p w:rsidR="0038342D" w:rsidRPr="00B31A4C" w:rsidRDefault="0038342D" w:rsidP="001317EC">
            <w:pPr>
              <w:spacing w:before="100" w:beforeAutospacing="1" w:after="120" w:line="276" w:lineRule="auto"/>
              <w:jc w:val="right"/>
              <w:rPr>
                <w:rFonts w:ascii="Arial" w:eastAsia="Calibri" w:hAnsi="Arial" w:cs="Arial"/>
              </w:rPr>
            </w:pPr>
            <w:r w:rsidRPr="00B31A4C">
              <w:rPr>
                <w:rFonts w:ascii="Arial" w:eastAsia="Calibri" w:hAnsi="Arial" w:cs="Arial"/>
              </w:rPr>
              <w:t>$</w:t>
            </w:r>
            <w:r w:rsidR="001317EC">
              <w:rPr>
                <w:rFonts w:ascii="Arial" w:eastAsia="Calibri" w:hAnsi="Arial" w:cs="Arial"/>
              </w:rPr>
              <w:t>5,198</w:t>
            </w:r>
          </w:p>
        </w:tc>
      </w:tr>
      <w:tr w:rsidR="007D366A" w:rsidRPr="00B31A4C" w:rsidTr="00ED69F8">
        <w:tc>
          <w:tcPr>
            <w:tcW w:w="4690" w:type="dxa"/>
            <w:tcBorders>
              <w:top w:val="nil"/>
              <w:left w:val="nil"/>
              <w:bottom w:val="single" w:sz="4" w:space="0" w:color="auto"/>
              <w:right w:val="nil"/>
            </w:tcBorders>
          </w:tcPr>
          <w:p w:rsidR="0038342D" w:rsidRPr="00B31A4C" w:rsidRDefault="0038342D" w:rsidP="001317EC">
            <w:pPr>
              <w:spacing w:before="100" w:beforeAutospacing="1" w:after="120" w:line="276" w:lineRule="auto"/>
              <w:rPr>
                <w:rFonts w:ascii="Arial" w:eastAsia="Times New Roman" w:hAnsi="Arial" w:cs="Arial"/>
              </w:rPr>
            </w:pPr>
            <w:r w:rsidRPr="00B31A4C">
              <w:rPr>
                <w:rFonts w:ascii="Arial" w:eastAsia="Times New Roman" w:hAnsi="Arial" w:cs="Arial"/>
              </w:rPr>
              <w:t>Travel for the River Network Science and Technical Advisory Group meeting at the River Rally (May, 201</w:t>
            </w:r>
            <w:r w:rsidR="002C7D9C">
              <w:rPr>
                <w:rFonts w:ascii="Arial" w:eastAsia="Times New Roman" w:hAnsi="Arial" w:cs="Arial"/>
              </w:rPr>
              <w:t>9</w:t>
            </w:r>
            <w:r>
              <w:rPr>
                <w:rFonts w:ascii="Arial" w:eastAsia="Times New Roman" w:hAnsi="Arial" w:cs="Arial"/>
              </w:rPr>
              <w:t>, location TBD</w:t>
            </w:r>
            <w:r w:rsidRPr="00B31A4C">
              <w:rPr>
                <w:rFonts w:ascii="Arial" w:eastAsia="Times New Roman" w:hAnsi="Arial" w:cs="Arial"/>
              </w:rPr>
              <w:t>) ($1,5</w:t>
            </w:r>
            <w:r w:rsidR="002C7D9C">
              <w:rPr>
                <w:rFonts w:ascii="Arial" w:eastAsia="Times New Roman" w:hAnsi="Arial" w:cs="Arial"/>
              </w:rPr>
              <w:t>75</w:t>
            </w:r>
            <w:r w:rsidRPr="00B31A4C">
              <w:rPr>
                <w:rFonts w:ascii="Arial" w:eastAsia="Times New Roman" w:hAnsi="Arial" w:cs="Arial"/>
              </w:rPr>
              <w:t xml:space="preserve"> + $</w:t>
            </w:r>
            <w:r w:rsidR="001317EC">
              <w:rPr>
                <w:rFonts w:ascii="Arial" w:eastAsia="Times New Roman" w:hAnsi="Arial" w:cs="Arial"/>
              </w:rPr>
              <w:t>1</w:t>
            </w:r>
            <w:r w:rsidR="003E4905">
              <w:rPr>
                <w:rFonts w:ascii="Arial" w:eastAsia="Times New Roman" w:hAnsi="Arial" w:cs="Arial"/>
              </w:rPr>
              <w:t>,</w:t>
            </w:r>
            <w:r w:rsidR="001317EC">
              <w:rPr>
                <w:rFonts w:ascii="Arial" w:eastAsia="Times New Roman" w:hAnsi="Arial" w:cs="Arial"/>
              </w:rPr>
              <w:t>024</w:t>
            </w:r>
            <w:r w:rsidRPr="00B31A4C">
              <w:rPr>
                <w:rFonts w:ascii="Arial" w:eastAsia="Times New Roman" w:hAnsi="Arial" w:cs="Arial"/>
              </w:rPr>
              <w:t xml:space="preserve"> overhead).</w:t>
            </w:r>
          </w:p>
        </w:tc>
        <w:tc>
          <w:tcPr>
            <w:tcW w:w="4670" w:type="dxa"/>
            <w:tcBorders>
              <w:top w:val="nil"/>
              <w:left w:val="nil"/>
              <w:bottom w:val="single" w:sz="4" w:space="0" w:color="auto"/>
              <w:right w:val="nil"/>
            </w:tcBorders>
          </w:tcPr>
          <w:p w:rsidR="0038342D" w:rsidRPr="00B31A4C" w:rsidRDefault="0038342D" w:rsidP="001317EC">
            <w:pPr>
              <w:spacing w:before="100" w:beforeAutospacing="1" w:after="120" w:line="276" w:lineRule="auto"/>
              <w:jc w:val="right"/>
              <w:rPr>
                <w:rFonts w:ascii="Arial" w:eastAsia="Calibri" w:hAnsi="Arial" w:cs="Arial"/>
              </w:rPr>
            </w:pPr>
            <w:r w:rsidRPr="00B31A4C">
              <w:rPr>
                <w:rFonts w:ascii="Arial" w:eastAsia="Calibri" w:hAnsi="Arial" w:cs="Arial"/>
              </w:rPr>
              <w:t>$2,</w:t>
            </w:r>
            <w:r w:rsidR="001317EC">
              <w:rPr>
                <w:rFonts w:ascii="Arial" w:eastAsia="Calibri" w:hAnsi="Arial" w:cs="Arial"/>
              </w:rPr>
              <w:t>599</w:t>
            </w:r>
          </w:p>
        </w:tc>
      </w:tr>
      <w:tr w:rsidR="007D366A" w:rsidRPr="00B31A4C" w:rsidTr="00ED69F8">
        <w:tc>
          <w:tcPr>
            <w:tcW w:w="4690" w:type="dxa"/>
            <w:tcBorders>
              <w:top w:val="single" w:sz="4" w:space="0" w:color="auto"/>
              <w:left w:val="nil"/>
              <w:bottom w:val="nil"/>
              <w:right w:val="nil"/>
            </w:tcBorders>
          </w:tcPr>
          <w:p w:rsidR="0038342D" w:rsidRPr="00B31A4C" w:rsidRDefault="0038342D" w:rsidP="00AE5C50">
            <w:pPr>
              <w:spacing w:before="100" w:beforeAutospacing="1" w:after="120" w:line="276" w:lineRule="auto"/>
              <w:rPr>
                <w:rFonts w:ascii="Arial" w:eastAsia="Calibri" w:hAnsi="Arial" w:cs="Arial"/>
              </w:rPr>
            </w:pPr>
            <w:r w:rsidRPr="00B31A4C">
              <w:rPr>
                <w:rFonts w:ascii="Arial" w:eastAsia="Calibri" w:hAnsi="Arial" w:cs="Arial"/>
              </w:rPr>
              <w:t>Total</w:t>
            </w:r>
          </w:p>
        </w:tc>
        <w:tc>
          <w:tcPr>
            <w:tcW w:w="4670" w:type="dxa"/>
            <w:tcBorders>
              <w:top w:val="single" w:sz="4" w:space="0" w:color="auto"/>
              <w:left w:val="nil"/>
              <w:bottom w:val="nil"/>
              <w:right w:val="nil"/>
            </w:tcBorders>
          </w:tcPr>
          <w:p w:rsidR="0038342D" w:rsidRPr="00B31A4C" w:rsidRDefault="0038342D" w:rsidP="004125AF">
            <w:pPr>
              <w:spacing w:before="100" w:beforeAutospacing="1" w:after="120" w:line="276" w:lineRule="auto"/>
              <w:jc w:val="right"/>
              <w:rPr>
                <w:rFonts w:ascii="Arial" w:eastAsia="Calibri" w:hAnsi="Arial" w:cs="Arial"/>
              </w:rPr>
            </w:pPr>
            <w:r w:rsidRPr="00B31A4C">
              <w:rPr>
                <w:rFonts w:ascii="Arial" w:eastAsia="Calibri" w:hAnsi="Arial" w:cs="Arial"/>
              </w:rPr>
              <w:t>$3</w:t>
            </w:r>
            <w:r w:rsidR="006728D1">
              <w:rPr>
                <w:rFonts w:ascii="Arial" w:eastAsia="Calibri" w:hAnsi="Arial" w:cs="Arial"/>
              </w:rPr>
              <w:t>5</w:t>
            </w:r>
            <w:r w:rsidR="00722E28">
              <w:rPr>
                <w:rFonts w:ascii="Arial" w:eastAsia="Calibri" w:hAnsi="Arial" w:cs="Arial"/>
              </w:rPr>
              <w:t>4</w:t>
            </w:r>
            <w:r w:rsidRPr="00B31A4C">
              <w:rPr>
                <w:rFonts w:ascii="Arial" w:eastAsia="Calibri" w:hAnsi="Arial" w:cs="Arial"/>
              </w:rPr>
              <w:t>,</w:t>
            </w:r>
            <w:r w:rsidR="004125AF">
              <w:rPr>
                <w:rFonts w:ascii="Arial" w:eastAsia="Calibri" w:hAnsi="Arial" w:cs="Arial"/>
              </w:rPr>
              <w:t>13</w:t>
            </w:r>
            <w:r w:rsidR="006728D1">
              <w:rPr>
                <w:rFonts w:ascii="Arial" w:eastAsia="Calibri" w:hAnsi="Arial" w:cs="Arial"/>
              </w:rPr>
              <w:t>5</w:t>
            </w:r>
          </w:p>
        </w:tc>
      </w:tr>
    </w:tbl>
    <w:p w:rsidR="0038342D" w:rsidRPr="00B31A4C" w:rsidRDefault="0038342D" w:rsidP="0038342D">
      <w:pPr>
        <w:spacing w:after="0" w:line="276" w:lineRule="auto"/>
        <w:rPr>
          <w:rFonts w:ascii="Calibri" w:eastAsia="Calibri" w:hAnsi="Calibri" w:cs="Times New Roman"/>
          <w:sz w:val="18"/>
          <w:szCs w:val="18"/>
        </w:rPr>
      </w:pPr>
    </w:p>
    <w:p w:rsidR="0038342D" w:rsidRPr="00B31A4C" w:rsidRDefault="0038342D" w:rsidP="0038342D">
      <w:pPr>
        <w:spacing w:after="0" w:line="240" w:lineRule="auto"/>
        <w:rPr>
          <w:rFonts w:ascii="Calibri" w:eastAsia="Calibri" w:hAnsi="Calibri" w:cs="Times New Roman"/>
          <w:sz w:val="18"/>
          <w:szCs w:val="18"/>
        </w:rPr>
      </w:pPr>
      <w:r w:rsidRPr="00B31A4C">
        <w:rPr>
          <w:rFonts w:ascii="Calibri" w:eastAsia="Calibri" w:hAnsi="Calibri" w:cs="Times New Roman"/>
          <w:sz w:val="18"/>
          <w:szCs w:val="18"/>
        </w:rPr>
        <w:t>1. Includes $8</w:t>
      </w:r>
      <w:r w:rsidR="00803175">
        <w:rPr>
          <w:rFonts w:ascii="Calibri" w:eastAsia="Calibri" w:hAnsi="Calibri" w:cs="Times New Roman"/>
          <w:sz w:val="18"/>
          <w:szCs w:val="18"/>
        </w:rPr>
        <w:t>4.33</w:t>
      </w:r>
      <w:r w:rsidR="00CE1050">
        <w:rPr>
          <w:rFonts w:ascii="Calibri" w:eastAsia="Calibri" w:hAnsi="Calibri" w:cs="Times New Roman"/>
          <w:sz w:val="18"/>
          <w:szCs w:val="18"/>
        </w:rPr>
        <w:t xml:space="preserve"> </w:t>
      </w:r>
      <w:r w:rsidRPr="00B31A4C">
        <w:rPr>
          <w:rFonts w:ascii="Calibri" w:eastAsia="Calibri" w:hAnsi="Calibri" w:cs="Times New Roman"/>
          <w:sz w:val="18"/>
          <w:szCs w:val="18"/>
        </w:rPr>
        <w:t>/</w:t>
      </w:r>
      <w:r w:rsidR="00CE1050">
        <w:rPr>
          <w:rFonts w:ascii="Calibri" w:eastAsia="Calibri" w:hAnsi="Calibri" w:cs="Times New Roman"/>
          <w:sz w:val="18"/>
          <w:szCs w:val="18"/>
        </w:rPr>
        <w:t xml:space="preserve"> </w:t>
      </w:r>
      <w:r w:rsidRPr="00B31A4C">
        <w:rPr>
          <w:rFonts w:ascii="Calibri" w:eastAsia="Calibri" w:hAnsi="Calibri" w:cs="Times New Roman"/>
          <w:sz w:val="18"/>
          <w:szCs w:val="18"/>
        </w:rPr>
        <w:t>hour salary</w:t>
      </w:r>
      <w:r w:rsidR="00CE1050">
        <w:rPr>
          <w:rFonts w:ascii="Calibri" w:eastAsia="Calibri" w:hAnsi="Calibri" w:cs="Times New Roman"/>
          <w:sz w:val="18"/>
          <w:szCs w:val="18"/>
        </w:rPr>
        <w:t xml:space="preserve"> </w:t>
      </w:r>
      <w:r w:rsidRPr="00B31A4C">
        <w:rPr>
          <w:rFonts w:ascii="Calibri" w:eastAsia="Calibri" w:hAnsi="Calibri" w:cs="Times New Roman"/>
          <w:sz w:val="18"/>
          <w:szCs w:val="18"/>
        </w:rPr>
        <w:t>/</w:t>
      </w:r>
      <w:r w:rsidR="00CE1050">
        <w:rPr>
          <w:rFonts w:ascii="Calibri" w:eastAsia="Calibri" w:hAnsi="Calibri" w:cs="Times New Roman"/>
          <w:sz w:val="18"/>
          <w:szCs w:val="18"/>
        </w:rPr>
        <w:t xml:space="preserve"> </w:t>
      </w:r>
      <w:r w:rsidRPr="00B31A4C">
        <w:rPr>
          <w:rFonts w:ascii="Calibri" w:eastAsia="Calibri" w:hAnsi="Calibri" w:cs="Times New Roman"/>
          <w:sz w:val="18"/>
          <w:szCs w:val="18"/>
        </w:rPr>
        <w:t>benefits for FY1</w:t>
      </w:r>
      <w:r w:rsidR="00CE1050">
        <w:rPr>
          <w:rFonts w:ascii="Calibri" w:eastAsia="Calibri" w:hAnsi="Calibri" w:cs="Times New Roman"/>
          <w:sz w:val="18"/>
          <w:szCs w:val="18"/>
        </w:rPr>
        <w:t>9</w:t>
      </w:r>
      <w:r w:rsidRPr="00B31A4C">
        <w:rPr>
          <w:rFonts w:ascii="Calibri" w:eastAsia="Calibri" w:hAnsi="Calibri" w:cs="Times New Roman"/>
          <w:sz w:val="18"/>
          <w:szCs w:val="18"/>
        </w:rPr>
        <w:t xml:space="preserve"> plus NJWSC overhead</w:t>
      </w:r>
      <w:r w:rsidR="00C45C0E">
        <w:rPr>
          <w:rFonts w:ascii="Calibri" w:eastAsia="Calibri" w:hAnsi="Calibri" w:cs="Times New Roman"/>
          <w:sz w:val="18"/>
          <w:szCs w:val="18"/>
        </w:rPr>
        <w:t xml:space="preserve"> (estimate based on </w:t>
      </w:r>
      <w:r w:rsidR="00CE1050">
        <w:rPr>
          <w:rFonts w:ascii="Calibri" w:eastAsia="Calibri" w:hAnsi="Calibri" w:cs="Times New Roman"/>
          <w:sz w:val="18"/>
          <w:szCs w:val="18"/>
        </w:rPr>
        <w:t>5% increase</w:t>
      </w:r>
      <w:r w:rsidR="00C45C0E">
        <w:rPr>
          <w:rFonts w:ascii="Calibri" w:eastAsia="Calibri" w:hAnsi="Calibri" w:cs="Times New Roman"/>
          <w:sz w:val="18"/>
          <w:szCs w:val="18"/>
        </w:rPr>
        <w:t xml:space="preserve"> over 2018 costs</w:t>
      </w:r>
      <w:r w:rsidR="00CE1050">
        <w:rPr>
          <w:rFonts w:ascii="Calibri" w:eastAsia="Calibri" w:hAnsi="Calibri" w:cs="Times New Roman"/>
          <w:sz w:val="18"/>
          <w:szCs w:val="18"/>
        </w:rPr>
        <w:t>)</w:t>
      </w:r>
      <w:r w:rsidRPr="00B31A4C">
        <w:rPr>
          <w:rFonts w:ascii="Calibri" w:eastAsia="Calibri" w:hAnsi="Calibri" w:cs="Times New Roman"/>
          <w:sz w:val="18"/>
          <w:szCs w:val="18"/>
        </w:rPr>
        <w:t xml:space="preserve">. </w:t>
      </w:r>
    </w:p>
    <w:p w:rsidR="0038342D" w:rsidRPr="00B31A4C" w:rsidRDefault="0038342D" w:rsidP="0038342D">
      <w:pPr>
        <w:spacing w:after="0" w:line="240" w:lineRule="auto"/>
        <w:rPr>
          <w:rFonts w:ascii="Calibri" w:eastAsia="Calibri" w:hAnsi="Calibri" w:cs="Times New Roman"/>
          <w:sz w:val="18"/>
          <w:szCs w:val="18"/>
        </w:rPr>
      </w:pPr>
    </w:p>
    <w:p w:rsidR="0038342D" w:rsidRPr="00B31A4C" w:rsidRDefault="0038342D" w:rsidP="0038342D">
      <w:pPr>
        <w:spacing w:after="0" w:line="240" w:lineRule="auto"/>
        <w:rPr>
          <w:rFonts w:ascii="Calibri" w:eastAsia="Calibri" w:hAnsi="Calibri" w:cs="Times New Roman"/>
          <w:sz w:val="18"/>
          <w:szCs w:val="18"/>
        </w:rPr>
      </w:pPr>
      <w:r w:rsidRPr="00B31A4C">
        <w:rPr>
          <w:rFonts w:ascii="Calibri" w:eastAsia="Calibri" w:hAnsi="Calibri" w:cs="Times New Roman"/>
          <w:sz w:val="18"/>
          <w:szCs w:val="18"/>
        </w:rPr>
        <w:t xml:space="preserve">2. Important footnote – Tom </w:t>
      </w:r>
      <w:proofErr w:type="spellStart"/>
      <w:r w:rsidRPr="00B31A4C">
        <w:rPr>
          <w:rFonts w:ascii="Calibri" w:eastAsia="Calibri" w:hAnsi="Calibri" w:cs="Times New Roman"/>
          <w:sz w:val="18"/>
          <w:szCs w:val="18"/>
        </w:rPr>
        <w:t>Cuffney</w:t>
      </w:r>
      <w:r w:rsidR="002C7D9C">
        <w:rPr>
          <w:rFonts w:ascii="Calibri" w:eastAsia="Calibri" w:hAnsi="Calibri" w:cs="Times New Roman"/>
          <w:sz w:val="18"/>
          <w:szCs w:val="18"/>
        </w:rPr>
        <w:t>’s</w:t>
      </w:r>
      <w:proofErr w:type="spellEnd"/>
      <w:r w:rsidRPr="00B31A4C">
        <w:rPr>
          <w:rFonts w:ascii="Calibri" w:eastAsia="Calibri" w:hAnsi="Calibri" w:cs="Times New Roman"/>
          <w:sz w:val="18"/>
          <w:szCs w:val="18"/>
        </w:rPr>
        <w:t xml:space="preserve"> National Defense Authorization Act (NDAA)</w:t>
      </w:r>
      <w:r w:rsidR="002C7D9C">
        <w:rPr>
          <w:rFonts w:ascii="Calibri" w:eastAsia="Calibri" w:hAnsi="Calibri" w:cs="Times New Roman"/>
          <w:sz w:val="18"/>
          <w:szCs w:val="18"/>
        </w:rPr>
        <w:t xml:space="preserve"> appointment</w:t>
      </w:r>
      <w:r w:rsidR="004125AF">
        <w:rPr>
          <w:rFonts w:ascii="Calibri" w:eastAsia="Calibri" w:hAnsi="Calibri" w:cs="Times New Roman"/>
          <w:sz w:val="18"/>
          <w:szCs w:val="18"/>
        </w:rPr>
        <w:t xml:space="preserve"> will end</w:t>
      </w:r>
      <w:r w:rsidR="002C7D9C">
        <w:rPr>
          <w:rFonts w:ascii="Calibri" w:eastAsia="Calibri" w:hAnsi="Calibri" w:cs="Times New Roman"/>
          <w:sz w:val="18"/>
          <w:szCs w:val="18"/>
        </w:rPr>
        <w:t xml:space="preserve"> on </w:t>
      </w:r>
      <w:r w:rsidR="002C7D9C" w:rsidRPr="003C1EE8">
        <w:rPr>
          <w:rFonts w:ascii="Calibri" w:eastAsia="Calibri" w:hAnsi="Calibri" w:cs="Times New Roman"/>
          <w:sz w:val="18"/>
          <w:szCs w:val="18"/>
        </w:rPr>
        <w:t>October 31, 201</w:t>
      </w:r>
      <w:r w:rsidR="002C7D9C">
        <w:rPr>
          <w:rFonts w:ascii="Calibri" w:eastAsia="Calibri" w:hAnsi="Calibri" w:cs="Times New Roman"/>
          <w:sz w:val="18"/>
          <w:szCs w:val="18"/>
        </w:rPr>
        <w:t>8</w:t>
      </w:r>
      <w:r>
        <w:rPr>
          <w:rFonts w:ascii="Calibri" w:eastAsia="Calibri" w:hAnsi="Calibri" w:cs="Times New Roman"/>
          <w:sz w:val="18"/>
          <w:szCs w:val="18"/>
        </w:rPr>
        <w:t xml:space="preserve">. </w:t>
      </w:r>
      <w:r w:rsidRPr="00B31A4C">
        <w:rPr>
          <w:rFonts w:ascii="Calibri" w:eastAsia="Calibri" w:hAnsi="Calibri" w:cs="Times New Roman"/>
          <w:sz w:val="18"/>
          <w:szCs w:val="18"/>
        </w:rPr>
        <w:t xml:space="preserve">The </w:t>
      </w:r>
      <w:r w:rsidR="002C7D9C">
        <w:rPr>
          <w:rFonts w:ascii="Calibri" w:eastAsia="Calibri" w:hAnsi="Calibri" w:cs="Times New Roman"/>
          <w:sz w:val="18"/>
          <w:szCs w:val="18"/>
        </w:rPr>
        <w:t xml:space="preserve">remaining </w:t>
      </w:r>
      <w:r w:rsidRPr="00B31A4C">
        <w:rPr>
          <w:rFonts w:ascii="Calibri" w:eastAsia="Calibri" w:hAnsi="Calibri" w:cs="Times New Roman"/>
          <w:sz w:val="18"/>
          <w:szCs w:val="18"/>
        </w:rPr>
        <w:t xml:space="preserve">cost of </w:t>
      </w:r>
      <w:r>
        <w:rPr>
          <w:rFonts w:ascii="Calibri" w:eastAsia="Calibri" w:hAnsi="Calibri" w:cs="Times New Roman"/>
          <w:sz w:val="18"/>
          <w:szCs w:val="18"/>
        </w:rPr>
        <w:t>this</w:t>
      </w:r>
      <w:r w:rsidRPr="00B31A4C">
        <w:rPr>
          <w:rFonts w:ascii="Calibri" w:eastAsia="Calibri" w:hAnsi="Calibri" w:cs="Times New Roman"/>
          <w:sz w:val="18"/>
          <w:szCs w:val="18"/>
        </w:rPr>
        <w:t xml:space="preserve"> NDAA appointment</w:t>
      </w:r>
      <w:r w:rsidR="002C7D9C">
        <w:rPr>
          <w:rFonts w:ascii="Calibri" w:eastAsia="Calibri" w:hAnsi="Calibri" w:cs="Times New Roman"/>
          <w:sz w:val="18"/>
          <w:szCs w:val="18"/>
        </w:rPr>
        <w:t xml:space="preserve"> as shown in the budget table</w:t>
      </w:r>
      <w:r w:rsidRPr="00B31A4C">
        <w:rPr>
          <w:rFonts w:ascii="Calibri" w:eastAsia="Calibri" w:hAnsi="Calibri" w:cs="Times New Roman"/>
          <w:sz w:val="18"/>
          <w:szCs w:val="18"/>
        </w:rPr>
        <w:t xml:space="preserve"> is </w:t>
      </w:r>
      <w:r w:rsidR="002C7D9C">
        <w:rPr>
          <w:rFonts w:ascii="Calibri" w:eastAsia="Calibri" w:hAnsi="Calibri" w:cs="Times New Roman"/>
          <w:sz w:val="18"/>
          <w:szCs w:val="18"/>
        </w:rPr>
        <w:t>based on 1 month salary in the first quarter of FY2019</w:t>
      </w:r>
      <w:r w:rsidRPr="00B31A4C">
        <w:rPr>
          <w:rFonts w:ascii="Calibri" w:eastAsia="Calibri" w:hAnsi="Calibri" w:cs="Times New Roman"/>
          <w:sz w:val="18"/>
          <w:szCs w:val="18"/>
        </w:rPr>
        <w:t>.</w:t>
      </w:r>
    </w:p>
    <w:p w:rsidR="0038342D" w:rsidRPr="00B31A4C" w:rsidRDefault="0038342D" w:rsidP="0038342D">
      <w:pPr>
        <w:spacing w:after="0" w:line="240" w:lineRule="auto"/>
        <w:rPr>
          <w:rFonts w:ascii="Calibri" w:eastAsia="Calibri" w:hAnsi="Calibri" w:cs="Times New Roman"/>
          <w:sz w:val="18"/>
          <w:szCs w:val="18"/>
        </w:rPr>
      </w:pPr>
    </w:p>
    <w:p w:rsidR="00585E4C" w:rsidRDefault="0038342D" w:rsidP="00DB20EF">
      <w:pPr>
        <w:spacing w:after="0" w:line="240" w:lineRule="auto"/>
        <w:rPr>
          <w:rFonts w:ascii="Calibri" w:eastAsia="Calibri" w:hAnsi="Calibri" w:cs="Times New Roman"/>
          <w:sz w:val="18"/>
          <w:szCs w:val="18"/>
        </w:rPr>
      </w:pPr>
      <w:r w:rsidRPr="00B31A4C">
        <w:rPr>
          <w:rFonts w:ascii="Calibri" w:eastAsia="Calibri" w:hAnsi="Calibri" w:cs="Times New Roman"/>
          <w:sz w:val="18"/>
          <w:szCs w:val="18"/>
        </w:rPr>
        <w:t>3. $1,5</w:t>
      </w:r>
      <w:r w:rsidR="002C7D9C">
        <w:rPr>
          <w:rFonts w:ascii="Calibri" w:eastAsia="Calibri" w:hAnsi="Calibri" w:cs="Times New Roman"/>
          <w:sz w:val="18"/>
          <w:szCs w:val="18"/>
        </w:rPr>
        <w:t>75</w:t>
      </w:r>
      <w:r w:rsidRPr="00B31A4C">
        <w:rPr>
          <w:rFonts w:ascii="Calibri" w:eastAsia="Calibri" w:hAnsi="Calibri" w:cs="Times New Roman"/>
          <w:sz w:val="18"/>
          <w:szCs w:val="18"/>
        </w:rPr>
        <w:t xml:space="preserve"> represents the average trip cost</w:t>
      </w:r>
      <w:r w:rsidR="00803175">
        <w:rPr>
          <w:rFonts w:ascii="Calibri" w:eastAsia="Calibri" w:hAnsi="Calibri" w:cs="Times New Roman"/>
          <w:sz w:val="18"/>
          <w:szCs w:val="18"/>
        </w:rPr>
        <w:t xml:space="preserve"> X5% increase</w:t>
      </w:r>
      <w:r w:rsidRPr="00B31A4C">
        <w:rPr>
          <w:rFonts w:ascii="Calibri" w:eastAsia="Calibri" w:hAnsi="Calibri" w:cs="Times New Roman"/>
          <w:sz w:val="18"/>
          <w:szCs w:val="18"/>
        </w:rPr>
        <w:t xml:space="preserve"> for </w:t>
      </w:r>
      <w:r>
        <w:rPr>
          <w:rFonts w:ascii="Calibri" w:eastAsia="Calibri" w:hAnsi="Calibri" w:cs="Times New Roman"/>
          <w:sz w:val="18"/>
          <w:szCs w:val="18"/>
        </w:rPr>
        <w:t>4</w:t>
      </w:r>
      <w:r w:rsidRPr="00B31A4C">
        <w:rPr>
          <w:rFonts w:ascii="Calibri" w:eastAsia="Calibri" w:hAnsi="Calibri" w:cs="Times New Roman"/>
          <w:sz w:val="18"/>
          <w:szCs w:val="18"/>
        </w:rPr>
        <w:t xml:space="preserve"> trips taken in FY1</w:t>
      </w:r>
      <w:r w:rsidR="002C7D9C">
        <w:rPr>
          <w:rFonts w:ascii="Calibri" w:eastAsia="Calibri" w:hAnsi="Calibri" w:cs="Times New Roman"/>
          <w:sz w:val="18"/>
          <w:szCs w:val="18"/>
        </w:rPr>
        <w:t>7</w:t>
      </w:r>
      <w:r w:rsidRPr="00B31A4C">
        <w:rPr>
          <w:rFonts w:ascii="Calibri" w:eastAsia="Calibri" w:hAnsi="Calibri" w:cs="Times New Roman"/>
          <w:sz w:val="18"/>
          <w:szCs w:val="18"/>
        </w:rPr>
        <w:t xml:space="preserve"> (</w:t>
      </w:r>
      <w:r>
        <w:rPr>
          <w:rFonts w:ascii="Calibri" w:eastAsia="Calibri" w:hAnsi="Calibri" w:cs="Times New Roman"/>
          <w:sz w:val="18"/>
          <w:szCs w:val="18"/>
        </w:rPr>
        <w:t>1 conference</w:t>
      </w:r>
      <w:r w:rsidR="002C7D9C">
        <w:rPr>
          <w:rFonts w:ascii="Calibri" w:eastAsia="Calibri" w:hAnsi="Calibri" w:cs="Times New Roman"/>
          <w:sz w:val="18"/>
          <w:szCs w:val="18"/>
        </w:rPr>
        <w:t xml:space="preserve">, 1 </w:t>
      </w:r>
      <w:r w:rsidRPr="00B31A4C">
        <w:rPr>
          <w:rFonts w:ascii="Calibri" w:eastAsia="Calibri" w:hAnsi="Calibri" w:cs="Times New Roman"/>
          <w:sz w:val="18"/>
          <w:szCs w:val="18"/>
        </w:rPr>
        <w:t xml:space="preserve">Flow </w:t>
      </w:r>
      <w:r w:rsidR="002C7D9C">
        <w:rPr>
          <w:rFonts w:ascii="Calibri" w:eastAsia="Calibri" w:hAnsi="Calibri" w:cs="Times New Roman"/>
          <w:sz w:val="18"/>
          <w:szCs w:val="18"/>
        </w:rPr>
        <w:t>Worksho</w:t>
      </w:r>
      <w:r w:rsidR="002C7D9C" w:rsidRPr="00B31A4C">
        <w:rPr>
          <w:rFonts w:ascii="Calibri" w:eastAsia="Calibri" w:hAnsi="Calibri" w:cs="Times New Roman"/>
          <w:sz w:val="18"/>
          <w:szCs w:val="18"/>
        </w:rPr>
        <w:t>p</w:t>
      </w:r>
      <w:r w:rsidRPr="00B31A4C">
        <w:rPr>
          <w:rFonts w:ascii="Calibri" w:eastAsia="Calibri" w:hAnsi="Calibri" w:cs="Times New Roman"/>
          <w:sz w:val="18"/>
          <w:szCs w:val="18"/>
        </w:rPr>
        <w:t>, 1 WAUSP Leadership meeting, and the River Networks River Rally</w:t>
      </w:r>
      <w:r w:rsidR="002C7D9C">
        <w:rPr>
          <w:rFonts w:ascii="Calibri" w:eastAsia="Calibri" w:hAnsi="Calibri" w:cs="Times New Roman"/>
          <w:sz w:val="18"/>
          <w:szCs w:val="18"/>
        </w:rPr>
        <w:t xml:space="preserve"> X0.05% estimated increase</w:t>
      </w:r>
      <w:r w:rsidRPr="00B31A4C">
        <w:rPr>
          <w:rFonts w:ascii="Calibri" w:eastAsia="Calibri" w:hAnsi="Calibri" w:cs="Times New Roman"/>
          <w:sz w:val="18"/>
          <w:szCs w:val="18"/>
        </w:rPr>
        <w:t>).</w:t>
      </w:r>
    </w:p>
    <w:p w:rsidR="0061395B" w:rsidRDefault="0061395B" w:rsidP="00DB20EF">
      <w:pPr>
        <w:spacing w:after="0" w:line="240" w:lineRule="auto"/>
        <w:rPr>
          <w:rFonts w:ascii="Calibri" w:eastAsia="Calibri" w:hAnsi="Calibri" w:cs="Times New Roman"/>
          <w:sz w:val="18"/>
          <w:szCs w:val="18"/>
        </w:rPr>
      </w:pPr>
    </w:p>
    <w:p w:rsidR="0061395B" w:rsidRPr="002B2F65" w:rsidRDefault="0061395B" w:rsidP="00DB20EF">
      <w:pPr>
        <w:spacing w:after="0" w:line="240" w:lineRule="auto"/>
        <w:rPr>
          <w:rFonts w:ascii="Calibri" w:eastAsia="Calibri" w:hAnsi="Calibri" w:cs="Times New Roman"/>
          <w:sz w:val="18"/>
          <w:szCs w:val="18"/>
        </w:rPr>
      </w:pPr>
    </w:p>
    <w:p w:rsidR="00374845" w:rsidRPr="008624A1" w:rsidRDefault="00374845" w:rsidP="00374845">
      <w:pPr>
        <w:keepNext/>
        <w:keepLines/>
        <w:spacing w:before="480" w:after="0" w:line="240" w:lineRule="auto"/>
        <w:outlineLvl w:val="0"/>
        <w:rPr>
          <w:rFonts w:ascii="Times New Roman" w:eastAsia="Times New Roman" w:hAnsi="Times New Roman" w:cs="Times New Roman"/>
          <w:b/>
          <w:color w:val="2E74B5" w:themeColor="accent1" w:themeShade="BF"/>
          <w:sz w:val="28"/>
          <w:szCs w:val="28"/>
        </w:rPr>
      </w:pPr>
      <w:bookmarkStart w:id="25" w:name="_Toc484102912"/>
      <w:r>
        <w:rPr>
          <w:rFonts w:ascii="Times New Roman" w:eastAsia="Times New Roman" w:hAnsi="Times New Roman" w:cs="Times New Roman"/>
          <w:b/>
          <w:color w:val="2E74B5" w:themeColor="accent1" w:themeShade="BF"/>
          <w:sz w:val="28"/>
          <w:szCs w:val="28"/>
        </w:rPr>
        <w:lastRenderedPageBreak/>
        <w:t xml:space="preserve">Detailed </w:t>
      </w:r>
      <w:r w:rsidRPr="008624A1">
        <w:rPr>
          <w:rFonts w:ascii="Times New Roman" w:eastAsia="Times New Roman" w:hAnsi="Times New Roman" w:cs="Times New Roman"/>
          <w:b/>
          <w:color w:val="2E74B5" w:themeColor="accent1" w:themeShade="BF"/>
          <w:sz w:val="28"/>
          <w:szCs w:val="28"/>
        </w:rPr>
        <w:t xml:space="preserve">Budget </w:t>
      </w:r>
      <w:r>
        <w:rPr>
          <w:rFonts w:ascii="Times New Roman" w:eastAsia="Times New Roman" w:hAnsi="Times New Roman" w:cs="Times New Roman"/>
          <w:b/>
          <w:color w:val="2E74B5" w:themeColor="accent1" w:themeShade="BF"/>
          <w:sz w:val="28"/>
          <w:szCs w:val="28"/>
        </w:rPr>
        <w:t>Spreadsheet with Cost Estimates by Task and Program</w:t>
      </w:r>
      <w:bookmarkEnd w:id="25"/>
    </w:p>
    <w:p w:rsidR="00374845" w:rsidRDefault="00374845" w:rsidP="00DB20EF">
      <w:pPr>
        <w:spacing w:after="0" w:line="240" w:lineRule="auto"/>
        <w:rPr>
          <w:rFonts w:ascii="Arial" w:eastAsia="Times New Roman" w:hAnsi="Arial" w:cs="Arial"/>
          <w:sz w:val="24"/>
          <w:szCs w:val="24"/>
        </w:rPr>
      </w:pPr>
    </w:p>
    <w:p w:rsidR="00374845" w:rsidRDefault="00374845" w:rsidP="00DB20EF">
      <w:pPr>
        <w:spacing w:after="0" w:line="240" w:lineRule="auto"/>
        <w:rPr>
          <w:rFonts w:ascii="Arial" w:eastAsia="Times New Roman" w:hAnsi="Arial" w:cs="Arial"/>
          <w:sz w:val="24"/>
          <w:szCs w:val="24"/>
        </w:rPr>
      </w:pPr>
      <w:r w:rsidRPr="00374845">
        <w:rPr>
          <w:rFonts w:ascii="Arial" w:eastAsia="Times New Roman" w:hAnsi="Arial" w:cs="Arial"/>
          <w:sz w:val="24"/>
          <w:szCs w:val="24"/>
        </w:rPr>
        <w:t>The total estimated costs proposed</w:t>
      </w:r>
      <w:r w:rsidR="00394BA7">
        <w:rPr>
          <w:rFonts w:ascii="Arial" w:eastAsia="Times New Roman" w:hAnsi="Arial" w:cs="Arial"/>
          <w:sz w:val="24"/>
          <w:szCs w:val="24"/>
        </w:rPr>
        <w:t xml:space="preserve"> for the Ecological Water Science component of the WAUSP </w:t>
      </w:r>
      <w:r>
        <w:rPr>
          <w:rFonts w:ascii="Arial" w:eastAsia="Times New Roman" w:hAnsi="Arial" w:cs="Arial"/>
          <w:sz w:val="24"/>
          <w:szCs w:val="24"/>
        </w:rPr>
        <w:t>in 2018</w:t>
      </w:r>
      <w:r w:rsidRPr="00374845">
        <w:rPr>
          <w:rFonts w:ascii="Arial" w:eastAsia="Times New Roman" w:hAnsi="Arial" w:cs="Arial"/>
          <w:sz w:val="24"/>
          <w:szCs w:val="24"/>
        </w:rPr>
        <w:t xml:space="preserve"> </w:t>
      </w:r>
      <w:r>
        <w:rPr>
          <w:rFonts w:ascii="Arial" w:eastAsia="Times New Roman" w:hAnsi="Arial" w:cs="Arial"/>
          <w:sz w:val="24"/>
          <w:szCs w:val="24"/>
        </w:rPr>
        <w:t xml:space="preserve">is </w:t>
      </w:r>
      <w:r w:rsidRPr="00374845">
        <w:rPr>
          <w:rFonts w:ascii="Arial" w:eastAsia="Times New Roman" w:hAnsi="Arial" w:cs="Arial"/>
          <w:sz w:val="24"/>
          <w:szCs w:val="24"/>
        </w:rPr>
        <w:t>$369,695</w:t>
      </w:r>
      <w:r>
        <w:rPr>
          <w:rFonts w:ascii="Arial" w:eastAsia="Times New Roman" w:hAnsi="Arial" w:cs="Arial"/>
          <w:sz w:val="24"/>
          <w:szCs w:val="24"/>
        </w:rPr>
        <w:t xml:space="preserve"> and 2019 is </w:t>
      </w:r>
      <w:r w:rsidRPr="00374845">
        <w:rPr>
          <w:rFonts w:ascii="Arial" w:eastAsia="Times New Roman" w:hAnsi="Arial" w:cs="Arial"/>
          <w:sz w:val="24"/>
          <w:szCs w:val="24"/>
        </w:rPr>
        <w:t>$354,135</w:t>
      </w:r>
      <w:r>
        <w:rPr>
          <w:rFonts w:ascii="Arial" w:eastAsia="Times New Roman" w:hAnsi="Arial" w:cs="Arial"/>
          <w:sz w:val="24"/>
          <w:szCs w:val="24"/>
        </w:rPr>
        <w:t>. These</w:t>
      </w:r>
      <w:r w:rsidRPr="00374845">
        <w:rPr>
          <w:rFonts w:ascii="Arial" w:eastAsia="Times New Roman" w:hAnsi="Arial" w:cs="Arial"/>
          <w:sz w:val="24"/>
          <w:szCs w:val="24"/>
        </w:rPr>
        <w:t xml:space="preserve"> total value</w:t>
      </w:r>
      <w:r>
        <w:rPr>
          <w:rFonts w:ascii="Arial" w:eastAsia="Times New Roman" w:hAnsi="Arial" w:cs="Arial"/>
          <w:sz w:val="24"/>
          <w:szCs w:val="24"/>
        </w:rPr>
        <w:t>s</w:t>
      </w:r>
      <w:r w:rsidRPr="00374845">
        <w:rPr>
          <w:rFonts w:ascii="Arial" w:eastAsia="Times New Roman" w:hAnsi="Arial" w:cs="Arial"/>
          <w:sz w:val="24"/>
          <w:szCs w:val="24"/>
        </w:rPr>
        <w:t xml:space="preserve">, as well as the specific task-by-task </w:t>
      </w:r>
      <w:r w:rsidR="00394BA7">
        <w:rPr>
          <w:rFonts w:ascii="Arial" w:eastAsia="Times New Roman" w:hAnsi="Arial" w:cs="Arial"/>
          <w:sz w:val="24"/>
          <w:szCs w:val="24"/>
        </w:rPr>
        <w:t>budget requests</w:t>
      </w:r>
      <w:r>
        <w:rPr>
          <w:rFonts w:ascii="Arial" w:eastAsia="Times New Roman" w:hAnsi="Arial" w:cs="Arial"/>
          <w:sz w:val="24"/>
          <w:szCs w:val="24"/>
        </w:rPr>
        <w:t xml:space="preserve"> show</w:t>
      </w:r>
      <w:r w:rsidR="00394BA7">
        <w:rPr>
          <w:rFonts w:ascii="Arial" w:eastAsia="Times New Roman" w:hAnsi="Arial" w:cs="Arial"/>
          <w:sz w:val="24"/>
          <w:szCs w:val="24"/>
        </w:rPr>
        <w:t>n</w:t>
      </w:r>
      <w:r>
        <w:rPr>
          <w:rFonts w:ascii="Arial" w:eastAsia="Times New Roman" w:hAnsi="Arial" w:cs="Arial"/>
          <w:sz w:val="24"/>
          <w:szCs w:val="24"/>
        </w:rPr>
        <w:t xml:space="preserve"> in the detailed budget spreadsheet below</w:t>
      </w:r>
      <w:r w:rsidRPr="00374845">
        <w:rPr>
          <w:rFonts w:ascii="Arial" w:eastAsia="Times New Roman" w:hAnsi="Arial" w:cs="Arial"/>
          <w:sz w:val="24"/>
          <w:szCs w:val="24"/>
        </w:rPr>
        <w:t>, shoul</w:t>
      </w:r>
      <w:r>
        <w:rPr>
          <w:rFonts w:ascii="Arial" w:eastAsia="Times New Roman" w:hAnsi="Arial" w:cs="Arial"/>
          <w:sz w:val="24"/>
          <w:szCs w:val="24"/>
        </w:rPr>
        <w:t xml:space="preserve">d be considered </w:t>
      </w:r>
      <w:r w:rsidR="00394BA7">
        <w:rPr>
          <w:rFonts w:ascii="Arial" w:eastAsia="Times New Roman" w:hAnsi="Arial" w:cs="Arial"/>
          <w:sz w:val="24"/>
          <w:szCs w:val="24"/>
        </w:rPr>
        <w:t>estimates</w:t>
      </w:r>
      <w:r>
        <w:rPr>
          <w:rFonts w:ascii="Arial" w:eastAsia="Times New Roman" w:hAnsi="Arial" w:cs="Arial"/>
          <w:sz w:val="24"/>
          <w:szCs w:val="24"/>
        </w:rPr>
        <w:t xml:space="preserve"> until </w:t>
      </w:r>
      <w:r w:rsidRPr="00374845">
        <w:rPr>
          <w:rFonts w:ascii="Arial" w:eastAsia="Times New Roman" w:hAnsi="Arial" w:cs="Arial"/>
          <w:sz w:val="24"/>
          <w:szCs w:val="24"/>
        </w:rPr>
        <w:t xml:space="preserve">additional </w:t>
      </w:r>
      <w:r>
        <w:rPr>
          <w:rFonts w:ascii="Arial" w:eastAsia="Times New Roman" w:hAnsi="Arial" w:cs="Arial"/>
          <w:sz w:val="24"/>
          <w:szCs w:val="24"/>
        </w:rPr>
        <w:t xml:space="preserve">Program </w:t>
      </w:r>
      <w:r w:rsidRPr="00374845">
        <w:rPr>
          <w:rFonts w:ascii="Arial" w:eastAsia="Times New Roman" w:hAnsi="Arial" w:cs="Arial"/>
          <w:sz w:val="24"/>
          <w:szCs w:val="24"/>
        </w:rPr>
        <w:t xml:space="preserve">guidance </w:t>
      </w:r>
      <w:r>
        <w:rPr>
          <w:rFonts w:ascii="Arial" w:eastAsia="Times New Roman" w:hAnsi="Arial" w:cs="Arial"/>
          <w:sz w:val="24"/>
          <w:szCs w:val="24"/>
        </w:rPr>
        <w:t xml:space="preserve">is provided </w:t>
      </w:r>
      <w:r w:rsidRPr="00374845">
        <w:rPr>
          <w:rFonts w:ascii="Arial" w:eastAsia="Times New Roman" w:hAnsi="Arial" w:cs="Arial"/>
          <w:sz w:val="24"/>
          <w:szCs w:val="24"/>
        </w:rPr>
        <w:t xml:space="preserve">for </w:t>
      </w:r>
      <w:r>
        <w:rPr>
          <w:rFonts w:ascii="Arial" w:eastAsia="Times New Roman" w:hAnsi="Arial" w:cs="Arial"/>
          <w:sz w:val="24"/>
          <w:szCs w:val="24"/>
        </w:rPr>
        <w:t>establishing</w:t>
      </w:r>
      <w:r w:rsidRPr="00374845">
        <w:rPr>
          <w:rFonts w:ascii="Arial" w:eastAsia="Times New Roman" w:hAnsi="Arial" w:cs="Arial"/>
          <w:sz w:val="24"/>
          <w:szCs w:val="24"/>
        </w:rPr>
        <w:t xml:space="preserve"> FY18</w:t>
      </w:r>
      <w:r>
        <w:rPr>
          <w:rFonts w:ascii="Arial" w:eastAsia="Times New Roman" w:hAnsi="Arial" w:cs="Arial"/>
          <w:sz w:val="24"/>
          <w:szCs w:val="24"/>
        </w:rPr>
        <w:t xml:space="preserve"> &amp; FY19</w:t>
      </w:r>
      <w:r w:rsidRPr="00374845">
        <w:rPr>
          <w:rFonts w:ascii="Arial" w:eastAsia="Times New Roman" w:hAnsi="Arial" w:cs="Arial"/>
          <w:sz w:val="24"/>
          <w:szCs w:val="24"/>
        </w:rPr>
        <w:t xml:space="preserve"> costs, including WMA overhead rate(s)</w:t>
      </w:r>
      <w:r w:rsidR="00394BA7">
        <w:rPr>
          <w:rFonts w:ascii="Arial" w:eastAsia="Times New Roman" w:hAnsi="Arial" w:cs="Arial"/>
          <w:sz w:val="24"/>
          <w:szCs w:val="24"/>
        </w:rPr>
        <w:t xml:space="preserve"> etc.</w:t>
      </w:r>
      <w:r w:rsidRPr="00374845">
        <w:rPr>
          <w:rFonts w:ascii="Arial" w:eastAsia="Times New Roman" w:hAnsi="Arial" w:cs="Arial"/>
          <w:sz w:val="24"/>
          <w:szCs w:val="24"/>
        </w:rPr>
        <w:t xml:space="preserve"> </w:t>
      </w:r>
      <w:r>
        <w:rPr>
          <w:rFonts w:ascii="Arial" w:eastAsia="Times New Roman" w:hAnsi="Arial" w:cs="Arial"/>
          <w:sz w:val="24"/>
          <w:szCs w:val="24"/>
        </w:rPr>
        <w:t>Additionally, it should be noted that the timeline for Task 3.2</w:t>
      </w:r>
      <w:r w:rsidR="00394BA7">
        <w:rPr>
          <w:rFonts w:ascii="Arial" w:eastAsia="Times New Roman" w:hAnsi="Arial" w:cs="Arial"/>
          <w:sz w:val="24"/>
          <w:szCs w:val="24"/>
        </w:rPr>
        <w:t xml:space="preserve"> (Implementation of a Focused Workshop for Developing Management-Relevant, D</w:t>
      </w:r>
      <w:r w:rsidR="00394BA7" w:rsidRPr="00394BA7">
        <w:rPr>
          <w:rFonts w:ascii="Arial" w:eastAsia="Times New Roman" w:hAnsi="Arial" w:cs="Arial"/>
          <w:sz w:val="24"/>
          <w:szCs w:val="24"/>
        </w:rPr>
        <w:t xml:space="preserve">ynamic </w:t>
      </w:r>
      <w:proofErr w:type="spellStart"/>
      <w:r w:rsidR="002B2F65">
        <w:rPr>
          <w:rFonts w:ascii="Arial" w:eastAsia="Times New Roman" w:hAnsi="Arial" w:cs="Arial"/>
          <w:sz w:val="24"/>
          <w:szCs w:val="24"/>
        </w:rPr>
        <w:t>EFlow</w:t>
      </w:r>
      <w:proofErr w:type="spellEnd"/>
      <w:r w:rsidR="002B2F65">
        <w:rPr>
          <w:rFonts w:ascii="Arial" w:eastAsia="Times New Roman" w:hAnsi="Arial" w:cs="Arial"/>
          <w:sz w:val="24"/>
          <w:szCs w:val="24"/>
        </w:rPr>
        <w:t xml:space="preserve"> </w:t>
      </w:r>
      <w:r w:rsidR="00394BA7" w:rsidRPr="00394BA7">
        <w:rPr>
          <w:rFonts w:ascii="Arial" w:eastAsia="Times New Roman" w:hAnsi="Arial" w:cs="Arial"/>
          <w:sz w:val="24"/>
          <w:szCs w:val="24"/>
        </w:rPr>
        <w:t>endpoints</w:t>
      </w:r>
      <w:r w:rsidR="00394BA7">
        <w:rPr>
          <w:rFonts w:ascii="Arial" w:eastAsia="Times New Roman" w:hAnsi="Arial" w:cs="Arial"/>
          <w:sz w:val="24"/>
          <w:szCs w:val="24"/>
        </w:rPr>
        <w:t xml:space="preserve">) </w:t>
      </w:r>
      <w:r>
        <w:rPr>
          <w:rFonts w:ascii="Arial" w:eastAsia="Times New Roman" w:hAnsi="Arial" w:cs="Arial"/>
          <w:sz w:val="24"/>
          <w:szCs w:val="24"/>
        </w:rPr>
        <w:t>could be accelerated in</w:t>
      </w:r>
      <w:r w:rsidR="00394BA7">
        <w:rPr>
          <w:rFonts w:ascii="Arial" w:eastAsia="Times New Roman" w:hAnsi="Arial" w:cs="Arial"/>
          <w:sz w:val="24"/>
          <w:szCs w:val="24"/>
        </w:rPr>
        <w:t>to</w:t>
      </w:r>
      <w:r>
        <w:rPr>
          <w:rFonts w:ascii="Arial" w:eastAsia="Times New Roman" w:hAnsi="Arial" w:cs="Arial"/>
          <w:sz w:val="24"/>
          <w:szCs w:val="24"/>
        </w:rPr>
        <w:t xml:space="preserve"> FY18</w:t>
      </w:r>
      <w:r w:rsidR="00394BA7">
        <w:rPr>
          <w:rFonts w:ascii="Arial" w:eastAsia="Times New Roman" w:hAnsi="Arial" w:cs="Arial"/>
          <w:sz w:val="24"/>
          <w:szCs w:val="24"/>
        </w:rPr>
        <w:t xml:space="preserve"> if the WAUSP Leadership and WMA Governance</w:t>
      </w:r>
      <w:r w:rsidR="00394BA7" w:rsidRPr="00394BA7">
        <w:t xml:space="preserve"> </w:t>
      </w:r>
      <w:r w:rsidR="00394BA7">
        <w:rPr>
          <w:rFonts w:ascii="Arial" w:eastAsia="Times New Roman" w:hAnsi="Arial" w:cs="Arial"/>
          <w:sz w:val="24"/>
          <w:szCs w:val="24"/>
        </w:rPr>
        <w:t xml:space="preserve">considers it </w:t>
      </w:r>
      <w:r w:rsidR="003112D3">
        <w:rPr>
          <w:rFonts w:ascii="Arial" w:eastAsia="Times New Roman" w:hAnsi="Arial" w:cs="Arial"/>
          <w:sz w:val="24"/>
          <w:szCs w:val="24"/>
        </w:rPr>
        <w:t>to be a</w:t>
      </w:r>
      <w:r w:rsidR="00394BA7">
        <w:rPr>
          <w:rFonts w:ascii="Arial" w:eastAsia="Times New Roman" w:hAnsi="Arial" w:cs="Arial"/>
          <w:sz w:val="24"/>
          <w:szCs w:val="24"/>
        </w:rPr>
        <w:t xml:space="preserve"> high priority.</w:t>
      </w:r>
      <w:r w:rsidR="00394BA7" w:rsidRPr="00394BA7">
        <w:rPr>
          <w:rFonts w:ascii="Arial" w:eastAsia="Times New Roman" w:hAnsi="Arial" w:cs="Arial"/>
          <w:sz w:val="24"/>
          <w:szCs w:val="24"/>
        </w:rPr>
        <w:t xml:space="preserve"> </w:t>
      </w:r>
      <w:r w:rsidR="002B2F65">
        <w:rPr>
          <w:rFonts w:ascii="Arial" w:eastAsia="Times New Roman" w:hAnsi="Arial" w:cs="Arial"/>
          <w:sz w:val="24"/>
          <w:szCs w:val="24"/>
        </w:rPr>
        <w:t xml:space="preserve">This </w:t>
      </w:r>
      <w:r w:rsidR="00E61205">
        <w:rPr>
          <w:rFonts w:ascii="Arial" w:eastAsia="Times New Roman" w:hAnsi="Arial" w:cs="Arial"/>
          <w:sz w:val="24"/>
          <w:szCs w:val="24"/>
        </w:rPr>
        <w:t xml:space="preserve">Cross-Mission Area </w:t>
      </w:r>
      <w:r w:rsidR="002B2F65">
        <w:rPr>
          <w:rFonts w:ascii="Arial" w:eastAsia="Times New Roman" w:hAnsi="Arial" w:cs="Arial"/>
          <w:sz w:val="24"/>
          <w:szCs w:val="24"/>
        </w:rPr>
        <w:t>Task</w:t>
      </w:r>
      <w:r w:rsidR="00394BA7">
        <w:rPr>
          <w:rFonts w:ascii="Arial" w:eastAsia="Times New Roman" w:hAnsi="Arial" w:cs="Arial"/>
          <w:sz w:val="24"/>
          <w:szCs w:val="24"/>
        </w:rPr>
        <w:t>, which is currently slated for FY19,</w:t>
      </w:r>
      <w:r w:rsidR="00394BA7" w:rsidRPr="00394BA7">
        <w:rPr>
          <w:rFonts w:ascii="Arial" w:eastAsia="Times New Roman" w:hAnsi="Arial" w:cs="Arial"/>
          <w:sz w:val="24"/>
          <w:szCs w:val="24"/>
        </w:rPr>
        <w:t xml:space="preserve"> addresses one of the key questions raised during brainstorming sessions at the Tuscaloosa </w:t>
      </w:r>
      <w:r w:rsidR="00394BA7">
        <w:rPr>
          <w:rFonts w:ascii="Arial" w:eastAsia="Times New Roman" w:hAnsi="Arial" w:cs="Arial"/>
          <w:sz w:val="24"/>
          <w:szCs w:val="24"/>
        </w:rPr>
        <w:t>“</w:t>
      </w:r>
      <w:r w:rsidR="00394BA7" w:rsidRPr="00394BA7">
        <w:rPr>
          <w:rFonts w:ascii="Arial" w:eastAsia="Times New Roman" w:hAnsi="Arial" w:cs="Arial"/>
          <w:sz w:val="24"/>
          <w:szCs w:val="24"/>
        </w:rPr>
        <w:t xml:space="preserve">Imagining the Next-Generation USGS </w:t>
      </w:r>
      <w:proofErr w:type="spellStart"/>
      <w:r w:rsidR="00394BA7" w:rsidRPr="00394BA7">
        <w:rPr>
          <w:rFonts w:ascii="Arial" w:eastAsia="Times New Roman" w:hAnsi="Arial" w:cs="Arial"/>
          <w:sz w:val="24"/>
          <w:szCs w:val="24"/>
        </w:rPr>
        <w:t>EcoFlows</w:t>
      </w:r>
      <w:proofErr w:type="spellEnd"/>
      <w:r w:rsidR="00394BA7" w:rsidRPr="00394BA7">
        <w:rPr>
          <w:rFonts w:ascii="Arial" w:eastAsia="Times New Roman" w:hAnsi="Arial" w:cs="Arial"/>
          <w:sz w:val="24"/>
          <w:szCs w:val="24"/>
        </w:rPr>
        <w:t xml:space="preserve"> Program” summit</w:t>
      </w:r>
      <w:r w:rsidR="00394BA7">
        <w:rPr>
          <w:rFonts w:ascii="Arial" w:eastAsia="Times New Roman" w:hAnsi="Arial" w:cs="Arial"/>
          <w:sz w:val="24"/>
          <w:szCs w:val="24"/>
        </w:rPr>
        <w:t>.</w:t>
      </w:r>
    </w:p>
    <w:p w:rsidR="003112D3" w:rsidRDefault="003112D3" w:rsidP="00DB20EF">
      <w:pPr>
        <w:spacing w:after="0" w:line="240" w:lineRule="auto"/>
        <w:rPr>
          <w:rFonts w:ascii="Arial" w:eastAsia="Times New Roman" w:hAnsi="Arial" w:cs="Arial"/>
          <w:sz w:val="24"/>
          <w:szCs w:val="24"/>
        </w:rPr>
      </w:pPr>
    </w:p>
    <w:tbl>
      <w:tblPr>
        <w:tblW w:w="908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3456"/>
        <w:gridCol w:w="1728"/>
        <w:gridCol w:w="2368"/>
        <w:gridCol w:w="1530"/>
      </w:tblGrid>
      <w:tr w:rsidR="002B2F65" w:rsidTr="005552B8">
        <w:tc>
          <w:tcPr>
            <w:tcW w:w="3456"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tcMar>
              <w:left w:w="40" w:type="dxa"/>
              <w:right w:w="40" w:type="dxa"/>
            </w:tcMar>
            <w:vAlign w:val="center"/>
          </w:tcPr>
          <w:p w:rsidR="002B2F65" w:rsidRPr="005B1C8E" w:rsidRDefault="002B2F65" w:rsidP="005552B8">
            <w:pPr>
              <w:pStyle w:val="Normal1"/>
              <w:spacing w:after="0"/>
              <w:rPr>
                <w:b/>
              </w:rPr>
            </w:pPr>
            <w:r w:rsidRPr="005B1C8E">
              <w:rPr>
                <w:b/>
                <w:u w:val="single"/>
              </w:rPr>
              <w:t>TASKS</w:t>
            </w:r>
            <w:r w:rsidRPr="005B1C8E">
              <w:rPr>
                <w:b/>
              </w:rPr>
              <w:t xml:space="preserve">      FY2018 </w:t>
            </w:r>
          </w:p>
        </w:tc>
        <w:tc>
          <w:tcPr>
            <w:tcW w:w="1728" w:type="dxa"/>
            <w:tcBorders>
              <w:top w:val="single" w:sz="6" w:space="0" w:color="000000"/>
              <w:bottom w:val="single" w:sz="6" w:space="0" w:color="000000"/>
              <w:right w:val="single" w:sz="6" w:space="0" w:color="000000"/>
            </w:tcBorders>
            <w:shd w:val="clear" w:color="auto" w:fill="9CC2E5" w:themeFill="accent1" w:themeFillTint="99"/>
            <w:tcMar>
              <w:left w:w="40" w:type="dxa"/>
              <w:right w:w="40" w:type="dxa"/>
            </w:tcMar>
            <w:vAlign w:val="center"/>
          </w:tcPr>
          <w:p w:rsidR="002B2F65" w:rsidRDefault="002B2F65" w:rsidP="005552B8">
            <w:pPr>
              <w:pStyle w:val="Normal1"/>
              <w:spacing w:after="0"/>
              <w:jc w:val="center"/>
            </w:pPr>
            <w:r>
              <w:rPr>
                <w:b/>
                <w:u w:val="single"/>
              </w:rPr>
              <w:t>Employee budget request</w:t>
            </w:r>
          </w:p>
        </w:tc>
        <w:tc>
          <w:tcPr>
            <w:tcW w:w="2368" w:type="dxa"/>
            <w:tcBorders>
              <w:top w:val="single" w:sz="6" w:space="0" w:color="000000"/>
              <w:bottom w:val="single" w:sz="6" w:space="0" w:color="000000"/>
              <w:right w:val="single" w:sz="6" w:space="0" w:color="000000"/>
            </w:tcBorders>
            <w:shd w:val="clear" w:color="auto" w:fill="9CC2E5" w:themeFill="accent1" w:themeFillTint="99"/>
            <w:tcMar>
              <w:left w:w="40" w:type="dxa"/>
              <w:right w:w="40" w:type="dxa"/>
            </w:tcMar>
            <w:vAlign w:val="center"/>
          </w:tcPr>
          <w:p w:rsidR="004F57C8" w:rsidRDefault="002B2F65" w:rsidP="004F57C8">
            <w:pPr>
              <w:pStyle w:val="Normal1"/>
              <w:spacing w:after="0"/>
              <w:jc w:val="center"/>
              <w:rPr>
                <w:b/>
                <w:u w:val="single"/>
              </w:rPr>
            </w:pPr>
            <w:r>
              <w:rPr>
                <w:b/>
                <w:u w:val="single"/>
              </w:rPr>
              <w:t xml:space="preserve">Task/Subtask </w:t>
            </w:r>
          </w:p>
          <w:p w:rsidR="002B2F65" w:rsidRDefault="002B2F65" w:rsidP="004F57C8">
            <w:pPr>
              <w:pStyle w:val="Normal1"/>
              <w:spacing w:after="0"/>
              <w:jc w:val="center"/>
            </w:pPr>
            <w:r>
              <w:rPr>
                <w:b/>
                <w:u w:val="single"/>
              </w:rPr>
              <w:t xml:space="preserve">Total </w:t>
            </w:r>
          </w:p>
        </w:tc>
        <w:tc>
          <w:tcPr>
            <w:tcW w:w="1530" w:type="dxa"/>
            <w:tcBorders>
              <w:top w:val="single" w:sz="6" w:space="0" w:color="000000"/>
              <w:bottom w:val="single" w:sz="6" w:space="0" w:color="000000"/>
              <w:right w:val="single" w:sz="6" w:space="0" w:color="000000"/>
            </w:tcBorders>
            <w:shd w:val="clear" w:color="auto" w:fill="9CC2E5" w:themeFill="accent1" w:themeFillTint="99"/>
            <w:vAlign w:val="center"/>
          </w:tcPr>
          <w:p w:rsidR="002B2F65" w:rsidRDefault="002B2F65" w:rsidP="005552B8">
            <w:pPr>
              <w:pStyle w:val="Normal1"/>
              <w:spacing w:after="0"/>
              <w:jc w:val="center"/>
              <w:rPr>
                <w:b/>
                <w:u w:val="single"/>
              </w:rPr>
            </w:pPr>
            <w:r>
              <w:rPr>
                <w:b/>
                <w:u w:val="single"/>
              </w:rPr>
              <w:t>Funding Source</w:t>
            </w:r>
          </w:p>
        </w:tc>
      </w:tr>
      <w:tr w:rsidR="002B2F65" w:rsidTr="005552B8">
        <w:tc>
          <w:tcPr>
            <w:tcW w:w="345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2B2F65" w:rsidRPr="00AE0722" w:rsidRDefault="002B2F65" w:rsidP="005552B8">
            <w:pPr>
              <w:pStyle w:val="Normal1"/>
              <w:spacing w:after="0"/>
            </w:pPr>
            <w:r w:rsidRPr="005B1C8E">
              <w:rPr>
                <w:b/>
              </w:rPr>
              <w:t>Jonathan Kennen: – WAUSP Ecological Water Science Lead</w:t>
            </w:r>
            <w:r>
              <w:t>, I</w:t>
            </w:r>
            <w:r w:rsidRPr="00AE0722">
              <w:t xml:space="preserve">ncludes Coordination, Collaboration, Communication, </w:t>
            </w:r>
            <w:r>
              <w:t>Planning, Management,</w:t>
            </w:r>
            <w:r w:rsidRPr="00AE0722">
              <w:t xml:space="preserve"> Methods, Model and Tool development </w:t>
            </w:r>
            <w:r>
              <w:t xml:space="preserve">for Tasks 1-3 </w:t>
            </w:r>
            <w:r w:rsidRPr="00AE0722">
              <w:t>and Publications. (1 FTE – overhead included)</w:t>
            </w:r>
          </w:p>
        </w:tc>
        <w:tc>
          <w:tcPr>
            <w:tcW w:w="1728" w:type="dxa"/>
            <w:tcBorders>
              <w:top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$284.164</w:t>
            </w:r>
          </w:p>
        </w:tc>
        <w:tc>
          <w:tcPr>
            <w:tcW w:w="2368" w:type="dxa"/>
            <w:tcBorders>
              <w:top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$284.164</w:t>
            </w:r>
          </w:p>
        </w:tc>
        <w:tc>
          <w:tcPr>
            <w:tcW w:w="1530" w:type="dxa"/>
            <w:tcBorders>
              <w:top w:val="single" w:sz="6" w:space="0" w:color="000000"/>
              <w:bottom w:val="single" w:sz="6" w:space="0" w:color="000000"/>
              <w:right w:val="single" w:sz="6" w:space="0" w:color="000000"/>
            </w:tcBorders>
            <w:vAlign w:val="center"/>
          </w:tcPr>
          <w:p w:rsidR="002B2F65" w:rsidRPr="00AE0722" w:rsidRDefault="002B2F65" w:rsidP="005552B8">
            <w:pPr>
              <w:pStyle w:val="Normal1"/>
              <w:spacing w:after="0"/>
              <w:jc w:val="center"/>
              <w:rPr>
                <w:b/>
              </w:rPr>
            </w:pPr>
            <w:r w:rsidRPr="00AE0722">
              <w:rPr>
                <w:b/>
              </w:rPr>
              <w:t>WAUSP</w:t>
            </w:r>
          </w:p>
        </w:tc>
      </w:tr>
      <w:tr w:rsidR="002B2F65" w:rsidTr="005552B8">
        <w:tc>
          <w:tcPr>
            <w:tcW w:w="345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rPr>
                <w:b/>
                <w:u w:val="single"/>
              </w:rPr>
            </w:pPr>
            <w:r>
              <w:rPr>
                <w:b/>
                <w:u w:val="single"/>
              </w:rPr>
              <w:t xml:space="preserve">Task 1: </w:t>
            </w:r>
          </w:p>
          <w:p w:rsidR="002B2F65" w:rsidRDefault="002B2F65" w:rsidP="005552B8">
            <w:pPr>
              <w:pStyle w:val="Normal1"/>
              <w:spacing w:after="0"/>
            </w:pPr>
            <w:r>
              <w:t xml:space="preserve">Applying </w:t>
            </w:r>
            <w:proofErr w:type="spellStart"/>
            <w:r>
              <w:t>Archfield</w:t>
            </w:r>
            <w:proofErr w:type="spellEnd"/>
            <w:r>
              <w:t xml:space="preserve"> et al. (2013) classification structure to Ungaged Locations in the US</w:t>
            </w:r>
          </w:p>
        </w:tc>
        <w:tc>
          <w:tcPr>
            <w:tcW w:w="1728" w:type="dxa"/>
            <w:tcBorders>
              <w:top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center"/>
            </w:pPr>
          </w:p>
        </w:tc>
        <w:tc>
          <w:tcPr>
            <w:tcW w:w="2368" w:type="dxa"/>
            <w:tcBorders>
              <w:top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center"/>
            </w:pPr>
          </w:p>
        </w:tc>
        <w:tc>
          <w:tcPr>
            <w:tcW w:w="1530" w:type="dxa"/>
            <w:tcBorders>
              <w:top w:val="single" w:sz="6" w:space="0" w:color="000000"/>
              <w:bottom w:val="single" w:sz="6" w:space="0" w:color="000000"/>
              <w:right w:val="single" w:sz="6" w:space="0" w:color="000000"/>
            </w:tcBorders>
            <w:vAlign w:val="center"/>
          </w:tcPr>
          <w:p w:rsidR="002B2F65" w:rsidRDefault="002B2F65" w:rsidP="005552B8">
            <w:pPr>
              <w:pStyle w:val="Normal1"/>
              <w:spacing w:after="0"/>
              <w:jc w:val="center"/>
              <w:rPr>
                <w:b/>
                <w:u w:val="single"/>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5B1C8E" w:rsidRDefault="002B2F65" w:rsidP="005552B8">
            <w:pPr>
              <w:pStyle w:val="Normal1"/>
              <w:spacing w:after="0"/>
              <w:rPr>
                <w:b/>
              </w:rPr>
            </w:pPr>
            <w:r w:rsidRPr="005B1C8E">
              <w:rPr>
                <w:b/>
              </w:rPr>
              <w:t xml:space="preserve">Task 1.1: </w:t>
            </w:r>
            <w:r w:rsidRPr="005B1C8E">
              <w:t>CART Analysis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D07393" w:rsidRDefault="002B2F65" w:rsidP="005552B8">
            <w:pPr>
              <w:pStyle w:val="Normal1"/>
              <w:tabs>
                <w:tab w:val="left" w:pos="360"/>
              </w:tabs>
              <w:spacing w:after="0"/>
            </w:pPr>
            <w:r>
              <w:tab/>
              <w:t xml:space="preserve">Stacey </w:t>
            </w:r>
            <w:proofErr w:type="spellStart"/>
            <w:r>
              <w:t>Archfield</w:t>
            </w:r>
            <w:proofErr w:type="spellEnd"/>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$0.00</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line="240" w:lineRule="auto"/>
            </w:pPr>
            <w:r>
              <w:t>Work provided in pursuant to previous years allocation and workflow</w:t>
            </w:r>
          </w:p>
        </w:tc>
        <w:tc>
          <w:tcPr>
            <w:tcW w:w="1530" w:type="dxa"/>
            <w:tcBorders>
              <w:bottom w:val="single" w:sz="6" w:space="0" w:color="000000"/>
              <w:right w:val="single" w:sz="6" w:space="0" w:color="000000"/>
            </w:tcBorders>
            <w:vAlign w:val="center"/>
          </w:tcPr>
          <w:p w:rsidR="002B2F65" w:rsidRPr="00AE0722" w:rsidRDefault="002B2F65" w:rsidP="005552B8">
            <w:pPr>
              <w:pStyle w:val="Normal1"/>
              <w:spacing w:after="0"/>
              <w:jc w:val="center"/>
              <w:rPr>
                <w:b/>
              </w:rP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5B1C8E" w:rsidRDefault="002B2F65" w:rsidP="005552B8">
            <w:pPr>
              <w:pStyle w:val="Normal1"/>
              <w:spacing w:after="0"/>
              <w:rPr>
                <w:b/>
              </w:rPr>
            </w:pPr>
            <w:r w:rsidRPr="005B1C8E">
              <w:rPr>
                <w:b/>
              </w:rPr>
              <w:t xml:space="preserve">Task 1.2: </w:t>
            </w:r>
            <w:r w:rsidRPr="005B1C8E">
              <w:t>MRPP Analysis</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D07393" w:rsidRDefault="002B2F65" w:rsidP="005552B8">
            <w:pPr>
              <w:pStyle w:val="Normal1"/>
              <w:tabs>
                <w:tab w:val="left" w:pos="360"/>
              </w:tabs>
              <w:spacing w:after="0"/>
            </w:pPr>
            <w:r>
              <w:tab/>
              <w:t xml:space="preserve">Stacey </w:t>
            </w:r>
            <w:proofErr w:type="spellStart"/>
            <w:r>
              <w:t>Archfield</w:t>
            </w:r>
            <w:proofErr w:type="spellEnd"/>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$0.00</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line="240" w:lineRule="auto"/>
            </w:pPr>
            <w:r>
              <w:t>Work provided in pursuant to previous years allocation and workflow</w:t>
            </w:r>
          </w:p>
        </w:tc>
        <w:tc>
          <w:tcPr>
            <w:tcW w:w="1530" w:type="dxa"/>
            <w:tcBorders>
              <w:bottom w:val="single" w:sz="6" w:space="0" w:color="000000"/>
              <w:right w:val="single" w:sz="6" w:space="0" w:color="000000"/>
            </w:tcBorders>
            <w:vAlign w:val="center"/>
          </w:tcPr>
          <w:p w:rsidR="002B2F65" w:rsidRPr="00AE0722" w:rsidRDefault="002B2F65" w:rsidP="005552B8">
            <w:pPr>
              <w:pStyle w:val="Normal1"/>
              <w:spacing w:after="0"/>
              <w:jc w:val="center"/>
              <w:rPr>
                <w:b/>
              </w:rP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D07393" w:rsidRDefault="002B2F65" w:rsidP="005552B8">
            <w:pPr>
              <w:pStyle w:val="Normal1"/>
              <w:tabs>
                <w:tab w:val="left" w:pos="360"/>
              </w:tabs>
              <w:spacing w:after="0"/>
            </w:pPr>
            <w:r>
              <w:tab/>
              <w:t>Brian Cade</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In Kind</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AE0722" w:rsidRDefault="002B2F65" w:rsidP="005552B8">
            <w:pPr>
              <w:pStyle w:val="Normal1"/>
              <w:spacing w:after="0"/>
              <w:jc w:val="center"/>
              <w:rPr>
                <w:b/>
              </w:rPr>
            </w:pPr>
            <w:r w:rsidRPr="00AE0722">
              <w:rPr>
                <w:b/>
              </w:rPr>
              <w:t>Ecosystems</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5B1C8E" w:rsidRDefault="002B2F65" w:rsidP="005552B8">
            <w:pPr>
              <w:pStyle w:val="Normal1"/>
              <w:spacing w:after="0"/>
              <w:rPr>
                <w:b/>
              </w:rPr>
            </w:pPr>
            <w:r w:rsidRPr="005B1C8E">
              <w:rPr>
                <w:b/>
              </w:rPr>
              <w:t>Task total</w:t>
            </w:r>
            <w:r>
              <w:rPr>
                <w:b/>
              </w:rPr>
              <w:t xml:space="preserve"> WAUSP</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t>$0.00</w:t>
            </w: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136A90">
              <w:rPr>
                <w:b/>
                <w:u w:val="single"/>
              </w:rPr>
              <w:lastRenderedPageBreak/>
              <w:t>Task 2</w:t>
            </w:r>
            <w:r>
              <w:t xml:space="preserve">: </w:t>
            </w:r>
            <w:r w:rsidRPr="005413F7">
              <w:t xml:space="preserve">Disentangling landscape </w:t>
            </w:r>
            <w:r>
              <w:t>effects from flow-ecology response relation</w:t>
            </w:r>
            <w:r w:rsidRPr="005413F7">
              <w:t>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pPr>
            <w:r w:rsidRPr="005B1C8E">
              <w:rPr>
                <w:b/>
              </w:rPr>
              <w:t>Tasks 2.1 &amp; 2.2:</w:t>
            </w:r>
            <w:r>
              <w:t xml:space="preserve"> D</w:t>
            </w:r>
            <w:r w:rsidRPr="005413F7">
              <w:t xml:space="preserve">ata aggregation, </w:t>
            </w:r>
            <w:r>
              <w:t xml:space="preserve">Regression Tree </w:t>
            </w:r>
            <w:r w:rsidRPr="005413F7">
              <w:t>analysis, model development, and publication support</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ind w:left="288"/>
            </w:pPr>
            <w:r>
              <w:t xml:space="preserve">Tom </w:t>
            </w:r>
            <w:proofErr w:type="spellStart"/>
            <w:r>
              <w:t>Cuffney</w:t>
            </w:r>
            <w:proofErr w:type="spellEnd"/>
            <w:r>
              <w:t xml:space="preserve"> (SAWSC)</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$41,000</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WAUSP</w:t>
            </w:r>
          </w:p>
        </w:tc>
        <w:tc>
          <w:tcPr>
            <w:tcW w:w="172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r>
              <w:t>$41,000</w:t>
            </w:r>
          </w:p>
        </w:tc>
        <w:tc>
          <w:tcPr>
            <w:tcW w:w="1530" w:type="dxa"/>
            <w:tcBorders>
              <w:bottom w:val="single" w:sz="6" w:space="0" w:color="000000"/>
              <w:right w:val="single" w:sz="6" w:space="0" w:color="000000"/>
            </w:tcBorders>
            <w:vAlign w:val="center"/>
          </w:tcPr>
          <w:p w:rsidR="002B2F65" w:rsidRPr="0035195A"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136A90">
              <w:rPr>
                <w:b/>
                <w:u w:val="single"/>
              </w:rPr>
              <w:t>Task 3</w:t>
            </w:r>
            <w:r>
              <w:t xml:space="preserve">: </w:t>
            </w:r>
            <w:r w:rsidRPr="00136A90">
              <w:t>– Developing dynamic mechanistic endpoints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5B1C8E">
              <w:rPr>
                <w:b/>
              </w:rPr>
              <w:t>Task 3.1:</w:t>
            </w:r>
            <w:r>
              <w:t xml:space="preserve"> </w:t>
            </w:r>
            <w:r w:rsidRPr="00136A90">
              <w:t>Integrated development of ecological traits and metrics reflecting streamflow trends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ind w:left="288"/>
            </w:pPr>
            <w:r>
              <w:t xml:space="preserve">Tom </w:t>
            </w:r>
            <w:proofErr w:type="spellStart"/>
            <w:r>
              <w:t>Cuffney</w:t>
            </w:r>
            <w:proofErr w:type="spellEnd"/>
            <w:r>
              <w:t xml:space="preserve"> (SAWSC)</w:t>
            </w:r>
          </w:p>
        </w:tc>
        <w:tc>
          <w:tcPr>
            <w:tcW w:w="172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r w:rsidRPr="00D07393">
              <w:t>$</w:t>
            </w:r>
            <w:r>
              <w:t>22,000</w:t>
            </w:r>
          </w:p>
        </w:tc>
        <w:tc>
          <w:tcPr>
            <w:tcW w:w="236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D07393" w:rsidRDefault="002B2F65" w:rsidP="005552B8">
            <w:pPr>
              <w:pStyle w:val="Normal1"/>
              <w:spacing w:after="0"/>
              <w:jc w:val="cente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ind w:left="288"/>
            </w:pPr>
            <w:r>
              <w:t xml:space="preserve">Dave </w:t>
            </w:r>
            <w:proofErr w:type="spellStart"/>
            <w:r>
              <w:t>Wolock</w:t>
            </w:r>
            <w:proofErr w:type="spellEnd"/>
            <w:r>
              <w:t xml:space="preserve"> (KSWSC)</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rsidRPr="00D07393">
              <w:t>$</w:t>
            </w:r>
            <w:r>
              <w:t>20,000</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Pr="0060250E" w:rsidRDefault="002B2F65" w:rsidP="005552B8">
            <w:pPr>
              <w:pStyle w:val="Normal1"/>
              <w:spacing w:after="0"/>
              <w:jc w:val="center"/>
              <w:rPr>
                <w:b/>
              </w:rPr>
            </w:pPr>
            <w:r w:rsidRPr="0060250E">
              <w:rPr>
                <w:b/>
              </w:rPr>
              <w:t>NWQP</w:t>
            </w: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WAUSP</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367F4D">
              <w:t>$</w:t>
            </w:r>
            <w:r>
              <w:t>22,000</w:t>
            </w: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NWQP</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D07393">
              <w:t>$</w:t>
            </w:r>
            <w:r>
              <w:t>20,000</w:t>
            </w: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ind w:left="288"/>
            </w:pPr>
          </w:p>
        </w:tc>
        <w:tc>
          <w:tcPr>
            <w:tcW w:w="172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Pr="0060250E" w:rsidRDefault="002B2F65" w:rsidP="005552B8">
            <w:pPr>
              <w:pStyle w:val="Normal1"/>
              <w:spacing w:after="0"/>
              <w:jc w:val="center"/>
              <w:rPr>
                <w:b/>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5B1C8E">
              <w:rPr>
                <w:b/>
              </w:rPr>
              <w:t>Task 3.2:</w:t>
            </w:r>
            <w:r w:rsidRPr="00136A90">
              <w:t xml:space="preserve"> </w:t>
            </w:r>
            <w:r>
              <w:t>P</w:t>
            </w:r>
            <w:r w:rsidRPr="00136A90">
              <w:t>lanning for Ecological Endpoints workshop</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ind w:left="288"/>
            </w:pPr>
            <w:r>
              <w:t>Mary Freeman (Patuxent)</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367F4D">
              <w:t>$</w:t>
            </w:r>
            <w:r w:rsidRPr="00136A90">
              <w:t>10,156</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Pr="00136A90" w:rsidRDefault="002B2F65" w:rsidP="005552B8">
            <w:pPr>
              <w:pStyle w:val="Normal1"/>
              <w:spacing w:after="0"/>
              <w:jc w:val="center"/>
            </w:pPr>
            <w:r w:rsidRPr="00AE0722">
              <w:rPr>
                <w:b/>
              </w:rPr>
              <w:t>WAUSP</w:t>
            </w: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WAUSP</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367F4D">
              <w:t>$</w:t>
            </w:r>
            <w:r w:rsidRPr="00136A90">
              <w:t>10,156</w:t>
            </w: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60250E" w:rsidRDefault="002B2F65" w:rsidP="005552B8">
            <w:pPr>
              <w:pStyle w:val="Normal1"/>
              <w:spacing w:after="0"/>
            </w:pP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E5594D" w:rsidRDefault="002B2F65" w:rsidP="005552B8">
            <w:pPr>
              <w:pStyle w:val="Normal1"/>
              <w:spacing w:after="0"/>
              <w:rPr>
                <w:b/>
              </w:rPr>
            </w:pPr>
            <w:r w:rsidRPr="00E5594D">
              <w:rPr>
                <w:b/>
              </w:rPr>
              <w:t>Anticipated Travel in FY2018</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line="240" w:lineRule="auto"/>
            </w:pPr>
            <w:r>
              <w:t>Travel to 3 Conferences for J. Kennen (Society for Freshwater Science, IFC FLOW 2018, &amp; River Network)</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367F4D">
              <w:t>$</w:t>
            </w:r>
            <w:r>
              <w:t>7</w:t>
            </w:r>
            <w:r w:rsidRPr="00136A90">
              <w:t>,</w:t>
            </w:r>
            <w:r>
              <w:t>425</w:t>
            </w: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40166A">
              <w:t xml:space="preserve">Travel for </w:t>
            </w:r>
            <w:r>
              <w:t xml:space="preserve">2 </w:t>
            </w:r>
            <w:r w:rsidRPr="0040166A">
              <w:t>WAUSP Leadership meetings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r w:rsidRPr="00367F4D">
              <w:t>$</w:t>
            </w:r>
            <w:r>
              <w:t>4</w:t>
            </w:r>
            <w:r w:rsidRPr="00136A90">
              <w:t>,</w:t>
            </w:r>
            <w:r>
              <w:t>950</w:t>
            </w: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40166A" w:rsidRDefault="002B2F65" w:rsidP="005552B8">
            <w:pPr>
              <w:pStyle w:val="Normal1"/>
              <w:spacing w:after="0"/>
            </w:pPr>
            <w:r w:rsidRPr="005B1C8E">
              <w:rPr>
                <w:b/>
              </w:rPr>
              <w:t xml:space="preserve">Total 2018 </w:t>
            </w:r>
            <w:r w:rsidRPr="005B1C8E">
              <w:rPr>
                <w:b/>
                <w:u w:val="single"/>
              </w:rPr>
              <w:t>WAUSP</w:t>
            </w:r>
            <w:r w:rsidRPr="00313997">
              <w:rPr>
                <w:b/>
              </w:rPr>
              <w:t xml:space="preserve"> </w:t>
            </w:r>
            <w:proofErr w:type="spellStart"/>
            <w:r>
              <w:rPr>
                <w:b/>
              </w:rPr>
              <w:t>EWater</w:t>
            </w:r>
            <w:proofErr w:type="spellEnd"/>
            <w:r>
              <w:rPr>
                <w:b/>
              </w:rPr>
              <w:t xml:space="preserve"> </w:t>
            </w:r>
            <w:r w:rsidRPr="005B1C8E">
              <w:rPr>
                <w:b/>
              </w:rPr>
              <w:t>Budget</w:t>
            </w:r>
            <w:r>
              <w:rPr>
                <w:b/>
              </w:rPr>
              <w:t xml:space="preserve"> Request</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5B1C8E">
              <w:rPr>
                <w:b/>
              </w:rPr>
              <w:t>$369,695</w:t>
            </w: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60250E" w:rsidRDefault="002B2F65" w:rsidP="005552B8">
            <w:pPr>
              <w:pStyle w:val="Normal1"/>
              <w:spacing w:after="0"/>
            </w:pP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Tr="005552B8">
        <w:tc>
          <w:tcPr>
            <w:tcW w:w="3456"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tcMar>
              <w:left w:w="40" w:type="dxa"/>
              <w:right w:w="40" w:type="dxa"/>
            </w:tcMar>
            <w:vAlign w:val="center"/>
          </w:tcPr>
          <w:p w:rsidR="002B2F65" w:rsidRPr="005B1C8E" w:rsidRDefault="002B2F65" w:rsidP="005552B8">
            <w:pPr>
              <w:pStyle w:val="Normal1"/>
              <w:spacing w:after="0"/>
              <w:rPr>
                <w:b/>
              </w:rPr>
            </w:pPr>
            <w:r w:rsidRPr="005B1C8E">
              <w:rPr>
                <w:b/>
                <w:u w:val="single"/>
              </w:rPr>
              <w:t>TASKS</w:t>
            </w:r>
            <w:r w:rsidRPr="005B1C8E">
              <w:rPr>
                <w:b/>
              </w:rPr>
              <w:t xml:space="preserve">      FY20</w:t>
            </w:r>
            <w:r>
              <w:rPr>
                <w:b/>
              </w:rPr>
              <w:t>19</w:t>
            </w:r>
            <w:r w:rsidRPr="005B1C8E">
              <w:rPr>
                <w:b/>
              </w:rPr>
              <w:t xml:space="preserve"> </w:t>
            </w:r>
          </w:p>
        </w:tc>
        <w:tc>
          <w:tcPr>
            <w:tcW w:w="1728" w:type="dxa"/>
            <w:tcBorders>
              <w:top w:val="single" w:sz="6" w:space="0" w:color="000000"/>
              <w:bottom w:val="single" w:sz="6" w:space="0" w:color="000000"/>
              <w:right w:val="single" w:sz="6" w:space="0" w:color="000000"/>
            </w:tcBorders>
            <w:shd w:val="clear" w:color="auto" w:fill="9CC2E5" w:themeFill="accent1" w:themeFillTint="99"/>
            <w:tcMar>
              <w:left w:w="40" w:type="dxa"/>
              <w:right w:w="40" w:type="dxa"/>
            </w:tcMar>
            <w:vAlign w:val="center"/>
          </w:tcPr>
          <w:p w:rsidR="002B2F65" w:rsidRDefault="002B2F65" w:rsidP="005552B8">
            <w:pPr>
              <w:pStyle w:val="Normal1"/>
              <w:spacing w:after="0"/>
              <w:jc w:val="center"/>
            </w:pPr>
            <w:r>
              <w:rPr>
                <w:b/>
                <w:u w:val="single"/>
              </w:rPr>
              <w:t>Employee budget request</w:t>
            </w:r>
          </w:p>
        </w:tc>
        <w:tc>
          <w:tcPr>
            <w:tcW w:w="2368" w:type="dxa"/>
            <w:tcBorders>
              <w:top w:val="single" w:sz="6" w:space="0" w:color="000000"/>
              <w:bottom w:val="single" w:sz="6" w:space="0" w:color="000000"/>
              <w:right w:val="single" w:sz="6" w:space="0" w:color="000000"/>
            </w:tcBorders>
            <w:shd w:val="clear" w:color="auto" w:fill="9CC2E5" w:themeFill="accent1" w:themeFillTint="99"/>
            <w:tcMar>
              <w:left w:w="40" w:type="dxa"/>
              <w:right w:w="40" w:type="dxa"/>
            </w:tcMar>
            <w:vAlign w:val="center"/>
          </w:tcPr>
          <w:p w:rsidR="004F57C8" w:rsidRDefault="002B2F65" w:rsidP="004F57C8">
            <w:pPr>
              <w:pStyle w:val="Normal1"/>
              <w:spacing w:after="0"/>
              <w:jc w:val="center"/>
              <w:rPr>
                <w:b/>
                <w:u w:val="single"/>
              </w:rPr>
            </w:pPr>
            <w:r>
              <w:rPr>
                <w:b/>
                <w:u w:val="single"/>
              </w:rPr>
              <w:t xml:space="preserve">Task/Subtask </w:t>
            </w:r>
          </w:p>
          <w:p w:rsidR="002B2F65" w:rsidRDefault="002B2F65" w:rsidP="004F57C8">
            <w:pPr>
              <w:pStyle w:val="Normal1"/>
              <w:spacing w:after="0"/>
              <w:jc w:val="center"/>
            </w:pPr>
            <w:r>
              <w:rPr>
                <w:b/>
                <w:u w:val="single"/>
              </w:rPr>
              <w:t xml:space="preserve">Total </w:t>
            </w:r>
          </w:p>
        </w:tc>
        <w:tc>
          <w:tcPr>
            <w:tcW w:w="1530" w:type="dxa"/>
            <w:tcBorders>
              <w:top w:val="single" w:sz="6" w:space="0" w:color="000000"/>
              <w:bottom w:val="single" w:sz="6" w:space="0" w:color="000000"/>
              <w:right w:val="single" w:sz="6" w:space="0" w:color="000000"/>
            </w:tcBorders>
            <w:shd w:val="clear" w:color="auto" w:fill="9CC2E5" w:themeFill="accent1" w:themeFillTint="99"/>
            <w:vAlign w:val="center"/>
          </w:tcPr>
          <w:p w:rsidR="002B2F65" w:rsidRDefault="002B2F65" w:rsidP="005552B8">
            <w:pPr>
              <w:pStyle w:val="Normal1"/>
              <w:spacing w:after="0"/>
              <w:jc w:val="center"/>
              <w:rPr>
                <w:b/>
                <w:u w:val="single"/>
              </w:rPr>
            </w:pPr>
            <w:r>
              <w:rPr>
                <w:b/>
                <w:u w:val="single"/>
              </w:rPr>
              <w:t>Funding Source</w:t>
            </w:r>
          </w:p>
        </w:tc>
      </w:tr>
      <w:tr w:rsidR="002B2F65" w:rsidTr="005552B8">
        <w:tc>
          <w:tcPr>
            <w:tcW w:w="345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2B2F65" w:rsidRPr="00AE0722" w:rsidRDefault="002B2F65" w:rsidP="005552B8">
            <w:pPr>
              <w:pStyle w:val="Normal1"/>
              <w:spacing w:after="0"/>
            </w:pPr>
            <w:r w:rsidRPr="005B1C8E">
              <w:rPr>
                <w:b/>
              </w:rPr>
              <w:t>Jonathan Kennen: – WAUSP Ecological Water Science Lead</w:t>
            </w:r>
            <w:r>
              <w:t>, I</w:t>
            </w:r>
            <w:r w:rsidRPr="00AE0722">
              <w:t xml:space="preserve">ncludes Coordination, Collaboration, Communication, </w:t>
            </w:r>
            <w:r>
              <w:t>Planning, Management,</w:t>
            </w:r>
            <w:r w:rsidRPr="00AE0722">
              <w:t xml:space="preserve"> Methods, Model and </w:t>
            </w:r>
            <w:r w:rsidRPr="00AE0722">
              <w:lastRenderedPageBreak/>
              <w:t xml:space="preserve">Tool development </w:t>
            </w:r>
            <w:r>
              <w:t xml:space="preserve">for Tasks 1-3 </w:t>
            </w:r>
            <w:r w:rsidRPr="00AE0722">
              <w:t>and Publications. (1 FTE – overhead included)</w:t>
            </w:r>
          </w:p>
        </w:tc>
        <w:tc>
          <w:tcPr>
            <w:tcW w:w="1728" w:type="dxa"/>
            <w:tcBorders>
              <w:top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lastRenderedPageBreak/>
              <w:t>$</w:t>
            </w:r>
            <w:r w:rsidRPr="00313997">
              <w:t>288,364</w:t>
            </w:r>
          </w:p>
        </w:tc>
        <w:tc>
          <w:tcPr>
            <w:tcW w:w="2368" w:type="dxa"/>
            <w:tcBorders>
              <w:top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w:t>
            </w:r>
            <w:r w:rsidRPr="00313997">
              <w:t>288,364</w:t>
            </w:r>
          </w:p>
        </w:tc>
        <w:tc>
          <w:tcPr>
            <w:tcW w:w="1530" w:type="dxa"/>
            <w:tcBorders>
              <w:top w:val="single" w:sz="6" w:space="0" w:color="000000"/>
              <w:bottom w:val="single" w:sz="6" w:space="0" w:color="000000"/>
              <w:right w:val="single" w:sz="6" w:space="0" w:color="000000"/>
            </w:tcBorders>
            <w:vAlign w:val="center"/>
          </w:tcPr>
          <w:p w:rsidR="002B2F65" w:rsidRPr="00AE0722" w:rsidRDefault="002B2F65" w:rsidP="005552B8">
            <w:pPr>
              <w:pStyle w:val="Normal1"/>
              <w:spacing w:after="0"/>
              <w:jc w:val="center"/>
              <w:rPr>
                <w:b/>
              </w:rP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pPr>
            <w:r w:rsidRPr="009768CE">
              <w:rPr>
                <w:b/>
                <w:u w:val="single"/>
              </w:rPr>
              <w:t>Tasks 2</w:t>
            </w:r>
            <w:r w:rsidRPr="005B1C8E">
              <w:rPr>
                <w:b/>
              </w:rPr>
              <w:t>:</w:t>
            </w:r>
            <w:r>
              <w:t xml:space="preserve"> Finalizing  </w:t>
            </w:r>
            <w:r w:rsidRPr="005413F7">
              <w:t>mod</w:t>
            </w:r>
            <w:r>
              <w:t xml:space="preserve">el development and publication (T. </w:t>
            </w:r>
            <w:proofErr w:type="spellStart"/>
            <w:r>
              <w:t>Cuffney’s</w:t>
            </w:r>
            <w:proofErr w:type="spellEnd"/>
            <w:r>
              <w:t xml:space="preserve">  NDAA Ends Oct. 31, 2018) </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ind w:left="288"/>
            </w:pPr>
            <w:r>
              <w:t xml:space="preserve">Tom </w:t>
            </w:r>
            <w:proofErr w:type="spellStart"/>
            <w:r>
              <w:t>Cuffney</w:t>
            </w:r>
            <w:proofErr w:type="spellEnd"/>
            <w:r>
              <w:t xml:space="preserve"> (SAWSC)</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t>$4,000</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WAUSP</w:t>
            </w:r>
          </w:p>
        </w:tc>
        <w:tc>
          <w:tcPr>
            <w:tcW w:w="172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r>
              <w:t>$4,000</w:t>
            </w:r>
          </w:p>
        </w:tc>
        <w:tc>
          <w:tcPr>
            <w:tcW w:w="1530" w:type="dxa"/>
            <w:tcBorders>
              <w:bottom w:val="single" w:sz="6" w:space="0" w:color="000000"/>
              <w:right w:val="single" w:sz="6" w:space="0" w:color="000000"/>
            </w:tcBorders>
            <w:vAlign w:val="center"/>
          </w:tcPr>
          <w:p w:rsidR="002B2F65" w:rsidRPr="0035195A"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p>
        </w:tc>
        <w:tc>
          <w:tcPr>
            <w:tcW w:w="172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5195A"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136A90">
              <w:rPr>
                <w:b/>
                <w:u w:val="single"/>
              </w:rPr>
              <w:t>Task 3</w:t>
            </w:r>
            <w:r>
              <w:t xml:space="preserve">: </w:t>
            </w:r>
            <w:r w:rsidRPr="00136A90">
              <w:t>– Developing dynamic mechanistic endpoints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5B1C8E">
              <w:rPr>
                <w:b/>
              </w:rPr>
              <w:t>Task 3.1:</w:t>
            </w:r>
            <w:r>
              <w:t xml:space="preserve"> </w:t>
            </w:r>
            <w:r w:rsidRPr="00136A90">
              <w:t>Integrated development of ecological traits and metrics reflecting streamflow trends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ind w:left="288"/>
            </w:pPr>
            <w:r>
              <w:t xml:space="preserve">Tom </w:t>
            </w:r>
            <w:proofErr w:type="spellStart"/>
            <w:r>
              <w:t>Cuffney</w:t>
            </w:r>
            <w:proofErr w:type="spellEnd"/>
            <w:r>
              <w:t xml:space="preserve"> (SAWSC)</w:t>
            </w:r>
          </w:p>
        </w:tc>
        <w:tc>
          <w:tcPr>
            <w:tcW w:w="172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r w:rsidRPr="00D07393">
              <w:t>$</w:t>
            </w:r>
            <w:r>
              <w:t>2,000</w:t>
            </w:r>
          </w:p>
        </w:tc>
        <w:tc>
          <w:tcPr>
            <w:tcW w:w="236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D07393" w:rsidRDefault="002B2F65" w:rsidP="005552B8">
            <w:pPr>
              <w:pStyle w:val="Normal1"/>
              <w:spacing w:after="0"/>
              <w:jc w:val="cente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ind w:left="288"/>
            </w:pPr>
            <w:r>
              <w:t xml:space="preserve">Dave </w:t>
            </w:r>
            <w:proofErr w:type="spellStart"/>
            <w:r>
              <w:t>Wolock</w:t>
            </w:r>
            <w:proofErr w:type="spellEnd"/>
            <w:r>
              <w:t xml:space="preserve"> (KSWSC)</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pPr>
            <w:r w:rsidRPr="00D07393">
              <w:t>$</w:t>
            </w:r>
            <w:r>
              <w:t>22,000</w:t>
            </w: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Pr="0060250E" w:rsidRDefault="002B2F65" w:rsidP="005552B8">
            <w:pPr>
              <w:pStyle w:val="Normal1"/>
              <w:spacing w:after="0"/>
              <w:jc w:val="center"/>
              <w:rPr>
                <w:b/>
              </w:rPr>
            </w:pPr>
            <w:r w:rsidRPr="0060250E">
              <w:rPr>
                <w:b/>
              </w:rPr>
              <w:t>NWQP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WAUSP</w:t>
            </w:r>
          </w:p>
        </w:tc>
        <w:tc>
          <w:tcPr>
            <w:tcW w:w="172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r>
              <w:t>$2,000</w:t>
            </w:r>
          </w:p>
        </w:tc>
        <w:tc>
          <w:tcPr>
            <w:tcW w:w="1530" w:type="dxa"/>
            <w:tcBorders>
              <w:bottom w:val="single" w:sz="6" w:space="0" w:color="000000"/>
              <w:right w:val="single" w:sz="6" w:space="0" w:color="000000"/>
            </w:tcBorders>
            <w:vAlign w:val="center"/>
          </w:tcPr>
          <w:p w:rsidR="002B2F65" w:rsidRPr="0035195A"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NWQP</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D07393">
              <w:t>$</w:t>
            </w:r>
            <w:r>
              <w:t>20,000</w:t>
            </w: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5B1C8E" w:rsidRDefault="002B2F65" w:rsidP="005552B8">
            <w:pPr>
              <w:pStyle w:val="Normal1"/>
              <w:spacing w:after="0"/>
              <w:rPr>
                <w:b/>
              </w:rPr>
            </w:pP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5B1C8E">
              <w:rPr>
                <w:b/>
              </w:rPr>
              <w:t>Task 3.2:</w:t>
            </w:r>
            <w:r w:rsidRPr="00136A90">
              <w:t xml:space="preserve"> </w:t>
            </w:r>
            <w:r>
              <w:t>Support and I</w:t>
            </w:r>
            <w:r w:rsidRPr="00076D2D">
              <w:t xml:space="preserve">mplementation </w:t>
            </w:r>
            <w:r>
              <w:t>of</w:t>
            </w:r>
            <w:r w:rsidRPr="00136A90">
              <w:t xml:space="preserve"> Ecological Endpoints workshop</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1530" w:type="dxa"/>
            <w:tcBorders>
              <w:bottom w:val="single" w:sz="6" w:space="0" w:color="000000"/>
              <w:right w:val="single" w:sz="6" w:space="0" w:color="000000"/>
            </w:tcBorders>
            <w:vAlign w:val="center"/>
          </w:tcPr>
          <w:p w:rsidR="002B2F65" w:rsidRDefault="002B2F65" w:rsidP="005552B8">
            <w:pPr>
              <w:pStyle w:val="Normal1"/>
              <w:spacing w:after="0"/>
              <w:jc w:val="center"/>
              <w:rPr>
                <w:sz w:val="18"/>
                <w:szCs w:val="18"/>
              </w:rPr>
            </w:pP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ind w:left="288"/>
            </w:pPr>
            <w:r>
              <w:t>Mary Freeman (Patuxent)</w:t>
            </w:r>
          </w:p>
        </w:tc>
        <w:tc>
          <w:tcPr>
            <w:tcW w:w="172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r w:rsidRPr="00D07393">
              <w:t>$</w:t>
            </w:r>
            <w:r>
              <w:t>24,375</w:t>
            </w:r>
          </w:p>
        </w:tc>
        <w:tc>
          <w:tcPr>
            <w:tcW w:w="236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D07393" w:rsidRDefault="002B2F65" w:rsidP="005552B8">
            <w:pPr>
              <w:pStyle w:val="Normal1"/>
              <w:spacing w:after="0"/>
              <w:jc w:val="cente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E15AB3" w:rsidRDefault="002B2F65" w:rsidP="005552B8">
            <w:pPr>
              <w:pStyle w:val="Normal1"/>
              <w:spacing w:after="0"/>
              <w:ind w:left="303"/>
            </w:pPr>
            <w:r>
              <w:t xml:space="preserve">Travel for </w:t>
            </w:r>
            <w:r w:rsidRPr="00E15AB3">
              <w:t>Ecological Endpoints workshop outlined in Task 3.2 (Location TBD) estimated costs are based on air travel for 15 participants ($1,575 X15) plus miscellaneous over/under expenses</w:t>
            </w:r>
          </w:p>
        </w:tc>
        <w:tc>
          <w:tcPr>
            <w:tcW w:w="172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r w:rsidRPr="00D07393">
              <w:t>$</w:t>
            </w:r>
            <w:r>
              <w:t>25,000</w:t>
            </w:r>
          </w:p>
        </w:tc>
        <w:tc>
          <w:tcPr>
            <w:tcW w:w="2368" w:type="dxa"/>
            <w:tcBorders>
              <w:bottom w:val="single" w:sz="6" w:space="0" w:color="000000"/>
              <w:right w:val="single" w:sz="6" w:space="0" w:color="000000"/>
            </w:tcBorders>
            <w:tcMar>
              <w:left w:w="40" w:type="dxa"/>
              <w:right w:w="40" w:type="dxa"/>
            </w:tcMar>
            <w:vAlign w:val="center"/>
          </w:tcPr>
          <w:p w:rsidR="002B2F65" w:rsidRPr="00D07393"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5195A" w:rsidRDefault="002B2F65" w:rsidP="005552B8">
            <w:pPr>
              <w:pStyle w:val="Normal1"/>
              <w:spacing w:after="0"/>
              <w:jc w:val="center"/>
            </w:pPr>
            <w:r w:rsidRPr="00AE0722">
              <w:rPr>
                <w:b/>
              </w:rPr>
              <w:t>WAUSP</w:t>
            </w:r>
          </w:p>
        </w:tc>
      </w:tr>
      <w:tr w:rsidR="002B2F65"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313997" w:rsidRDefault="002B2F65" w:rsidP="005552B8">
            <w:pPr>
              <w:pStyle w:val="Normal1"/>
              <w:spacing w:after="0"/>
              <w:rPr>
                <w:b/>
              </w:rPr>
            </w:pPr>
            <w:r w:rsidRPr="00313997">
              <w:rPr>
                <w:b/>
              </w:rPr>
              <w:t>Task total WAUSP</w:t>
            </w:r>
          </w:p>
        </w:tc>
        <w:tc>
          <w:tcPr>
            <w:tcW w:w="172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5195A" w:rsidRDefault="002B2F65" w:rsidP="005552B8">
            <w:pPr>
              <w:pStyle w:val="Normal1"/>
              <w:spacing w:after="0"/>
              <w:jc w:val="right"/>
            </w:pPr>
            <w:r w:rsidRPr="00D07393">
              <w:t>$</w:t>
            </w:r>
            <w:r>
              <w:t>49,375</w:t>
            </w:r>
          </w:p>
        </w:tc>
        <w:tc>
          <w:tcPr>
            <w:tcW w:w="1530" w:type="dxa"/>
            <w:tcBorders>
              <w:bottom w:val="single" w:sz="6" w:space="0" w:color="000000"/>
              <w:right w:val="single" w:sz="6" w:space="0" w:color="000000"/>
            </w:tcBorders>
            <w:vAlign w:val="center"/>
          </w:tcPr>
          <w:p w:rsidR="002B2F65" w:rsidRPr="0035195A"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E5594D" w:rsidRDefault="002B2F65" w:rsidP="005552B8">
            <w:pPr>
              <w:pStyle w:val="Normal1"/>
              <w:spacing w:after="0"/>
              <w:rPr>
                <w:b/>
              </w:rPr>
            </w:pPr>
            <w:r w:rsidRPr="00E5594D">
              <w:rPr>
                <w:b/>
              </w:rPr>
              <w:t>Anticipated Travel in FY2019</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line="240" w:lineRule="auto"/>
            </w:pPr>
            <w:r>
              <w:t>Travel to 2 Conferences for J. Kennen (Society for Freshwater Science &amp; River Network)</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367F4D">
              <w:t>$</w:t>
            </w:r>
            <w:r>
              <w:t>5</w:t>
            </w:r>
            <w:r w:rsidRPr="00136A90">
              <w:t>,</w:t>
            </w:r>
            <w:r>
              <w:t>198</w:t>
            </w: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Default="002B2F65" w:rsidP="005552B8">
            <w:pPr>
              <w:pStyle w:val="Normal1"/>
              <w:spacing w:after="0"/>
            </w:pPr>
            <w:r w:rsidRPr="0040166A">
              <w:t xml:space="preserve">Travel for </w:t>
            </w:r>
            <w:r>
              <w:t xml:space="preserve">2 </w:t>
            </w:r>
            <w:r w:rsidRPr="0040166A">
              <w:t>WAUSP Leadership meetings</w:t>
            </w:r>
          </w:p>
        </w:tc>
        <w:tc>
          <w:tcPr>
            <w:tcW w:w="1728" w:type="dxa"/>
            <w:tcBorders>
              <w:bottom w:val="single" w:sz="6" w:space="0" w:color="000000"/>
              <w:right w:val="single" w:sz="6" w:space="0" w:color="000000"/>
            </w:tcBorders>
            <w:tcMar>
              <w:left w:w="40" w:type="dxa"/>
              <w:right w:w="40" w:type="dxa"/>
            </w:tcMar>
            <w:vAlign w:val="center"/>
          </w:tcPr>
          <w:p w:rsidR="002B2F65" w:rsidRDefault="002B2F65" w:rsidP="005552B8">
            <w:pPr>
              <w:pStyle w:val="Normal1"/>
              <w:spacing w:after="0"/>
              <w:jc w:val="right"/>
              <w:rPr>
                <w:sz w:val="18"/>
                <w:szCs w:val="18"/>
              </w:rPr>
            </w:pPr>
            <w:r w:rsidRPr="00367F4D">
              <w:t>$</w:t>
            </w:r>
            <w:r>
              <w:t>5</w:t>
            </w:r>
            <w:r w:rsidRPr="00136A90">
              <w:t>,</w:t>
            </w:r>
            <w:r>
              <w:t>198</w:t>
            </w: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r w:rsidR="002B2F65" w:rsidRPr="00367F4D" w:rsidTr="005552B8">
        <w:tc>
          <w:tcPr>
            <w:tcW w:w="3456" w:type="dxa"/>
            <w:tcBorders>
              <w:left w:val="single" w:sz="6" w:space="0" w:color="000000"/>
              <w:bottom w:val="single" w:sz="6" w:space="0" w:color="000000"/>
              <w:right w:val="single" w:sz="6" w:space="0" w:color="000000"/>
            </w:tcBorders>
            <w:tcMar>
              <w:left w:w="40" w:type="dxa"/>
              <w:right w:w="40" w:type="dxa"/>
            </w:tcMar>
            <w:vAlign w:val="center"/>
          </w:tcPr>
          <w:p w:rsidR="002B2F65" w:rsidRPr="0040166A" w:rsidRDefault="002B2F65" w:rsidP="005552B8">
            <w:pPr>
              <w:pStyle w:val="Normal1"/>
              <w:spacing w:after="0"/>
            </w:pPr>
            <w:r w:rsidRPr="005B1C8E">
              <w:rPr>
                <w:b/>
              </w:rPr>
              <w:t>Total 201</w:t>
            </w:r>
            <w:r>
              <w:rPr>
                <w:b/>
              </w:rPr>
              <w:t>9</w:t>
            </w:r>
            <w:r w:rsidRPr="005B1C8E">
              <w:rPr>
                <w:b/>
              </w:rPr>
              <w:t xml:space="preserve"> </w:t>
            </w:r>
            <w:r w:rsidRPr="005B1C8E">
              <w:rPr>
                <w:b/>
                <w:u w:val="single"/>
              </w:rPr>
              <w:t>WAUSP</w:t>
            </w:r>
            <w:r w:rsidRPr="00313997">
              <w:rPr>
                <w:b/>
              </w:rPr>
              <w:t xml:space="preserve"> </w:t>
            </w:r>
            <w:proofErr w:type="spellStart"/>
            <w:r>
              <w:rPr>
                <w:b/>
              </w:rPr>
              <w:t>EWater</w:t>
            </w:r>
            <w:proofErr w:type="spellEnd"/>
            <w:r>
              <w:rPr>
                <w:b/>
              </w:rPr>
              <w:t xml:space="preserve"> </w:t>
            </w:r>
            <w:r w:rsidRPr="005B1C8E">
              <w:rPr>
                <w:b/>
              </w:rPr>
              <w:t>Budget</w:t>
            </w:r>
            <w:r>
              <w:rPr>
                <w:b/>
              </w:rPr>
              <w:t xml:space="preserve"> Request</w:t>
            </w:r>
          </w:p>
        </w:tc>
        <w:tc>
          <w:tcPr>
            <w:tcW w:w="172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p>
        </w:tc>
        <w:tc>
          <w:tcPr>
            <w:tcW w:w="2368" w:type="dxa"/>
            <w:tcBorders>
              <w:bottom w:val="single" w:sz="6" w:space="0" w:color="000000"/>
              <w:right w:val="single" w:sz="6" w:space="0" w:color="000000"/>
            </w:tcBorders>
            <w:tcMar>
              <w:left w:w="40" w:type="dxa"/>
              <w:right w:w="40" w:type="dxa"/>
            </w:tcMar>
            <w:vAlign w:val="center"/>
          </w:tcPr>
          <w:p w:rsidR="002B2F65" w:rsidRPr="00367F4D" w:rsidRDefault="002B2F65" w:rsidP="005552B8">
            <w:pPr>
              <w:pStyle w:val="Normal1"/>
              <w:spacing w:after="0"/>
              <w:jc w:val="right"/>
            </w:pPr>
            <w:r w:rsidRPr="005B1C8E">
              <w:rPr>
                <w:b/>
              </w:rPr>
              <w:t>$</w:t>
            </w:r>
            <w:r w:rsidRPr="00076D2D">
              <w:rPr>
                <w:b/>
              </w:rPr>
              <w:t>354,135</w:t>
            </w:r>
          </w:p>
        </w:tc>
        <w:tc>
          <w:tcPr>
            <w:tcW w:w="1530" w:type="dxa"/>
            <w:tcBorders>
              <w:bottom w:val="single" w:sz="6" w:space="0" w:color="000000"/>
              <w:right w:val="single" w:sz="6" w:space="0" w:color="000000"/>
            </w:tcBorders>
            <w:vAlign w:val="center"/>
          </w:tcPr>
          <w:p w:rsidR="002B2F65" w:rsidRPr="00367F4D" w:rsidRDefault="002B2F65" w:rsidP="005552B8">
            <w:pPr>
              <w:pStyle w:val="Normal1"/>
              <w:spacing w:after="0"/>
              <w:jc w:val="center"/>
            </w:pPr>
          </w:p>
        </w:tc>
      </w:tr>
    </w:tbl>
    <w:p w:rsidR="003112D3" w:rsidRPr="00DB20EF" w:rsidRDefault="003112D3" w:rsidP="00DB20EF">
      <w:pPr>
        <w:spacing w:after="0" w:line="240" w:lineRule="auto"/>
        <w:rPr>
          <w:rFonts w:ascii="Arial" w:eastAsia="Times New Roman" w:hAnsi="Arial" w:cs="Arial"/>
          <w:sz w:val="24"/>
          <w:szCs w:val="24"/>
        </w:rPr>
      </w:pPr>
    </w:p>
    <w:p w:rsidR="00C66080" w:rsidRPr="003B2E2A" w:rsidRDefault="00C66080" w:rsidP="003B2E2A">
      <w:pPr>
        <w:pStyle w:val="Heading1"/>
        <w:rPr>
          <w:rFonts w:ascii="Times New Roman" w:eastAsia="Times New Roman" w:hAnsi="Times New Roman" w:cs="Times New Roman"/>
          <w:b/>
          <w:sz w:val="28"/>
          <w:szCs w:val="28"/>
        </w:rPr>
      </w:pPr>
      <w:bookmarkStart w:id="26" w:name="_Toc484102913"/>
      <w:r w:rsidRPr="003B2E2A">
        <w:rPr>
          <w:rFonts w:ascii="Times New Roman" w:eastAsia="Times New Roman" w:hAnsi="Times New Roman" w:cs="Times New Roman"/>
          <w:b/>
          <w:sz w:val="28"/>
          <w:szCs w:val="28"/>
        </w:rPr>
        <w:lastRenderedPageBreak/>
        <w:t>(2) PROJECT ACCOMPLISHMENTS/CONTRIBUTIONS (FY 2017)</w:t>
      </w:r>
      <w:bookmarkEnd w:id="26"/>
    </w:p>
    <w:p w:rsidR="00C66080" w:rsidRPr="00B94809" w:rsidRDefault="009D7A51" w:rsidP="00C66080">
      <w:pPr>
        <w:spacing w:after="0" w:line="240" w:lineRule="auto"/>
        <w:rPr>
          <w:rFonts w:ascii="Arial" w:eastAsia="Times New Roman" w:hAnsi="Arial" w:cs="Arial"/>
          <w:b/>
          <w:bCs/>
          <w:sz w:val="24"/>
          <w:szCs w:val="24"/>
        </w:rPr>
      </w:pPr>
      <w:r>
        <w:rPr>
          <w:rFonts w:ascii="Arial" w:eastAsia="Times New Roman" w:hAnsi="Arial" w:cs="Arial"/>
          <w:sz w:val="24"/>
          <w:szCs w:val="24"/>
        </w:rPr>
        <w:t>Below is a brief summary</w:t>
      </w:r>
      <w:r w:rsidR="00C66080" w:rsidRPr="00B94809">
        <w:rPr>
          <w:rFonts w:ascii="Arial" w:eastAsia="Times New Roman" w:hAnsi="Arial" w:cs="Arial"/>
          <w:sz w:val="24"/>
          <w:szCs w:val="24"/>
        </w:rPr>
        <w:t xml:space="preserve"> of </w:t>
      </w:r>
      <w:r>
        <w:rPr>
          <w:rFonts w:ascii="Arial" w:eastAsia="Times New Roman" w:hAnsi="Arial" w:cs="Arial"/>
          <w:sz w:val="24"/>
          <w:szCs w:val="24"/>
        </w:rPr>
        <w:t>the Ecological Water Science</w:t>
      </w:r>
      <w:r w:rsidR="00C66080" w:rsidRPr="00B94809">
        <w:rPr>
          <w:rFonts w:ascii="Arial" w:eastAsia="Times New Roman" w:hAnsi="Arial" w:cs="Arial"/>
          <w:sz w:val="24"/>
          <w:szCs w:val="24"/>
        </w:rPr>
        <w:t xml:space="preserve"> accomplishments</w:t>
      </w:r>
      <w:r>
        <w:rPr>
          <w:rFonts w:ascii="Arial" w:eastAsia="Times New Roman" w:hAnsi="Arial" w:cs="Arial"/>
          <w:sz w:val="24"/>
          <w:szCs w:val="24"/>
        </w:rPr>
        <w:t xml:space="preserve"> </w:t>
      </w:r>
      <w:r w:rsidR="00C66080" w:rsidRPr="00B94809">
        <w:rPr>
          <w:rFonts w:ascii="Arial" w:eastAsia="Times New Roman" w:hAnsi="Arial" w:cs="Arial"/>
          <w:sz w:val="24"/>
          <w:szCs w:val="24"/>
        </w:rPr>
        <w:t>/</w:t>
      </w:r>
      <w:r>
        <w:rPr>
          <w:rFonts w:ascii="Arial" w:eastAsia="Times New Roman" w:hAnsi="Arial" w:cs="Arial"/>
          <w:sz w:val="24"/>
          <w:szCs w:val="24"/>
        </w:rPr>
        <w:t xml:space="preserve"> contributions, </w:t>
      </w:r>
      <w:r w:rsidR="00C66080" w:rsidRPr="00B94809">
        <w:rPr>
          <w:rFonts w:ascii="Arial" w:eastAsia="Times New Roman" w:hAnsi="Arial" w:cs="Arial"/>
          <w:sz w:val="24"/>
          <w:szCs w:val="24"/>
        </w:rPr>
        <w:t>published results, or completed major milestones</w:t>
      </w:r>
      <w:r>
        <w:rPr>
          <w:rFonts w:ascii="Arial" w:eastAsia="Times New Roman" w:hAnsi="Arial" w:cs="Arial"/>
          <w:sz w:val="24"/>
          <w:szCs w:val="24"/>
        </w:rPr>
        <w:t xml:space="preserve"> for FY17</w:t>
      </w:r>
      <w:r w:rsidR="003E4905">
        <w:rPr>
          <w:rFonts w:ascii="Arial" w:eastAsia="Times New Roman" w:hAnsi="Arial" w:cs="Arial"/>
          <w:sz w:val="24"/>
          <w:szCs w:val="24"/>
        </w:rPr>
        <w:t xml:space="preserve"> through 5-20-2017</w:t>
      </w:r>
      <w:r w:rsidR="00C66080" w:rsidRPr="00B94809">
        <w:rPr>
          <w:rFonts w:ascii="Arial" w:eastAsia="Times New Roman" w:hAnsi="Arial" w:cs="Arial"/>
          <w:sz w:val="24"/>
          <w:szCs w:val="24"/>
        </w:rPr>
        <w:t>.</w:t>
      </w:r>
    </w:p>
    <w:p w:rsidR="00C66080" w:rsidRDefault="00C66080" w:rsidP="00C66080">
      <w:pPr>
        <w:spacing w:after="0"/>
      </w:pPr>
    </w:p>
    <w:p w:rsidR="00C66080" w:rsidRDefault="00C66080" w:rsidP="00C66080">
      <w:pPr>
        <w:pStyle w:val="ListParagraph"/>
        <w:numPr>
          <w:ilvl w:val="0"/>
          <w:numId w:val="6"/>
        </w:numPr>
        <w:spacing w:after="0"/>
      </w:pPr>
      <w:r>
        <w:t xml:space="preserve">The </w:t>
      </w:r>
      <w:r w:rsidRPr="00DC2C2E">
        <w:rPr>
          <w:b/>
        </w:rPr>
        <w:t xml:space="preserve">Special Issue on </w:t>
      </w:r>
      <w:proofErr w:type="spellStart"/>
      <w:r w:rsidRPr="00DC2C2E">
        <w:rPr>
          <w:b/>
        </w:rPr>
        <w:t>Ecohydrology</w:t>
      </w:r>
      <w:proofErr w:type="spellEnd"/>
      <w:r w:rsidRPr="00DC2C2E">
        <w:rPr>
          <w:b/>
        </w:rPr>
        <w:t xml:space="preserve"> and Environmental Flows</w:t>
      </w:r>
      <w:r w:rsidRPr="003D74E5">
        <w:t xml:space="preserve"> </w:t>
      </w:r>
      <w:r>
        <w:t xml:space="preserve">in the </w:t>
      </w:r>
      <w:r w:rsidRPr="003D74E5">
        <w:t xml:space="preserve">journal Freshwater Biology </w:t>
      </w:r>
      <w:r>
        <w:t xml:space="preserve">has progressed considerably over the past several months. This Special Issue, which is organized into </w:t>
      </w:r>
      <w:r w:rsidRPr="001B656D">
        <w:t>3 primary themes 1) Method development and testing; 2) Application case stud</w:t>
      </w:r>
      <w:r>
        <w:t>ies; and 3) Efficacy evaluation, has received 1</w:t>
      </w:r>
      <w:r w:rsidR="006728D1">
        <w:t>7</w:t>
      </w:r>
      <w:r>
        <w:t xml:space="preserve"> strong submissions from </w:t>
      </w:r>
      <w:r w:rsidRPr="001B656D">
        <w:t xml:space="preserve">prominent </w:t>
      </w:r>
      <w:proofErr w:type="spellStart"/>
      <w:r w:rsidRPr="001B656D">
        <w:t>EFlow</w:t>
      </w:r>
      <w:proofErr w:type="spellEnd"/>
      <w:r w:rsidRPr="001B656D">
        <w:t xml:space="preserve"> practitioners working across Africa, Australia, Europe, South America, </w:t>
      </w:r>
      <w:r>
        <w:t>Canada and the United States. The Special Issue will begin with a</w:t>
      </w:r>
      <w:r w:rsidR="006728D1">
        <w:t>n</w:t>
      </w:r>
      <w:r>
        <w:t xml:space="preserve"> introductory</w:t>
      </w:r>
      <w:r w:rsidRPr="00447E8A">
        <w:t xml:space="preserve"> paper by the Guest Editors</w:t>
      </w:r>
      <w:r>
        <w:t xml:space="preserve"> (Jonathan </w:t>
      </w:r>
      <w:proofErr w:type="spellStart"/>
      <w:r>
        <w:t>Kennen</w:t>
      </w:r>
      <w:proofErr w:type="spellEnd"/>
      <w:r>
        <w:t xml:space="preserve"> [US], Angus Webb [AU], and Eric Stein [US]) </w:t>
      </w:r>
      <w:r w:rsidRPr="00447E8A">
        <w:t>and end with a “</w:t>
      </w:r>
      <w:r>
        <w:t>R</w:t>
      </w:r>
      <w:r w:rsidRPr="00447E8A">
        <w:t xml:space="preserve">eview and synthesis </w:t>
      </w:r>
      <w:r>
        <w:t xml:space="preserve">on the </w:t>
      </w:r>
      <w:r w:rsidRPr="00447E8A">
        <w:t xml:space="preserve">progress </w:t>
      </w:r>
      <w:r>
        <w:t xml:space="preserve">of </w:t>
      </w:r>
      <w:r w:rsidRPr="00447E8A">
        <w:t xml:space="preserve">environmental flow science and management” led by Angela </w:t>
      </w:r>
      <w:proofErr w:type="spellStart"/>
      <w:r w:rsidRPr="00447E8A">
        <w:t>Arthington</w:t>
      </w:r>
      <w:proofErr w:type="spellEnd"/>
      <w:r>
        <w:t xml:space="preserve"> et al., one of the leading authorities on environmental flow in the world</w:t>
      </w:r>
      <w:r w:rsidRPr="00447E8A">
        <w:t xml:space="preserve">. </w:t>
      </w:r>
      <w:r>
        <w:t>Two WAUSP Environmental Water Science papers were submitted to be included in this Special Issue (see below).</w:t>
      </w:r>
    </w:p>
    <w:p w:rsidR="00C66080" w:rsidRDefault="00C66080" w:rsidP="00C66080">
      <w:pPr>
        <w:pStyle w:val="ListParagraph"/>
        <w:spacing w:after="0"/>
      </w:pPr>
    </w:p>
    <w:p w:rsidR="00C66080" w:rsidRDefault="00C66080" w:rsidP="00C66080">
      <w:pPr>
        <w:pStyle w:val="ListParagraph"/>
        <w:numPr>
          <w:ilvl w:val="0"/>
          <w:numId w:val="6"/>
        </w:numPr>
        <w:spacing w:after="0"/>
      </w:pPr>
      <w:r>
        <w:t xml:space="preserve">The paper </w:t>
      </w:r>
      <w:r w:rsidRPr="00754CBF">
        <w:t>“</w:t>
      </w:r>
      <w:r w:rsidRPr="00B02F34">
        <w:rPr>
          <w:b/>
        </w:rPr>
        <w:t>Potential Pitfalls of Aggregating Aquatic Invertebrate Data from Multiple Agency Sources:  Implications for Detecting Aquatic Assemblage Change Across Alteration Gradients</w:t>
      </w:r>
      <w:r>
        <w:t xml:space="preserve">” was submitted by Tom </w:t>
      </w:r>
      <w:proofErr w:type="spellStart"/>
      <w:r>
        <w:t>Cuffney</w:t>
      </w:r>
      <w:proofErr w:type="spellEnd"/>
      <w:r>
        <w:t xml:space="preserve"> and WAUSP </w:t>
      </w:r>
      <w:proofErr w:type="spellStart"/>
      <w:r>
        <w:t>EWater</w:t>
      </w:r>
      <w:proofErr w:type="spellEnd"/>
      <w:r>
        <w:t xml:space="preserve"> Lead Jonathan </w:t>
      </w:r>
      <w:proofErr w:type="spellStart"/>
      <w:r>
        <w:t>Kennen</w:t>
      </w:r>
      <w:proofErr w:type="spellEnd"/>
      <w:r>
        <w:t xml:space="preserve"> to be part of the</w:t>
      </w:r>
      <w:r w:rsidRPr="00B02F34">
        <w:t xml:space="preserve"> </w:t>
      </w:r>
      <w:r>
        <w:t xml:space="preserve">Special Issue on </w:t>
      </w:r>
      <w:proofErr w:type="spellStart"/>
      <w:r w:rsidRPr="003D74E5">
        <w:t>Ecohydrology</w:t>
      </w:r>
      <w:proofErr w:type="spellEnd"/>
      <w:r w:rsidRPr="003D74E5">
        <w:t xml:space="preserve"> and Environmental Flows </w:t>
      </w:r>
      <w:r>
        <w:t xml:space="preserve">in the </w:t>
      </w:r>
      <w:r w:rsidRPr="003D74E5">
        <w:t>journal Freshwater Biology</w:t>
      </w:r>
      <w:r>
        <w:t xml:space="preserve"> in January 2017. This product examines the effects of important taxonomic data processing steps and logical combinations on invertebrate community structure among nine data sources collected by city, state, interstate, and federal agencies within the Delaware River Basin. This paper explicitly presents how choices made during data processing steps can potentially alter the interpretation of relations with known anthropogenic drivers such hydrologic alteration. This Product has been accepted to the </w:t>
      </w:r>
      <w:r w:rsidRPr="00B02F34">
        <w:t>journal Freshwater Biology</w:t>
      </w:r>
      <w:r>
        <w:t xml:space="preserve"> with revisions.</w:t>
      </w:r>
    </w:p>
    <w:p w:rsidR="00C66080" w:rsidRDefault="00C66080" w:rsidP="00C66080">
      <w:pPr>
        <w:pStyle w:val="ListParagraph"/>
      </w:pPr>
    </w:p>
    <w:p w:rsidR="00C66080" w:rsidRDefault="00C66080" w:rsidP="00C66080">
      <w:pPr>
        <w:pStyle w:val="ListParagraph"/>
        <w:numPr>
          <w:ilvl w:val="0"/>
          <w:numId w:val="6"/>
        </w:numPr>
      </w:pPr>
      <w:r w:rsidRPr="0036235F">
        <w:t>The paper “</w:t>
      </w:r>
      <w:r w:rsidRPr="0036235F">
        <w:rPr>
          <w:b/>
        </w:rPr>
        <w:t>Water abstraction has a larger impact on future fish species richness than either climate or land cover change</w:t>
      </w:r>
      <w:r w:rsidRPr="0036235F">
        <w:t xml:space="preserve">” was submitted by </w:t>
      </w:r>
      <w:r>
        <w:t xml:space="preserve">Ernie Hain and Jonathan </w:t>
      </w:r>
      <w:proofErr w:type="spellStart"/>
      <w:r>
        <w:t>Kennen</w:t>
      </w:r>
      <w:proofErr w:type="spellEnd"/>
      <w:r>
        <w:t xml:space="preserve"> et al.</w:t>
      </w:r>
      <w:r w:rsidRPr="0036235F">
        <w:t xml:space="preserve"> to be part of the Special Issue on </w:t>
      </w:r>
      <w:proofErr w:type="spellStart"/>
      <w:r w:rsidRPr="0036235F">
        <w:t>Ecohydrology</w:t>
      </w:r>
      <w:proofErr w:type="spellEnd"/>
      <w:r w:rsidRPr="0036235F">
        <w:t xml:space="preserve"> and Environmental Flows in the journal Freshwater Biology in </w:t>
      </w:r>
      <w:r>
        <w:t>February</w:t>
      </w:r>
      <w:r w:rsidRPr="0036235F">
        <w:t xml:space="preserve"> 2017.</w:t>
      </w:r>
      <w:r>
        <w:t xml:space="preserve"> This paper </w:t>
      </w:r>
      <w:r w:rsidRPr="0036235F">
        <w:t>evaluates the changes in water availability, climate, and land use on fish assemblage response in the North Carolina Piedmont. Understanding the potential impact of changes on aquatic ecosystems is critical for long term water management in the Southeast US. Boosted regression trees and a rainfall-runoff and flow routing model were used to predict the relation between streamflow and fish species richness under plausible scenarios of (1) projected future water withdrawal, (2) climate change, and (3) increases in impervious surfaces. This Product has been accepted to the journal Freshwater Biology with revisions.</w:t>
      </w:r>
    </w:p>
    <w:p w:rsidR="00C66080" w:rsidRDefault="00C66080" w:rsidP="00C66080">
      <w:pPr>
        <w:pStyle w:val="ListParagraph"/>
      </w:pPr>
    </w:p>
    <w:p w:rsidR="00C66080" w:rsidRDefault="00C66080" w:rsidP="00C66080">
      <w:pPr>
        <w:pStyle w:val="ListParagraph"/>
        <w:numPr>
          <w:ilvl w:val="0"/>
          <w:numId w:val="6"/>
        </w:numPr>
        <w:spacing w:after="0"/>
      </w:pPr>
      <w:r>
        <w:t xml:space="preserve">Tom </w:t>
      </w:r>
      <w:proofErr w:type="spellStart"/>
      <w:r>
        <w:t>Cuffney</w:t>
      </w:r>
      <w:proofErr w:type="spellEnd"/>
      <w:r>
        <w:t xml:space="preserve">, who retired in FY16 continues to support WAUSP </w:t>
      </w:r>
      <w:proofErr w:type="spellStart"/>
      <w:r>
        <w:t>EWater</w:t>
      </w:r>
      <w:proofErr w:type="spellEnd"/>
      <w:r>
        <w:t xml:space="preserve"> efforts on an </w:t>
      </w:r>
      <w:r w:rsidRPr="00DC2C2E">
        <w:t>NDAA (</w:t>
      </w:r>
      <w:r w:rsidRPr="00DC2C2E">
        <w:rPr>
          <w:b/>
        </w:rPr>
        <w:t>National Defense Authorization Act</w:t>
      </w:r>
      <w:r w:rsidRPr="00DC2C2E">
        <w:t>) as part of a 2-year appointment which began on October 31, 2016. As part of this appointment</w:t>
      </w:r>
      <w:r>
        <w:t>,</w:t>
      </w:r>
      <w:r w:rsidRPr="00DC2C2E">
        <w:t xml:space="preserve"> Tom </w:t>
      </w:r>
      <w:r>
        <w:t xml:space="preserve">is working with the WAUSP </w:t>
      </w:r>
      <w:proofErr w:type="spellStart"/>
      <w:r>
        <w:t>EWater</w:t>
      </w:r>
      <w:proofErr w:type="spellEnd"/>
      <w:r>
        <w:t xml:space="preserve"> lead (Jonathan </w:t>
      </w:r>
      <w:proofErr w:type="spellStart"/>
      <w:r>
        <w:t>Kennen</w:t>
      </w:r>
      <w:proofErr w:type="spellEnd"/>
      <w:r>
        <w:t xml:space="preserve">) </w:t>
      </w:r>
      <w:r w:rsidRPr="00DC2C2E">
        <w:t>on ecolo</w:t>
      </w:r>
      <w:r w:rsidRPr="0000611D">
        <w:t>gical response modeling for the Delaware River and Coastal Car</w:t>
      </w:r>
      <w:r>
        <w:t xml:space="preserve">olinas Focus Area Studies (FAS). This </w:t>
      </w:r>
      <w:r w:rsidRPr="0000611D">
        <w:t xml:space="preserve">NDAA position </w:t>
      </w:r>
      <w:r>
        <w:t xml:space="preserve">is structured to support the </w:t>
      </w:r>
      <w:r w:rsidRPr="0000611D">
        <w:t>mentor</w:t>
      </w:r>
      <w:r>
        <w:t>ing</w:t>
      </w:r>
      <w:r w:rsidRPr="0000611D">
        <w:t xml:space="preserve"> </w:t>
      </w:r>
      <w:r>
        <w:t xml:space="preserve">of </w:t>
      </w:r>
      <w:r w:rsidRPr="0000611D">
        <w:t xml:space="preserve">a younger </w:t>
      </w:r>
      <w:r w:rsidRPr="0000611D">
        <w:lastRenderedPageBreak/>
        <w:t>USGS ecologist</w:t>
      </w:r>
      <w:r>
        <w:t xml:space="preserve"> (Jason May, CA WSC)</w:t>
      </w:r>
      <w:r w:rsidRPr="0000611D">
        <w:t xml:space="preserve"> in applying high-level statistical approaches to ecological sampling data and flow and land-use metrics to generate ecological response models</w:t>
      </w:r>
      <w:r>
        <w:t xml:space="preserve"> for the</w:t>
      </w:r>
      <w:r w:rsidRPr="0000611D">
        <w:t xml:space="preserve"> </w:t>
      </w:r>
      <w:r>
        <w:t xml:space="preserve">CC </w:t>
      </w:r>
      <w:r w:rsidRPr="0000611D">
        <w:t>FAS</w:t>
      </w:r>
      <w:r>
        <w:t>. Tom’</w:t>
      </w:r>
      <w:r w:rsidRPr="0000611D">
        <w:t xml:space="preserve">s expertise in </w:t>
      </w:r>
      <w:proofErr w:type="spellStart"/>
      <w:r w:rsidRPr="0000611D">
        <w:t>ecohydrology</w:t>
      </w:r>
      <w:proofErr w:type="spellEnd"/>
      <w:r w:rsidRPr="0000611D">
        <w:t xml:space="preserve">, statistical analysis, modeling, and R computer programming are essential skills needed to meet the needs </w:t>
      </w:r>
      <w:r>
        <w:t>of stakeholders and are skills that need to be transferred to younger scientists like Jason</w:t>
      </w:r>
      <w:r w:rsidRPr="0000611D">
        <w:t xml:space="preserve">. The ecological models that Tom is </w:t>
      </w:r>
      <w:r>
        <w:t>helping to develop for the CC and Delaware FAS’s</w:t>
      </w:r>
      <w:r w:rsidRPr="0000611D">
        <w:t xml:space="preserve"> will be used by water resource managers to help balance ongoing human needs for water with that nee</w:t>
      </w:r>
      <w:r>
        <w:t xml:space="preserve">ded to support ecosystem needs. </w:t>
      </w:r>
    </w:p>
    <w:p w:rsidR="00C66080" w:rsidRDefault="00C66080" w:rsidP="00C66080">
      <w:pPr>
        <w:spacing w:after="0"/>
      </w:pPr>
    </w:p>
    <w:p w:rsidR="00C66080" w:rsidRDefault="00C66080" w:rsidP="00C66080">
      <w:pPr>
        <w:pStyle w:val="ListParagraph"/>
        <w:numPr>
          <w:ilvl w:val="0"/>
          <w:numId w:val="6"/>
        </w:numPr>
        <w:spacing w:after="0"/>
      </w:pPr>
      <w:r>
        <w:t xml:space="preserve">The joint EPA-USGS document </w:t>
      </w:r>
      <w:r w:rsidRPr="00DC2C2E">
        <w:t xml:space="preserve">Final EPA–USGS Technical Report: </w:t>
      </w:r>
      <w:r>
        <w:t>“</w:t>
      </w:r>
      <w:r w:rsidRPr="00694CFB">
        <w:rPr>
          <w:b/>
        </w:rPr>
        <w:t>Protecting Aquatic Life from Effects of Hydrologic Alteration</w:t>
      </w:r>
      <w:r w:rsidRPr="00DC2C2E">
        <w:t xml:space="preserve">” </w:t>
      </w:r>
      <w:r>
        <w:t xml:space="preserve">was </w:t>
      </w:r>
      <w:r w:rsidRPr="00DC2C2E">
        <w:t>signed by the Office of Water Deputy Assistant Administrator Joel Beauvais</w:t>
      </w:r>
      <w:r>
        <w:t xml:space="preserve"> and released to the public on December 15, 2016</w:t>
      </w:r>
      <w:r w:rsidRPr="00DC2C2E">
        <w:t xml:space="preserve">. </w:t>
      </w:r>
      <w:r w:rsidRPr="000D1EFD">
        <w:t>The purpose of this document is to provide a source of information for states, tribes, and territories on: 1) the natural flow regime and potential impacts of flow alteration on aquatic life; 2) Clean Water Act</w:t>
      </w:r>
      <w:r>
        <w:t xml:space="preserve"> (CWA)</w:t>
      </w:r>
      <w:r w:rsidRPr="000D1EFD">
        <w:t xml:space="preserve"> programs that can be used to support the natural flow regime and maintain healthy aquatic ecosystems; and 3) a flexible, non-prescriptive framework to quantify targets of the flow regime that are protective of aquatic life.</w:t>
      </w:r>
      <w:r>
        <w:t xml:space="preserve"> The final release of this document into Federal Register in FY17 represents a strong commitment by USGS and USEPA to collaborate and produce a document that supports state and Tribal efforts to incorporate environmental flow needs into CWA programs.</w:t>
      </w:r>
    </w:p>
    <w:p w:rsidR="00C66080" w:rsidRDefault="00C66080" w:rsidP="00C66080">
      <w:pPr>
        <w:pStyle w:val="ListParagraph"/>
        <w:spacing w:after="0"/>
      </w:pPr>
    </w:p>
    <w:p w:rsidR="00C66080" w:rsidRDefault="00C66080" w:rsidP="00C66080">
      <w:pPr>
        <w:pStyle w:val="ListParagraph"/>
        <w:spacing w:after="0"/>
      </w:pPr>
      <w:r>
        <w:t>Webpage for Final product and associated documents</w:t>
      </w:r>
    </w:p>
    <w:p w:rsidR="00C66080" w:rsidRDefault="00E53474" w:rsidP="00C66080">
      <w:pPr>
        <w:pStyle w:val="ListParagraph"/>
        <w:spacing w:after="0"/>
      </w:pPr>
      <w:hyperlink r:id="rId17" w:history="1">
        <w:r w:rsidR="00C66080" w:rsidRPr="00261334">
          <w:rPr>
            <w:rStyle w:val="Hyperlink"/>
          </w:rPr>
          <w:t>https://www.epa.gov/wqc/final-epausgs-technical-report-protecting-aquatic-life-effects-hydrologic-alteration-documents</w:t>
        </w:r>
      </w:hyperlink>
    </w:p>
    <w:p w:rsidR="00C66080" w:rsidRPr="00AA2DA6" w:rsidRDefault="00C66080" w:rsidP="00C66080">
      <w:pPr>
        <w:pStyle w:val="ListParagraph"/>
        <w:spacing w:after="0"/>
      </w:pPr>
      <w:r w:rsidRPr="00AA2DA6">
        <w:t>Listing in Federal Register</w:t>
      </w:r>
    </w:p>
    <w:p w:rsidR="00C66080" w:rsidRDefault="00E53474" w:rsidP="00C66080">
      <w:pPr>
        <w:pStyle w:val="ListParagraph"/>
        <w:spacing w:after="0"/>
      </w:pPr>
      <w:hyperlink r:id="rId18" w:history="1">
        <w:r w:rsidR="00C66080" w:rsidRPr="00AA2DA6">
          <w:rPr>
            <w:rStyle w:val="Hyperlink"/>
          </w:rPr>
          <w:t>https://www.federalregister.gov/documents/2016/12/21/2016-30760/final-epa-usgs-technical-report-protecting-aquatic-life-from-effects-of-hydrologic-alteration</w:t>
        </w:r>
      </w:hyperlink>
    </w:p>
    <w:p w:rsidR="00C66080" w:rsidRDefault="00C66080" w:rsidP="00C66080">
      <w:pPr>
        <w:spacing w:after="0"/>
      </w:pPr>
    </w:p>
    <w:p w:rsidR="00C66080" w:rsidRDefault="00C66080" w:rsidP="00C66080">
      <w:pPr>
        <w:pStyle w:val="ListParagraph"/>
        <w:numPr>
          <w:ilvl w:val="0"/>
          <w:numId w:val="6"/>
        </w:numPr>
        <w:spacing w:after="0"/>
      </w:pPr>
      <w:r>
        <w:t xml:space="preserve">The WAUSP </w:t>
      </w:r>
      <w:proofErr w:type="spellStart"/>
      <w:r>
        <w:t>EWater</w:t>
      </w:r>
      <w:proofErr w:type="spellEnd"/>
      <w:r>
        <w:t xml:space="preserve"> Lead, was invited </w:t>
      </w:r>
      <w:r w:rsidRPr="00406A1A">
        <w:t xml:space="preserve">by </w:t>
      </w:r>
      <w:r>
        <w:t xml:space="preserve">the Instream Flow Council (IFC) </w:t>
      </w:r>
      <w:r w:rsidRPr="00406A1A">
        <w:t>President Kevin Mayes</w:t>
      </w:r>
      <w:r>
        <w:t xml:space="preserve"> to give a presentation at the annual IFC membership meeting on Oct 14, 2016 in State College PA. The Presentation provided an update to the IFC on the status of the </w:t>
      </w:r>
      <w:r w:rsidRPr="00406A1A">
        <w:t>EPA - USGS joint product "Protecting Aquatic Life from Ef</w:t>
      </w:r>
      <w:r>
        <w:t>fects of Hydrologic Alteration". This opportunity represented a broad intersection between the IFC, and the WSWC, AFWA and ICWP. These stakeholders strongly emphasized the importance and relevance of this product to their work.</w:t>
      </w:r>
    </w:p>
    <w:p w:rsidR="00C66080" w:rsidRDefault="00C66080" w:rsidP="00C66080">
      <w:pPr>
        <w:pStyle w:val="ListParagraph"/>
        <w:spacing w:after="0"/>
      </w:pPr>
    </w:p>
    <w:p w:rsidR="00C66080" w:rsidRDefault="00C66080" w:rsidP="00C66080">
      <w:pPr>
        <w:pStyle w:val="ListParagraph"/>
        <w:numPr>
          <w:ilvl w:val="0"/>
          <w:numId w:val="6"/>
        </w:numPr>
        <w:spacing w:after="0"/>
      </w:pPr>
      <w:r>
        <w:t xml:space="preserve">The WAUSP </w:t>
      </w:r>
      <w:proofErr w:type="spellStart"/>
      <w:r>
        <w:t>EWater</w:t>
      </w:r>
      <w:proofErr w:type="spellEnd"/>
      <w:r>
        <w:t xml:space="preserve"> Lead attended the River Network’s annual River Rally which was held in Grand Rapids MI (May 8-11, 2017). As a member of the </w:t>
      </w:r>
      <w:r w:rsidRPr="00396EB7">
        <w:rPr>
          <w:b/>
        </w:rPr>
        <w:t>Scientific Advisory Group for the River Network</w:t>
      </w:r>
      <w:r>
        <w:t xml:space="preserve"> (RN) Jonathan worked with the RN during FY17 to help develop the plenary sessions for their meeting and inform the RN Board of ongoing USGS science that is important to their mission. Other WAUSP leadership including Howard Reeves and Paul Barlow also attended the meeting.  The plenary sessions focused, in part, on Great Lakes science, and water policy &amp; advocacy. Paul Barlow presented a Workshop on GW - SW interactions called "Groundwater Pumping and Streamflow Depletion" that was well received by those attending the River Rally. The RN River Rally </w:t>
      </w:r>
      <w:r w:rsidRPr="00406A1A">
        <w:t>provides a</w:t>
      </w:r>
      <w:r>
        <w:t>n important</w:t>
      </w:r>
      <w:r w:rsidRPr="00406A1A">
        <w:t xml:space="preserve"> </w:t>
      </w:r>
      <w:r>
        <w:t>intersection</w:t>
      </w:r>
      <w:r w:rsidRPr="00406A1A">
        <w:t xml:space="preserve"> for NGO staff, academics, federal agencies (e.g., USGS, BOR, &amp; EPA etc.) foundation representatives, </w:t>
      </w:r>
      <w:r>
        <w:t xml:space="preserve">river basin advocates, </w:t>
      </w:r>
      <w:r w:rsidRPr="00406A1A">
        <w:t xml:space="preserve">industry </w:t>
      </w:r>
      <w:r w:rsidRPr="00406A1A">
        <w:lastRenderedPageBreak/>
        <w:t xml:space="preserve">innovators, and concerned citizens to interact and discuss the many timely and important water issues </w:t>
      </w:r>
      <w:r>
        <w:t xml:space="preserve">currently </w:t>
      </w:r>
      <w:r w:rsidRPr="00406A1A">
        <w:t>facing our nation.</w:t>
      </w:r>
    </w:p>
    <w:p w:rsidR="00C66080" w:rsidRDefault="00C66080" w:rsidP="00C66080">
      <w:pPr>
        <w:pStyle w:val="ListParagraph"/>
      </w:pPr>
    </w:p>
    <w:p w:rsidR="001E101B" w:rsidRDefault="00C66080" w:rsidP="00C53C2E">
      <w:pPr>
        <w:pStyle w:val="ListParagraph"/>
        <w:numPr>
          <w:ilvl w:val="0"/>
          <w:numId w:val="6"/>
        </w:numPr>
        <w:spacing w:after="0"/>
      </w:pPr>
      <w:r>
        <w:t xml:space="preserve">The WAUSP </w:t>
      </w:r>
      <w:proofErr w:type="spellStart"/>
      <w:r>
        <w:t>EWater</w:t>
      </w:r>
      <w:proofErr w:type="spellEnd"/>
      <w:r>
        <w:t xml:space="preserve"> Lead, as part of the USGS Core Environmental Flows Team, worked with</w:t>
      </w:r>
      <w:r w:rsidRPr="00D04FAE">
        <w:t xml:space="preserve"> Paul </w:t>
      </w:r>
      <w:proofErr w:type="spellStart"/>
      <w:r w:rsidRPr="00D04FAE">
        <w:t>Seelbach</w:t>
      </w:r>
      <w:proofErr w:type="spellEnd"/>
      <w:r w:rsidRPr="00D04FAE">
        <w:t xml:space="preserve"> (Ecosystems) and Dave </w:t>
      </w:r>
      <w:proofErr w:type="spellStart"/>
      <w:r w:rsidRPr="00D04FAE">
        <w:t>Wolock</w:t>
      </w:r>
      <w:proofErr w:type="spellEnd"/>
      <w:r w:rsidRPr="00D04FAE">
        <w:t xml:space="preserve"> (Water) to support </w:t>
      </w:r>
      <w:r w:rsidRPr="00D451AF">
        <w:rPr>
          <w:b/>
        </w:rPr>
        <w:t>a cooperative effort between Water, Ecosystems, and Core Science Systems MA’s to develop a cross-MA Ecological Flows workshop.</w:t>
      </w:r>
      <w:r>
        <w:t xml:space="preserve"> This workshop took place at the National Water Center in Tuscaloosa, AL, April 25-26, 2017. The goal of this Workshop was to lay the foundation for developing a forward-thinking 2-year and 10-year plan that supports the implementation of </w:t>
      </w:r>
      <w:r w:rsidRPr="00D04FAE">
        <w:t xml:space="preserve">Ecological Flow models / maps / tools at </w:t>
      </w:r>
      <w:r>
        <w:t xml:space="preserve">the </w:t>
      </w:r>
      <w:r w:rsidRPr="00D04FAE">
        <w:t xml:space="preserve">Regional-to-National scales. </w:t>
      </w:r>
    </w:p>
    <w:p w:rsidR="00307BAB" w:rsidRPr="003B2E2A" w:rsidRDefault="00E064F8" w:rsidP="003B2E2A">
      <w:pPr>
        <w:pStyle w:val="Heading1"/>
        <w:rPr>
          <w:rStyle w:val="Strong"/>
          <w:rFonts w:ascii="Times New Roman" w:hAnsi="Times New Roman" w:cs="Times New Roman"/>
          <w:sz w:val="28"/>
          <w:szCs w:val="28"/>
        </w:rPr>
      </w:pPr>
      <w:r w:rsidRPr="003B2E2A">
        <w:rPr>
          <w:rStyle w:val="Strong"/>
          <w:rFonts w:ascii="Times New Roman" w:hAnsi="Times New Roman" w:cs="Times New Roman"/>
          <w:sz w:val="28"/>
          <w:szCs w:val="28"/>
        </w:rPr>
        <w:t xml:space="preserve"> </w:t>
      </w:r>
      <w:bookmarkStart w:id="27" w:name="_Toc484102914"/>
      <w:r w:rsidR="00307BAB" w:rsidRPr="003B2E2A">
        <w:rPr>
          <w:rStyle w:val="Strong"/>
          <w:rFonts w:ascii="Times New Roman" w:hAnsi="Times New Roman" w:cs="Times New Roman"/>
          <w:sz w:val="28"/>
          <w:szCs w:val="28"/>
        </w:rPr>
        <w:t>(3) NOTEWORTHY COLLABORATIONS, MEETINGS, TECHNICAL TRANSFER ACTIVITIES, SPIN-OFF PROJECT DEVELOPMENTS, AND ACKNOWLEDGEMENTS</w:t>
      </w:r>
      <w:bookmarkEnd w:id="27"/>
    </w:p>
    <w:p w:rsidR="000C458A" w:rsidRDefault="000C458A" w:rsidP="00C53C2E">
      <w:pPr>
        <w:pStyle w:val="NormalWeb"/>
        <w:spacing w:before="0" w:beforeAutospacing="0" w:after="0" w:afterAutospacing="0"/>
        <w:rPr>
          <w:rFonts w:asciiTheme="minorHAnsi" w:hAnsiTheme="minorHAnsi"/>
          <w:sz w:val="22"/>
          <w:szCs w:val="22"/>
        </w:rPr>
      </w:pPr>
    </w:p>
    <w:p w:rsidR="004C72E4" w:rsidRPr="004C72E4" w:rsidRDefault="007B2035" w:rsidP="0014162C">
      <w:pPr>
        <w:pStyle w:val="ListParagraph"/>
        <w:numPr>
          <w:ilvl w:val="0"/>
          <w:numId w:val="8"/>
        </w:numPr>
        <w:spacing w:after="0"/>
      </w:pPr>
      <w:r>
        <w:t xml:space="preserve">During FY17 Tom </w:t>
      </w:r>
      <w:proofErr w:type="spellStart"/>
      <w:r>
        <w:t>Cuffney</w:t>
      </w:r>
      <w:proofErr w:type="spellEnd"/>
      <w:r>
        <w:t xml:space="preserve"> has been working directly with the WAUSP </w:t>
      </w:r>
      <w:proofErr w:type="spellStart"/>
      <w:r>
        <w:t>EWater</w:t>
      </w:r>
      <w:proofErr w:type="spellEnd"/>
      <w:r>
        <w:t xml:space="preserve"> Lead to </w:t>
      </w:r>
      <w:r w:rsidR="00303C1B">
        <w:t xml:space="preserve">begin </w:t>
      </w:r>
      <w:r>
        <w:t>tackle one of the major challenges in the field of environmental flow science and that is to disentangle</w:t>
      </w:r>
      <w:r w:rsidRPr="009518AA">
        <w:t xml:space="preserve"> the direct and indirect effects of landsc</w:t>
      </w:r>
      <w:r>
        <w:t>ape alteration (e.g., Land Use change</w:t>
      </w:r>
      <w:r w:rsidRPr="009518AA">
        <w:t>) from flow-alteration on ecological response relationships.</w:t>
      </w:r>
      <w:r>
        <w:t xml:space="preserve"> Jonathan </w:t>
      </w:r>
      <w:proofErr w:type="spellStart"/>
      <w:r>
        <w:t>Kennen</w:t>
      </w:r>
      <w:proofErr w:type="spellEnd"/>
      <w:r>
        <w:t xml:space="preserve"> and Tom </w:t>
      </w:r>
      <w:proofErr w:type="spellStart"/>
      <w:r>
        <w:t>Cuffney</w:t>
      </w:r>
      <w:proofErr w:type="spellEnd"/>
      <w:r>
        <w:t xml:space="preserve"> were invited to present </w:t>
      </w:r>
      <w:r w:rsidR="00303C1B">
        <w:t>early</w:t>
      </w:r>
      <w:r>
        <w:t xml:space="preserve"> results of this study at the upcoming Society for Freshwater Science meeting as part of Special Session </w:t>
      </w:r>
      <w:r w:rsidRPr="00BD2494">
        <w:t>S31: Moving forward in flow ecology: identifying and testing key hypotheses</w:t>
      </w:r>
      <w:r>
        <w:t>. The title of the talk is “</w:t>
      </w:r>
      <w:r w:rsidRPr="009518AA">
        <w:t>EVALUATING INVERTEBRATE RESPONSES TO FLOW, LAND USE, AND LEVEL III ECOREGIONS IN THE DELAWARE RIVER BASIN</w:t>
      </w:r>
      <w:r>
        <w:t>”</w:t>
      </w:r>
    </w:p>
    <w:p w:rsidR="004C72E4" w:rsidRDefault="00E53474" w:rsidP="004C72E4">
      <w:pPr>
        <w:pStyle w:val="ListParagraph"/>
        <w:spacing w:after="0"/>
        <w:ind w:left="900"/>
      </w:pPr>
      <w:hyperlink r:id="rId19" w:history="1">
        <w:r w:rsidR="004C72E4" w:rsidRPr="00BD2494">
          <w:rPr>
            <w:rStyle w:val="Hyperlink"/>
          </w:rPr>
          <w:t>http://sfsannualmeeting.org/Schedule/grid_Topics.cfm?dtid=1226,1228,1229,1230,1231,1232&amp;pdtid=1354&amp;rid=487</w:t>
        </w:r>
      </w:hyperlink>
    </w:p>
    <w:p w:rsidR="004C72E4" w:rsidRPr="004C72E4" w:rsidRDefault="004C72E4" w:rsidP="004C72E4">
      <w:pPr>
        <w:pStyle w:val="ListParagraph"/>
        <w:spacing w:after="0"/>
      </w:pPr>
    </w:p>
    <w:p w:rsidR="0014162C" w:rsidRDefault="00F50659" w:rsidP="0014162C">
      <w:pPr>
        <w:pStyle w:val="ListParagraph"/>
        <w:numPr>
          <w:ilvl w:val="0"/>
          <w:numId w:val="8"/>
        </w:numPr>
        <w:spacing w:after="0"/>
      </w:pPr>
      <w:r w:rsidRPr="004C72E4">
        <w:rPr>
          <w:b/>
        </w:rPr>
        <w:t xml:space="preserve">Attended </w:t>
      </w:r>
      <w:r w:rsidR="00644586" w:rsidRPr="004C72E4">
        <w:rPr>
          <w:b/>
        </w:rPr>
        <w:t xml:space="preserve">the River Network River Rally, </w:t>
      </w:r>
      <w:r w:rsidR="00B33704">
        <w:rPr>
          <w:b/>
        </w:rPr>
        <w:t xml:space="preserve">Grand Rapids MI, </w:t>
      </w:r>
      <w:proofErr w:type="gramStart"/>
      <w:r w:rsidR="00B33704" w:rsidRPr="00B33704">
        <w:rPr>
          <w:b/>
        </w:rPr>
        <w:t>May</w:t>
      </w:r>
      <w:proofErr w:type="gramEnd"/>
      <w:r w:rsidR="00B33704" w:rsidRPr="00B33704">
        <w:rPr>
          <w:b/>
        </w:rPr>
        <w:t xml:space="preserve"> 8-11, 2017</w:t>
      </w:r>
      <w:r w:rsidR="00B33704">
        <w:rPr>
          <w:b/>
        </w:rPr>
        <w:t xml:space="preserve">. </w:t>
      </w:r>
      <w:r w:rsidR="00B33704" w:rsidRPr="00B33704">
        <w:t>As a member of the Scientific Advisory Group for t</w:t>
      </w:r>
      <w:r w:rsidR="00B33704">
        <w:t>he River Network (RN) I work directly with the River Network</w:t>
      </w:r>
      <w:r w:rsidR="0014162C">
        <w:t>’s</w:t>
      </w:r>
      <w:r w:rsidR="00B33704">
        <w:t xml:space="preserve"> Board </w:t>
      </w:r>
      <w:r w:rsidR="0014162C">
        <w:t xml:space="preserve">to </w:t>
      </w:r>
      <w:r w:rsidR="00B33704">
        <w:t xml:space="preserve">assist with the development of </w:t>
      </w:r>
      <w:r w:rsidR="0014162C">
        <w:t xml:space="preserve">scientifically relevant </w:t>
      </w:r>
      <w:r w:rsidR="00B33704" w:rsidRPr="00B33704">
        <w:t>plenary sessions</w:t>
      </w:r>
      <w:r w:rsidR="0014162C">
        <w:t xml:space="preserve"> at</w:t>
      </w:r>
      <w:r w:rsidR="00B33704" w:rsidRPr="00B33704">
        <w:t xml:space="preserve"> </w:t>
      </w:r>
      <w:r w:rsidR="00B33704">
        <w:t>their annual meetings</w:t>
      </w:r>
      <w:r w:rsidR="0014162C">
        <w:t>, inform the board of timely and ongoing USGS scientific activates salient to their mission,</w:t>
      </w:r>
      <w:r w:rsidR="00B33704">
        <w:t xml:space="preserve"> and to provide a strong scientific nexus between the private and government sector</w:t>
      </w:r>
      <w:r w:rsidR="00B33704" w:rsidRPr="00B33704">
        <w:t>. The RN River Rally provides an important intersection for NGO staff, academics, federal agencies (e.g., USGS, BOR, &amp; EPA etc.) foundation representatives, river basin advocates, industry innovators, and concerned citizens to interact and discuss the many timely and important water issues currently facing our nation.</w:t>
      </w:r>
      <w:r w:rsidR="00B33704">
        <w:t xml:space="preserve"> </w:t>
      </w:r>
    </w:p>
    <w:p w:rsidR="004C72E4" w:rsidRDefault="00E53474" w:rsidP="0014162C">
      <w:pPr>
        <w:pStyle w:val="ListParagraph"/>
        <w:spacing w:after="0"/>
        <w:ind w:left="900"/>
      </w:pPr>
      <w:hyperlink r:id="rId20" w:history="1">
        <w:r w:rsidR="00B33704" w:rsidRPr="00B33704">
          <w:rPr>
            <w:rStyle w:val="Hyperlink"/>
          </w:rPr>
          <w:t>http://www.rivernetwork.org/wp-content/uploads/2017/05/River-Rally-2017-Program.pdf</w:t>
        </w:r>
      </w:hyperlink>
      <w:r w:rsidR="00644586" w:rsidRPr="004C72E4">
        <w:t xml:space="preserve"> </w:t>
      </w:r>
    </w:p>
    <w:p w:rsidR="004C72E4" w:rsidRDefault="004C72E4" w:rsidP="004C72E4">
      <w:pPr>
        <w:pStyle w:val="ListParagraph"/>
        <w:spacing w:after="0"/>
        <w:ind w:left="900"/>
      </w:pPr>
    </w:p>
    <w:p w:rsidR="004C72E4" w:rsidRDefault="00494184" w:rsidP="00C53C2E">
      <w:pPr>
        <w:pStyle w:val="ListParagraph"/>
        <w:numPr>
          <w:ilvl w:val="0"/>
          <w:numId w:val="8"/>
        </w:numPr>
        <w:spacing w:after="0"/>
      </w:pPr>
      <w:r w:rsidRPr="004C72E4">
        <w:t>Invited by President Kevin Mayes of the Instream Flow Council</w:t>
      </w:r>
      <w:r w:rsidR="005B392E" w:rsidRPr="004C72E4">
        <w:t xml:space="preserve"> (IFC)</w:t>
      </w:r>
      <w:r w:rsidRPr="004C72E4">
        <w:t xml:space="preserve"> to discuss the current status of the EPA - USGS joint product "Protecting Aquatic Life from Effects of Hydrologic Alteration" October 14, 2016 in State College, PA. The </w:t>
      </w:r>
      <w:r w:rsidR="0014162C">
        <w:t xml:space="preserve">primary </w:t>
      </w:r>
      <w:r w:rsidRPr="004C72E4">
        <w:t>purpose of this presentation was to provide IFC with an update on the progress to date, the changes to the document, especially those consistent with their needs / interests, and to have a follow up discussion / question &amp; answer period</w:t>
      </w:r>
      <w:r w:rsidR="0014162C">
        <w:t xml:space="preserve"> to address outstanding issues</w:t>
      </w:r>
      <w:r w:rsidRPr="004C72E4">
        <w:t>.</w:t>
      </w:r>
    </w:p>
    <w:p w:rsidR="004C72E4" w:rsidRDefault="004C72E4" w:rsidP="004C72E4">
      <w:pPr>
        <w:pStyle w:val="ListParagraph"/>
      </w:pPr>
    </w:p>
    <w:p w:rsidR="00B33704" w:rsidRDefault="00494184" w:rsidP="00B33704">
      <w:pPr>
        <w:pStyle w:val="ListParagraph"/>
        <w:numPr>
          <w:ilvl w:val="0"/>
          <w:numId w:val="8"/>
        </w:numPr>
        <w:spacing w:after="0"/>
      </w:pPr>
      <w:r w:rsidRPr="004C72E4">
        <w:lastRenderedPageBreak/>
        <w:t xml:space="preserve">As a member of the </w:t>
      </w:r>
      <w:r w:rsidRPr="004C72E4">
        <w:rPr>
          <w:b/>
        </w:rPr>
        <w:t>New Jersey Scientific Advisory Board</w:t>
      </w:r>
      <w:r w:rsidRPr="004C72E4">
        <w:t xml:space="preserve">, I continue to collaborate and work with local and regional scientists to answer timely and important questions about environmental issues relevant to the New Jersey </w:t>
      </w:r>
      <w:r w:rsidR="000B2371" w:rsidRPr="004C72E4">
        <w:t>Department</w:t>
      </w:r>
      <w:r w:rsidRPr="004C72E4">
        <w:t xml:space="preserve"> of Environmental Protection</w:t>
      </w:r>
      <w:r w:rsidR="00246B02">
        <w:t xml:space="preserve"> (NJDEP)</w:t>
      </w:r>
      <w:r w:rsidRPr="004C72E4">
        <w:t xml:space="preserve">. These efforts resulted in two </w:t>
      </w:r>
      <w:r w:rsidR="00EE5E3B" w:rsidRPr="004C72E4">
        <w:t>reports</w:t>
      </w:r>
      <w:r w:rsidRPr="004C72E4">
        <w:t xml:space="preserve"> in </w:t>
      </w:r>
      <w:r w:rsidR="00ED36A1" w:rsidRPr="004C72E4">
        <w:t>FY</w:t>
      </w:r>
      <w:r w:rsidR="00246B02">
        <w:t>2017</w:t>
      </w:r>
      <w:r w:rsidRPr="004C72E4">
        <w:t>.</w:t>
      </w:r>
    </w:p>
    <w:p w:rsidR="00B33704" w:rsidRPr="00D854F9" w:rsidRDefault="00B33704" w:rsidP="00B33704">
      <w:pPr>
        <w:pStyle w:val="ListParagraph"/>
        <w:rPr>
          <w:sz w:val="8"/>
          <w:szCs w:val="8"/>
        </w:rPr>
      </w:pPr>
    </w:p>
    <w:p w:rsidR="00B33704" w:rsidRDefault="0014162C" w:rsidP="0014162C">
      <w:pPr>
        <w:pStyle w:val="ListParagraph"/>
        <w:spacing w:after="0"/>
        <w:ind w:left="900"/>
      </w:pPr>
      <w:r>
        <w:t xml:space="preserve">1. </w:t>
      </w:r>
      <w:r w:rsidR="00307A25" w:rsidRPr="00307A25">
        <w:t>Raymond Ferrara</w:t>
      </w:r>
      <w:r w:rsidR="00307A25">
        <w:t xml:space="preserve">, </w:t>
      </w:r>
      <w:r w:rsidR="00307A25" w:rsidRPr="00307A25">
        <w:t xml:space="preserve">Judith S. Weis, Jonathan </w:t>
      </w:r>
      <w:proofErr w:type="spellStart"/>
      <w:r w:rsidR="00307A25" w:rsidRPr="00307A25">
        <w:t>Kennen</w:t>
      </w:r>
      <w:proofErr w:type="spellEnd"/>
      <w:r w:rsidR="00307A25">
        <w:t xml:space="preserve"> and Michael </w:t>
      </w:r>
      <w:r w:rsidR="00307A25" w:rsidRPr="00307A25">
        <w:t>Weinstein</w:t>
      </w:r>
      <w:r w:rsidR="00307A25">
        <w:t>, 2016</w:t>
      </w:r>
      <w:r>
        <w:t xml:space="preserve">, </w:t>
      </w:r>
      <w:proofErr w:type="gramStart"/>
      <w:r w:rsidR="00307A25" w:rsidRPr="00B33704">
        <w:rPr>
          <w:b/>
        </w:rPr>
        <w:t>Evaluating</w:t>
      </w:r>
      <w:proofErr w:type="gramEnd"/>
      <w:r w:rsidR="00307A25" w:rsidRPr="00B33704">
        <w:rPr>
          <w:b/>
        </w:rPr>
        <w:t xml:space="preserve"> the extent to which Dissolved Oxygen (DO) is limiting to aquatic life in New Jersey’s marine waters?</w:t>
      </w:r>
      <w:r w:rsidR="00307A25" w:rsidRPr="00307A25">
        <w:t xml:space="preserve"> </w:t>
      </w:r>
      <w:r w:rsidR="00307A25">
        <w:t xml:space="preserve"> </w:t>
      </w:r>
      <w:r w:rsidR="00307A25" w:rsidRPr="00307A25">
        <w:t xml:space="preserve">Science Advisory Board Report by the </w:t>
      </w:r>
      <w:r w:rsidR="008035D9">
        <w:t xml:space="preserve">Marine </w:t>
      </w:r>
      <w:r w:rsidR="00307A25">
        <w:t>Dissolved Oxygen</w:t>
      </w:r>
      <w:r w:rsidR="00307A25" w:rsidRPr="00307A25">
        <w:t xml:space="preserve"> Committee, </w:t>
      </w:r>
      <w:r w:rsidR="008035D9">
        <w:t>16</w:t>
      </w:r>
      <w:r w:rsidR="00246B02">
        <w:t xml:space="preserve"> p</w:t>
      </w:r>
      <w:r w:rsidR="00246B02" w:rsidRPr="00246B02">
        <w:t>.</w:t>
      </w:r>
    </w:p>
    <w:p w:rsidR="00B33704" w:rsidRPr="00D854F9" w:rsidRDefault="00B33704" w:rsidP="00B33704">
      <w:pPr>
        <w:pStyle w:val="ListParagraph"/>
        <w:rPr>
          <w:sz w:val="8"/>
          <w:szCs w:val="8"/>
        </w:rPr>
      </w:pPr>
    </w:p>
    <w:p w:rsidR="0014162C" w:rsidRDefault="0014162C" w:rsidP="0014162C">
      <w:pPr>
        <w:pStyle w:val="ListParagraph"/>
        <w:spacing w:after="0"/>
        <w:ind w:left="900"/>
      </w:pPr>
      <w:r>
        <w:t xml:space="preserve">2. </w:t>
      </w:r>
      <w:r w:rsidR="00246B02">
        <w:t xml:space="preserve">Carolyn S. </w:t>
      </w:r>
      <w:proofErr w:type="spellStart"/>
      <w:r w:rsidR="00246B02">
        <w:t>Bentivegna</w:t>
      </w:r>
      <w:proofErr w:type="spellEnd"/>
      <w:r w:rsidR="00246B02">
        <w:t xml:space="preserve">, Paul </w:t>
      </w:r>
      <w:proofErr w:type="spellStart"/>
      <w:r w:rsidR="00246B02">
        <w:t>Bovitz</w:t>
      </w:r>
      <w:proofErr w:type="spellEnd"/>
      <w:r w:rsidR="00246B02">
        <w:t xml:space="preserve">, Charles Harman, Robert A. Hoke, Ursula Howson, Jonathan G. </w:t>
      </w:r>
      <w:proofErr w:type="spellStart"/>
      <w:r w:rsidR="00246B02">
        <w:t>Kennen</w:t>
      </w:r>
      <w:proofErr w:type="spellEnd"/>
      <w:r w:rsidR="00246B02">
        <w:t xml:space="preserve">, </w:t>
      </w:r>
      <w:r w:rsidR="00B33704">
        <w:t xml:space="preserve">Catherine N. </w:t>
      </w:r>
      <w:proofErr w:type="spellStart"/>
      <w:r w:rsidR="00B33704">
        <w:t>Tsipoura</w:t>
      </w:r>
      <w:proofErr w:type="spellEnd"/>
      <w:r w:rsidR="00B33704">
        <w:t xml:space="preserve">, and </w:t>
      </w:r>
      <w:proofErr w:type="spellStart"/>
      <w:r w:rsidR="00246B02">
        <w:t>Zeyuan</w:t>
      </w:r>
      <w:proofErr w:type="spellEnd"/>
      <w:r w:rsidR="00246B02">
        <w:t xml:space="preserve"> </w:t>
      </w:r>
      <w:proofErr w:type="spellStart"/>
      <w:r w:rsidR="00246B02">
        <w:t>Qiu</w:t>
      </w:r>
      <w:proofErr w:type="spellEnd"/>
      <w:r w:rsidR="00B33704">
        <w:t xml:space="preserve">, 2017, </w:t>
      </w:r>
      <w:r w:rsidR="00246B02" w:rsidRPr="0014162C">
        <w:rPr>
          <w:b/>
        </w:rPr>
        <w:t xml:space="preserve">Re-use and Disposal of Hatchery Fish Diseased by </w:t>
      </w:r>
      <w:proofErr w:type="spellStart"/>
      <w:r w:rsidR="00246B02" w:rsidRPr="0014162C">
        <w:rPr>
          <w:b/>
        </w:rPr>
        <w:t>Furunculosis</w:t>
      </w:r>
      <w:proofErr w:type="spellEnd"/>
      <w:r w:rsidR="00246B02">
        <w:t xml:space="preserve">. </w:t>
      </w:r>
      <w:r w:rsidR="00246B02" w:rsidRPr="00246B02">
        <w:t>Science Advisory Board Report by</w:t>
      </w:r>
      <w:r w:rsidR="00246B02">
        <w:t xml:space="preserve"> </w:t>
      </w:r>
      <w:r w:rsidR="00B33704">
        <w:t xml:space="preserve">the </w:t>
      </w:r>
      <w:r w:rsidR="00246B02">
        <w:t>Ecological Processes Standing Committee.</w:t>
      </w:r>
      <w:r w:rsidR="00B33704">
        <w:t xml:space="preserve"> 17 p.</w:t>
      </w:r>
    </w:p>
    <w:p w:rsidR="0014162C" w:rsidRPr="00D854F9" w:rsidRDefault="0014162C" w:rsidP="0014162C">
      <w:pPr>
        <w:pStyle w:val="ListParagraph"/>
        <w:spacing w:after="0"/>
        <w:ind w:left="900"/>
        <w:rPr>
          <w:sz w:val="8"/>
          <w:szCs w:val="8"/>
        </w:rPr>
      </w:pPr>
    </w:p>
    <w:p w:rsidR="00B33704" w:rsidRDefault="0083348B" w:rsidP="00D854F9">
      <w:pPr>
        <w:pStyle w:val="ListParagraph"/>
        <w:spacing w:after="0"/>
        <w:ind w:left="900"/>
      </w:pPr>
      <w:r w:rsidRPr="00246B02">
        <w:t>Such efforts are used by the New Jersey Department of Environmental Protection to evaluate the state of the science, support or broaden criteria development, and provide information that assists with the development of long-term strategic plans</w:t>
      </w:r>
      <w:r w:rsidR="00307A25" w:rsidRPr="00246B02">
        <w:t xml:space="preserve"> and environmental initiatives</w:t>
      </w:r>
      <w:r w:rsidRPr="00246B02">
        <w:t>.</w:t>
      </w:r>
    </w:p>
    <w:p w:rsidR="00B33704" w:rsidRDefault="00B33704" w:rsidP="00B33704">
      <w:pPr>
        <w:pStyle w:val="ListParagraph"/>
      </w:pPr>
    </w:p>
    <w:p w:rsidR="00EE5E3B" w:rsidRDefault="009C5D16" w:rsidP="00E34CC2">
      <w:pPr>
        <w:pStyle w:val="ListParagraph"/>
        <w:numPr>
          <w:ilvl w:val="0"/>
          <w:numId w:val="8"/>
        </w:numPr>
        <w:spacing w:after="0"/>
      </w:pPr>
      <w:r>
        <w:t xml:space="preserve">Invited by the </w:t>
      </w:r>
      <w:r w:rsidRPr="00E34CC2">
        <w:rPr>
          <w:b/>
        </w:rPr>
        <w:t>NJ Section American Water Resources Association</w:t>
      </w:r>
      <w:r>
        <w:t xml:space="preserve"> to </w:t>
      </w:r>
      <w:r w:rsidR="00E34CC2">
        <w:t>present an “</w:t>
      </w:r>
      <w:r>
        <w:t>Overview of the Final EPA</w:t>
      </w:r>
      <w:r w:rsidR="006728D1">
        <w:t xml:space="preserve"> / </w:t>
      </w:r>
      <w:r>
        <w:t xml:space="preserve">USGS Technical Report Protecting Aquatic Life </w:t>
      </w:r>
      <w:proofErr w:type="gramStart"/>
      <w:r>
        <w:t>From</w:t>
      </w:r>
      <w:proofErr w:type="gramEnd"/>
      <w:r>
        <w:t xml:space="preserve"> Effects of Hydrologic Alteration</w:t>
      </w:r>
      <w:r w:rsidR="00E34CC2">
        <w:t xml:space="preserve">” at their annual Meeting, March 30, 2017, Lawrenceville, NJ. This talk highlighted the recently released Technical Report Protecting Aquatic Life from Effects of Hydrologic Alteration which was developed collaboratively by the EPA and USGS. This joint report provides scientific and technical support for efforts by States and Tribes to advance the protection of aquatic life from the adverse effects of hydrologic alterations in streams and rivers. It presents: 1) a literature review of the natural flow regime and description of the potential effects of flow alteration on aquatic life; 2) </w:t>
      </w:r>
      <w:proofErr w:type="gramStart"/>
      <w:r w:rsidR="00E34CC2">
        <w:t>examples</w:t>
      </w:r>
      <w:proofErr w:type="gramEnd"/>
      <w:r w:rsidR="00E34CC2">
        <w:t xml:space="preserve"> of narrative criteria that some states have developed and implemented in support the natural flow regime; </w:t>
      </w:r>
      <w:proofErr w:type="gramStart"/>
      <w:r w:rsidR="00E34CC2">
        <w:t>and</w:t>
      </w:r>
      <w:proofErr w:type="gramEnd"/>
      <w:r w:rsidR="00E34CC2">
        <w:t xml:space="preserve"> a flexible, nonprescriptive framework that can be used by states, Tribes, and territories to quantify targets for flow regime components that are protective of aquatic life.</w:t>
      </w:r>
    </w:p>
    <w:p w:rsidR="00E34CC2" w:rsidRDefault="00E53474" w:rsidP="00E34CC2">
      <w:pPr>
        <w:pStyle w:val="ListParagraph"/>
        <w:spacing w:after="0"/>
        <w:ind w:left="900"/>
      </w:pPr>
      <w:hyperlink r:id="rId21" w:history="1">
        <w:r w:rsidR="00E34CC2" w:rsidRPr="00261334">
          <w:rPr>
            <w:rStyle w:val="Hyperlink"/>
          </w:rPr>
          <w:t>http://nsawra.onefireplace.org/event-2459555</w:t>
        </w:r>
      </w:hyperlink>
    </w:p>
    <w:p w:rsidR="00C53C2E" w:rsidRDefault="00C53C2E" w:rsidP="00C53C2E">
      <w:pPr>
        <w:pStyle w:val="NormalWeb"/>
        <w:spacing w:before="0" w:beforeAutospacing="0" w:after="0" w:afterAutospacing="0"/>
        <w:rPr>
          <w:rFonts w:asciiTheme="minorHAnsi" w:hAnsiTheme="minorHAnsi"/>
          <w:sz w:val="22"/>
          <w:szCs w:val="22"/>
        </w:rPr>
      </w:pPr>
    </w:p>
    <w:p w:rsidR="00F50659" w:rsidRPr="003B2E2A" w:rsidRDefault="003B2E2A" w:rsidP="003B2E2A">
      <w:pPr>
        <w:pStyle w:val="Heading1"/>
        <w:rPr>
          <w:rFonts w:ascii="Times New Roman" w:eastAsia="Times New Roman" w:hAnsi="Times New Roman" w:cs="Times New Roman"/>
          <w:b/>
          <w:bCs/>
          <w:sz w:val="28"/>
          <w:szCs w:val="28"/>
        </w:rPr>
      </w:pPr>
      <w:bookmarkStart w:id="28" w:name="_Toc484102915"/>
      <w:r w:rsidRPr="003B2E2A">
        <w:rPr>
          <w:rFonts w:ascii="Times New Roman" w:eastAsia="Times New Roman" w:hAnsi="Times New Roman" w:cs="Times New Roman"/>
          <w:b/>
          <w:bCs/>
          <w:sz w:val="28"/>
          <w:szCs w:val="28"/>
        </w:rPr>
        <w:t xml:space="preserve">(4) </w:t>
      </w:r>
      <w:r w:rsidRPr="003B2E2A">
        <w:rPr>
          <w:rFonts w:ascii="Times New Roman" w:eastAsia="Times New Roman" w:hAnsi="Times New Roman" w:cs="Times New Roman"/>
          <w:b/>
          <w:sz w:val="28"/>
          <w:szCs w:val="28"/>
        </w:rPr>
        <w:t>REPORT PRODUCTS, BIBLIOGRAPHIC UPDATE, DATA RELEASES, AND MODEL ARCHIVES</w:t>
      </w:r>
      <w:bookmarkEnd w:id="28"/>
    </w:p>
    <w:p w:rsidR="00C53C2E" w:rsidRDefault="00C53C2E" w:rsidP="00C53C2E">
      <w:pPr>
        <w:pStyle w:val="NormalWeb"/>
        <w:spacing w:before="0" w:beforeAutospacing="0" w:after="0" w:afterAutospacing="0"/>
        <w:rPr>
          <w:rFonts w:asciiTheme="minorHAnsi" w:hAnsiTheme="minorHAnsi"/>
          <w:sz w:val="22"/>
          <w:szCs w:val="22"/>
        </w:rPr>
      </w:pPr>
    </w:p>
    <w:p w:rsidR="00FF6292" w:rsidRDefault="00FF6292" w:rsidP="00FF6292">
      <w:pPr>
        <w:pStyle w:val="ListParagraph"/>
        <w:numPr>
          <w:ilvl w:val="0"/>
          <w:numId w:val="10"/>
        </w:numPr>
        <w:spacing w:after="0"/>
      </w:pPr>
      <w:proofErr w:type="spellStart"/>
      <w:r>
        <w:t>Cuffney</w:t>
      </w:r>
      <w:proofErr w:type="spellEnd"/>
      <w:r>
        <w:t xml:space="preserve">, T. F., and </w:t>
      </w:r>
      <w:proofErr w:type="spellStart"/>
      <w:r>
        <w:t>Kennen</w:t>
      </w:r>
      <w:proofErr w:type="spellEnd"/>
      <w:r>
        <w:t xml:space="preserve">, J.G., 2017 “Potential Pitfalls of Aggregating Aquatic Invertebrate Data from Multiple Agency Sources:  Implications for Detecting Aquatic Assemblage Change Across Alteration Gradients”. Accepted with revision to be part of the Special Issue on </w:t>
      </w:r>
      <w:proofErr w:type="spellStart"/>
      <w:r>
        <w:t>Ecohydrology</w:t>
      </w:r>
      <w:proofErr w:type="spellEnd"/>
      <w:r>
        <w:t xml:space="preserve"> and Environmental Flows in the journal Freshwater Biology.</w:t>
      </w:r>
    </w:p>
    <w:p w:rsidR="00FF6292" w:rsidRDefault="00FF6292" w:rsidP="00FF6292">
      <w:pPr>
        <w:pStyle w:val="ListParagraph"/>
        <w:spacing w:after="0"/>
        <w:ind w:left="900"/>
      </w:pPr>
    </w:p>
    <w:p w:rsidR="00FF6292" w:rsidRDefault="00FF6292" w:rsidP="00FF6292">
      <w:pPr>
        <w:pStyle w:val="ListParagraph"/>
        <w:numPr>
          <w:ilvl w:val="0"/>
          <w:numId w:val="10"/>
        </w:numPr>
        <w:spacing w:after="0"/>
      </w:pPr>
      <w:r>
        <w:t xml:space="preserve">Hain, E.F., </w:t>
      </w:r>
      <w:proofErr w:type="spellStart"/>
      <w:r>
        <w:t>Kennen</w:t>
      </w:r>
      <w:proofErr w:type="spellEnd"/>
      <w:r>
        <w:t xml:space="preserve">, J.G., Caldwell, P., and Nelson, S.A. 2017. </w:t>
      </w:r>
      <w:r w:rsidRPr="00FF6292">
        <w:t>Water abstraction has a larger impact on future fish species richness than either climate or land cover change</w:t>
      </w:r>
      <w:r>
        <w:t xml:space="preserve">. Accepted with revision to be part of the Special Issue on </w:t>
      </w:r>
      <w:proofErr w:type="spellStart"/>
      <w:r>
        <w:t>Ecohydrology</w:t>
      </w:r>
      <w:proofErr w:type="spellEnd"/>
      <w:r>
        <w:t xml:space="preserve"> and Environmental Flows in the journal Freshwater Biology.</w:t>
      </w:r>
    </w:p>
    <w:p w:rsidR="00FF6292" w:rsidRDefault="00FF6292" w:rsidP="00FF6292">
      <w:pPr>
        <w:pStyle w:val="ListParagraph"/>
      </w:pPr>
    </w:p>
    <w:p w:rsidR="00FF6292" w:rsidRDefault="00896757" w:rsidP="00C53C2E">
      <w:pPr>
        <w:pStyle w:val="ListParagraph"/>
        <w:numPr>
          <w:ilvl w:val="0"/>
          <w:numId w:val="10"/>
        </w:numPr>
        <w:spacing w:after="0"/>
      </w:pPr>
      <w:proofErr w:type="spellStart"/>
      <w:r w:rsidRPr="00FF6292">
        <w:t>Stacey.A</w:t>
      </w:r>
      <w:proofErr w:type="spellEnd"/>
      <w:r w:rsidRPr="00FF6292">
        <w:t xml:space="preserve">. </w:t>
      </w:r>
      <w:proofErr w:type="spellStart"/>
      <w:r w:rsidRPr="00FF6292">
        <w:t>Archfi</w:t>
      </w:r>
      <w:r w:rsidR="0030200B" w:rsidRPr="00FF6292">
        <w:t>eld</w:t>
      </w:r>
      <w:proofErr w:type="spellEnd"/>
      <w:r w:rsidR="0030200B" w:rsidRPr="00FF6292">
        <w:t xml:space="preserve">, </w:t>
      </w:r>
      <w:r w:rsidR="0030200B" w:rsidRPr="00FF6292">
        <w:rPr>
          <w:b/>
        </w:rPr>
        <w:t xml:space="preserve">Jonathan G. </w:t>
      </w:r>
      <w:proofErr w:type="spellStart"/>
      <w:r w:rsidR="0030200B" w:rsidRPr="00FF6292">
        <w:rPr>
          <w:b/>
        </w:rPr>
        <w:t>Kennen</w:t>
      </w:r>
      <w:proofErr w:type="spellEnd"/>
      <w:r w:rsidR="0030200B" w:rsidRPr="00FF6292">
        <w:t>, and Brian Cade, 2017</w:t>
      </w:r>
      <w:r w:rsidRPr="00FF6292">
        <w:t xml:space="preserve">, </w:t>
      </w:r>
      <w:proofErr w:type="spellStart"/>
      <w:r w:rsidRPr="00FF6292">
        <w:t>Hydroecological</w:t>
      </w:r>
      <w:proofErr w:type="spellEnd"/>
      <w:r w:rsidRPr="00FF6292">
        <w:t xml:space="preserve"> classification of </w:t>
      </w:r>
      <w:proofErr w:type="spellStart"/>
      <w:r w:rsidR="0030200B" w:rsidRPr="00FF6292">
        <w:t>ungaged</w:t>
      </w:r>
      <w:proofErr w:type="spellEnd"/>
      <w:r w:rsidR="0030200B" w:rsidRPr="00FF6292">
        <w:t xml:space="preserve"> rivers in the United States</w:t>
      </w:r>
      <w:r w:rsidRPr="00FF6292">
        <w:t xml:space="preserve">. The thrust of this USGS National Water Census Initiative is to use the recently published </w:t>
      </w:r>
      <w:hyperlink r:id="rId22" w:history="1">
        <w:proofErr w:type="spellStart"/>
        <w:r w:rsidRPr="00FF6292">
          <w:rPr>
            <w:rStyle w:val="Hyperlink"/>
          </w:rPr>
          <w:t>hydroecological</w:t>
        </w:r>
        <w:proofErr w:type="spellEnd"/>
        <w:r w:rsidRPr="00FF6292">
          <w:rPr>
            <w:rStyle w:val="Hyperlink"/>
          </w:rPr>
          <w:t xml:space="preserve"> classification of 1,534 gaged rivers in the United States</w:t>
        </w:r>
      </w:hyperlink>
      <w:r w:rsidRPr="00FF6292">
        <w:t xml:space="preserve"> by </w:t>
      </w:r>
      <w:proofErr w:type="spellStart"/>
      <w:r w:rsidRPr="00FF6292">
        <w:t>Archfield</w:t>
      </w:r>
      <w:proofErr w:type="spellEnd"/>
      <w:r w:rsidRPr="00FF6292">
        <w:t xml:space="preserve">, </w:t>
      </w:r>
      <w:proofErr w:type="spellStart"/>
      <w:r w:rsidRPr="00FF6292">
        <w:t>Kennen</w:t>
      </w:r>
      <w:proofErr w:type="spellEnd"/>
      <w:r w:rsidRPr="00FF6292">
        <w:t xml:space="preserve"> and others (2013) to assign all </w:t>
      </w:r>
      <w:proofErr w:type="spellStart"/>
      <w:r w:rsidRPr="00FF6292">
        <w:t>ungaged</w:t>
      </w:r>
      <w:proofErr w:type="spellEnd"/>
      <w:r w:rsidRPr="00FF6292">
        <w:t xml:space="preserve"> rivers in the US to these classes. We are hoping for a draft of this manuscript by </w:t>
      </w:r>
      <w:r w:rsidR="0096601E">
        <w:t>August</w:t>
      </w:r>
      <w:r w:rsidRPr="00FF6292">
        <w:t xml:space="preserve"> 201</w:t>
      </w:r>
      <w:r w:rsidR="0096601E">
        <w:t>7</w:t>
      </w:r>
      <w:r w:rsidRPr="00FF6292">
        <w:t>.</w:t>
      </w:r>
    </w:p>
    <w:p w:rsidR="00FF6292" w:rsidRDefault="00FF6292" w:rsidP="00FF6292">
      <w:pPr>
        <w:pStyle w:val="ListParagraph"/>
      </w:pPr>
    </w:p>
    <w:p w:rsidR="0030200B" w:rsidRPr="00FF6292" w:rsidRDefault="0030200B" w:rsidP="00C53C2E">
      <w:pPr>
        <w:pStyle w:val="ListParagraph"/>
        <w:numPr>
          <w:ilvl w:val="0"/>
          <w:numId w:val="10"/>
        </w:numPr>
        <w:spacing w:after="0"/>
      </w:pPr>
      <w:r w:rsidRPr="00FF6292">
        <w:t xml:space="preserve">Caldwell P.V., </w:t>
      </w:r>
      <w:proofErr w:type="spellStart"/>
      <w:r w:rsidR="00E34CC2" w:rsidRPr="00FF6292">
        <w:rPr>
          <w:b/>
        </w:rPr>
        <w:t>Kennen</w:t>
      </w:r>
      <w:proofErr w:type="spellEnd"/>
      <w:r w:rsidR="00E34CC2" w:rsidRPr="00FF6292">
        <w:rPr>
          <w:b/>
        </w:rPr>
        <w:t>, J.G.,</w:t>
      </w:r>
      <w:r w:rsidR="00E34CC2" w:rsidRPr="00FF6292">
        <w:t xml:space="preserve"> </w:t>
      </w:r>
      <w:r w:rsidRPr="00FF6292">
        <w:t xml:space="preserve">Nelson, S.A.C., Sun, G., McNulty, S.G., </w:t>
      </w:r>
      <w:proofErr w:type="spellStart"/>
      <w:r w:rsidRPr="00FF6292">
        <w:t>Haine</w:t>
      </w:r>
      <w:proofErr w:type="spellEnd"/>
      <w:r w:rsidRPr="00FF6292">
        <w:t xml:space="preserve">, E.F., and </w:t>
      </w:r>
      <w:proofErr w:type="spellStart"/>
      <w:r w:rsidRPr="00FF6292">
        <w:t>Shortley</w:t>
      </w:r>
      <w:proofErr w:type="spellEnd"/>
      <w:r w:rsidRPr="00FF6292">
        <w:t xml:space="preserve">, T. 2017. Hydrological modeling for flow-ecology science in the Southeastern U.S. An inventory and evaluation of current efforts and knowledge gaps for global change impact studies addressing the SECSC Annual Science Work Plan </w:t>
      </w:r>
      <w:proofErr w:type="spellStart"/>
      <w:r w:rsidRPr="00FF6292">
        <w:t>Ecohydrology</w:t>
      </w:r>
      <w:proofErr w:type="spellEnd"/>
      <w:r w:rsidRPr="00FF6292">
        <w:t xml:space="preserve"> Priority Science Need — final report to the Southeast Climate Science Center (DRAFT).</w:t>
      </w:r>
      <w:r w:rsidR="00FF33F7" w:rsidRPr="00FF6292">
        <w:t xml:space="preserve"> We anticipate this document to be published as a Forest Service Technical Report sometime in late 2017.  </w:t>
      </w:r>
    </w:p>
    <w:p w:rsidR="00C53C2E" w:rsidRDefault="00C53C2E" w:rsidP="00C53C2E">
      <w:pPr>
        <w:pStyle w:val="NormalWeb"/>
        <w:spacing w:before="0" w:beforeAutospacing="0" w:after="0" w:afterAutospacing="0"/>
        <w:rPr>
          <w:rFonts w:ascii="Times New Roman" w:hAnsi="Times New Roman" w:cs="Times New Roman"/>
          <w:b/>
          <w:bCs/>
        </w:rPr>
      </w:pPr>
    </w:p>
    <w:p w:rsidR="00F50659" w:rsidRPr="003B2E2A" w:rsidRDefault="00F50659" w:rsidP="003B2E2A">
      <w:pPr>
        <w:pStyle w:val="Heading1"/>
        <w:rPr>
          <w:rFonts w:ascii="Times New Roman" w:hAnsi="Times New Roman" w:cs="Times New Roman"/>
          <w:b/>
          <w:sz w:val="28"/>
          <w:szCs w:val="28"/>
        </w:rPr>
      </w:pPr>
      <w:bookmarkStart w:id="29" w:name="_Toc484102916"/>
      <w:r w:rsidRPr="003B2E2A">
        <w:rPr>
          <w:rFonts w:ascii="Times New Roman" w:hAnsi="Times New Roman" w:cs="Times New Roman"/>
          <w:b/>
          <w:sz w:val="28"/>
          <w:szCs w:val="28"/>
        </w:rPr>
        <w:t>(5) PROJECT TEAM DIRECTORY</w:t>
      </w:r>
      <w:bookmarkEnd w:id="29"/>
    </w:p>
    <w:p w:rsidR="00C53C2E" w:rsidRDefault="00C53C2E" w:rsidP="00C53C2E">
      <w:pPr>
        <w:pStyle w:val="NormalWeb"/>
        <w:spacing w:before="0" w:beforeAutospacing="0" w:after="0" w:afterAutospacing="0"/>
        <w:rPr>
          <w:rFonts w:asciiTheme="minorHAnsi" w:hAnsiTheme="minorHAnsi"/>
          <w:sz w:val="22"/>
          <w:szCs w:val="22"/>
        </w:rPr>
      </w:pPr>
    </w:p>
    <w:p w:rsidR="00E34CC2" w:rsidRPr="00E154E1" w:rsidRDefault="00E34CC2" w:rsidP="00E34CC2">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 xml:space="preserve">Jonathan G. </w:t>
      </w:r>
      <w:proofErr w:type="spellStart"/>
      <w:r w:rsidRPr="00E154E1">
        <w:rPr>
          <w:rFonts w:asciiTheme="minorHAnsi" w:hAnsiTheme="minorHAnsi"/>
          <w:sz w:val="22"/>
          <w:szCs w:val="22"/>
        </w:rPr>
        <w:t>Kennen</w:t>
      </w:r>
      <w:proofErr w:type="spellEnd"/>
      <w:r w:rsidRPr="00E154E1">
        <w:rPr>
          <w:rFonts w:asciiTheme="minorHAnsi" w:hAnsiTheme="minorHAnsi"/>
          <w:sz w:val="22"/>
          <w:szCs w:val="22"/>
        </w:rPr>
        <w:t>, Ph.D.</w:t>
      </w:r>
    </w:p>
    <w:p w:rsidR="00E34CC2" w:rsidRDefault="00E34CC2" w:rsidP="00E34CC2">
      <w:pPr>
        <w:pStyle w:val="NormalWeb"/>
        <w:spacing w:before="0" w:beforeAutospacing="0" w:after="0" w:afterAutospacing="0"/>
        <w:rPr>
          <w:rFonts w:asciiTheme="minorHAnsi" w:hAnsiTheme="minorHAnsi"/>
          <w:sz w:val="22"/>
          <w:szCs w:val="22"/>
        </w:rPr>
      </w:pPr>
      <w:r>
        <w:rPr>
          <w:rFonts w:asciiTheme="minorHAnsi" w:hAnsiTheme="minorHAnsi"/>
          <w:sz w:val="22"/>
          <w:szCs w:val="22"/>
        </w:rPr>
        <w:t>Ecological Water Coordinator</w:t>
      </w:r>
      <w:r w:rsidRPr="00E154E1">
        <w:rPr>
          <w:rFonts w:asciiTheme="minorHAnsi" w:hAnsiTheme="minorHAnsi"/>
          <w:sz w:val="22"/>
          <w:szCs w:val="22"/>
        </w:rPr>
        <w:t xml:space="preserve"> </w:t>
      </w:r>
    </w:p>
    <w:p w:rsidR="00E34CC2" w:rsidRPr="00E154E1" w:rsidRDefault="00E34CC2" w:rsidP="00E34CC2">
      <w:pPr>
        <w:pStyle w:val="NormalWeb"/>
        <w:spacing w:before="0" w:beforeAutospacing="0" w:after="0" w:afterAutospacing="0"/>
        <w:rPr>
          <w:rFonts w:asciiTheme="minorHAnsi" w:hAnsiTheme="minorHAnsi"/>
          <w:sz w:val="22"/>
          <w:szCs w:val="22"/>
        </w:rPr>
      </w:pPr>
      <w:r>
        <w:rPr>
          <w:rFonts w:asciiTheme="minorHAnsi" w:hAnsiTheme="minorHAnsi"/>
          <w:sz w:val="22"/>
          <w:szCs w:val="22"/>
        </w:rPr>
        <w:t>Water Availability and Use Science Program</w:t>
      </w:r>
    </w:p>
    <w:p w:rsidR="00E34CC2" w:rsidRDefault="00E34CC2" w:rsidP="00E34CC2">
      <w:pPr>
        <w:pStyle w:val="NormalWeb"/>
        <w:spacing w:before="0" w:beforeAutospacing="0" w:after="0" w:afterAutospacing="0"/>
        <w:rPr>
          <w:rFonts w:asciiTheme="minorHAnsi" w:hAnsiTheme="minorHAnsi"/>
          <w:sz w:val="22"/>
          <w:szCs w:val="22"/>
        </w:rPr>
      </w:pPr>
      <w:r>
        <w:rPr>
          <w:rFonts w:asciiTheme="minorHAnsi" w:hAnsiTheme="minorHAnsi"/>
          <w:sz w:val="22"/>
          <w:szCs w:val="22"/>
        </w:rPr>
        <w:t>New Jersey Water Science Center</w:t>
      </w:r>
    </w:p>
    <w:p w:rsidR="00E34CC2" w:rsidRPr="00E154E1" w:rsidRDefault="00E34CC2" w:rsidP="00E34CC2">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US. Geological Survey</w:t>
      </w:r>
    </w:p>
    <w:p w:rsidR="00E34CC2" w:rsidRPr="00E154E1" w:rsidRDefault="00E34CC2" w:rsidP="00E34CC2">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 xml:space="preserve">3450 Princeton Pike, Suite 110 </w:t>
      </w:r>
    </w:p>
    <w:p w:rsidR="00E34CC2" w:rsidRPr="00E154E1" w:rsidRDefault="00E34CC2" w:rsidP="00E34CC2">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 xml:space="preserve">Lawrenceville, NJ 08648 </w:t>
      </w:r>
    </w:p>
    <w:p w:rsidR="00E34CC2" w:rsidRDefault="00E34CC2" w:rsidP="00E34CC2">
      <w:pPr>
        <w:pStyle w:val="NormalWeb"/>
        <w:spacing w:before="0" w:beforeAutospacing="0" w:after="0" w:afterAutospacing="0"/>
        <w:rPr>
          <w:rFonts w:asciiTheme="minorHAnsi" w:hAnsiTheme="minorHAnsi"/>
          <w:sz w:val="22"/>
          <w:szCs w:val="22"/>
        </w:rPr>
      </w:pPr>
      <w:proofErr w:type="gramStart"/>
      <w:r w:rsidRPr="00E154E1">
        <w:rPr>
          <w:rFonts w:asciiTheme="minorHAnsi" w:hAnsiTheme="minorHAnsi"/>
          <w:sz w:val="22"/>
          <w:szCs w:val="22"/>
        </w:rPr>
        <w:t>email</w:t>
      </w:r>
      <w:proofErr w:type="gramEnd"/>
      <w:r w:rsidRPr="00E154E1">
        <w:rPr>
          <w:rFonts w:asciiTheme="minorHAnsi" w:hAnsiTheme="minorHAnsi"/>
          <w:sz w:val="22"/>
          <w:szCs w:val="22"/>
        </w:rPr>
        <w:t xml:space="preserve">:  </w:t>
      </w:r>
      <w:hyperlink r:id="rId23" w:history="1">
        <w:r w:rsidR="005D1690" w:rsidRPr="000B4576">
          <w:rPr>
            <w:rStyle w:val="Hyperlink"/>
            <w:rFonts w:asciiTheme="minorHAnsi" w:hAnsiTheme="minorHAnsi"/>
            <w:sz w:val="22"/>
            <w:szCs w:val="22"/>
          </w:rPr>
          <w:t>jgkennen@usgs.gov</w:t>
        </w:r>
      </w:hyperlink>
    </w:p>
    <w:p w:rsidR="00E34CC2" w:rsidRDefault="00E34CC2" w:rsidP="00E34CC2">
      <w:pPr>
        <w:pStyle w:val="NormalWeb"/>
        <w:spacing w:before="0" w:beforeAutospacing="0" w:after="0" w:afterAutospacing="0"/>
        <w:rPr>
          <w:rFonts w:asciiTheme="minorHAnsi" w:hAnsiTheme="minorHAnsi"/>
          <w:sz w:val="22"/>
          <w:szCs w:val="22"/>
        </w:rPr>
      </w:pPr>
      <w:proofErr w:type="spellStart"/>
      <w:proofErr w:type="gramStart"/>
      <w:r>
        <w:rPr>
          <w:rFonts w:asciiTheme="minorHAnsi" w:hAnsiTheme="minorHAnsi"/>
          <w:sz w:val="22"/>
          <w:szCs w:val="22"/>
        </w:rPr>
        <w:t>ph</w:t>
      </w:r>
      <w:proofErr w:type="spellEnd"/>
      <w:proofErr w:type="gramEnd"/>
      <w:r w:rsidRPr="00E154E1">
        <w:rPr>
          <w:rFonts w:asciiTheme="minorHAnsi" w:hAnsiTheme="minorHAnsi"/>
          <w:sz w:val="22"/>
          <w:szCs w:val="22"/>
        </w:rPr>
        <w:t xml:space="preserve">: </w:t>
      </w:r>
      <w:r>
        <w:rPr>
          <w:rFonts w:asciiTheme="minorHAnsi" w:hAnsiTheme="minorHAnsi"/>
          <w:sz w:val="22"/>
          <w:szCs w:val="22"/>
        </w:rPr>
        <w:t>+1</w:t>
      </w:r>
      <w:r w:rsidRPr="00E154E1">
        <w:rPr>
          <w:rFonts w:asciiTheme="minorHAnsi" w:hAnsiTheme="minorHAnsi"/>
          <w:sz w:val="22"/>
          <w:szCs w:val="22"/>
        </w:rPr>
        <w:t xml:space="preserve"> </w:t>
      </w:r>
      <w:r>
        <w:rPr>
          <w:rFonts w:asciiTheme="minorHAnsi" w:hAnsiTheme="minorHAnsi"/>
          <w:sz w:val="22"/>
          <w:szCs w:val="22"/>
        </w:rPr>
        <w:t>609-</w:t>
      </w:r>
      <w:r w:rsidRPr="00E154E1">
        <w:rPr>
          <w:rFonts w:asciiTheme="minorHAnsi" w:hAnsiTheme="minorHAnsi"/>
          <w:sz w:val="22"/>
          <w:szCs w:val="22"/>
        </w:rPr>
        <w:t>771-3948</w:t>
      </w:r>
    </w:p>
    <w:p w:rsidR="00E34CC2" w:rsidRDefault="00E34CC2" w:rsidP="00E34CC2">
      <w:pPr>
        <w:pStyle w:val="NormalWeb"/>
        <w:spacing w:before="0" w:beforeAutospacing="0" w:after="0" w:afterAutospacing="0"/>
        <w:rPr>
          <w:rFonts w:asciiTheme="minorHAnsi" w:hAnsiTheme="minorHAnsi"/>
          <w:sz w:val="22"/>
          <w:szCs w:val="22"/>
        </w:rPr>
      </w:pPr>
      <w:proofErr w:type="gramStart"/>
      <w:r>
        <w:rPr>
          <w:rFonts w:asciiTheme="minorHAnsi" w:hAnsiTheme="minorHAnsi"/>
          <w:sz w:val="22"/>
          <w:szCs w:val="22"/>
        </w:rPr>
        <w:t>fax</w:t>
      </w:r>
      <w:proofErr w:type="gramEnd"/>
      <w:r>
        <w:rPr>
          <w:rFonts w:asciiTheme="minorHAnsi" w:hAnsiTheme="minorHAnsi"/>
          <w:sz w:val="22"/>
          <w:szCs w:val="22"/>
        </w:rPr>
        <w:t>: +1 609-771-3915</w:t>
      </w:r>
    </w:p>
    <w:p w:rsidR="00E34CC2" w:rsidRDefault="00E34CC2" w:rsidP="00C53C2E">
      <w:pPr>
        <w:pStyle w:val="NormalWeb"/>
        <w:spacing w:before="0" w:beforeAutospacing="0" w:after="0" w:afterAutospacing="0"/>
        <w:rPr>
          <w:rFonts w:asciiTheme="minorHAnsi" w:hAnsiTheme="minorHAnsi"/>
          <w:sz w:val="22"/>
          <w:szCs w:val="22"/>
        </w:rPr>
      </w:pP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Thomas F. </w:t>
      </w:r>
      <w:proofErr w:type="spellStart"/>
      <w:r w:rsidRPr="000B6EA9">
        <w:rPr>
          <w:rFonts w:asciiTheme="minorHAnsi" w:hAnsiTheme="minorHAnsi"/>
          <w:sz w:val="22"/>
          <w:szCs w:val="22"/>
        </w:rPr>
        <w:t>Cuffney</w:t>
      </w:r>
      <w:proofErr w:type="spellEnd"/>
      <w:r w:rsidRPr="000B6EA9">
        <w:rPr>
          <w:rFonts w:asciiTheme="minorHAnsi" w:hAnsiTheme="minorHAnsi"/>
          <w:sz w:val="22"/>
          <w:szCs w:val="22"/>
        </w:rPr>
        <w:t>, Ph.D.</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Research Ecologist</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U.S. Geological Survey</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South Atlantic Water Science Center</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3916 Sunset Ridge Road</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Raleigh, NC 27607</w:t>
      </w:r>
    </w:p>
    <w:p w:rsidR="000B6EA9" w:rsidRDefault="00E154E1" w:rsidP="00C53C2E">
      <w:pPr>
        <w:pStyle w:val="NormalWeb"/>
        <w:spacing w:before="0" w:beforeAutospacing="0" w:after="0" w:afterAutospacing="0"/>
        <w:rPr>
          <w:rFonts w:asciiTheme="minorHAnsi" w:hAnsiTheme="minorHAnsi"/>
          <w:sz w:val="22"/>
          <w:szCs w:val="22"/>
        </w:rPr>
      </w:pPr>
      <w:proofErr w:type="gramStart"/>
      <w:r w:rsidRPr="00E154E1">
        <w:rPr>
          <w:rFonts w:asciiTheme="minorHAnsi" w:hAnsiTheme="minorHAnsi"/>
          <w:sz w:val="22"/>
          <w:szCs w:val="22"/>
        </w:rPr>
        <w:t>email</w:t>
      </w:r>
      <w:proofErr w:type="gramEnd"/>
      <w:r w:rsidRPr="00E154E1">
        <w:rPr>
          <w:rFonts w:asciiTheme="minorHAnsi" w:hAnsiTheme="minorHAnsi"/>
          <w:sz w:val="22"/>
          <w:szCs w:val="22"/>
        </w:rPr>
        <w:t>:</w:t>
      </w:r>
      <w:r>
        <w:rPr>
          <w:rFonts w:asciiTheme="minorHAnsi" w:hAnsiTheme="minorHAnsi"/>
          <w:sz w:val="22"/>
          <w:szCs w:val="22"/>
        </w:rPr>
        <w:t xml:space="preserve"> </w:t>
      </w:r>
      <w:hyperlink r:id="rId24" w:history="1">
        <w:r w:rsidR="005D1690" w:rsidRPr="000B4576">
          <w:rPr>
            <w:rStyle w:val="Hyperlink"/>
            <w:rFonts w:asciiTheme="minorHAnsi" w:hAnsiTheme="minorHAnsi"/>
            <w:sz w:val="22"/>
            <w:szCs w:val="22"/>
          </w:rPr>
          <w:t>tcuffney@usgs.gov</w:t>
        </w:r>
      </w:hyperlink>
    </w:p>
    <w:p w:rsidR="000B6EA9" w:rsidRDefault="00E154E1"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Web: </w:t>
      </w:r>
      <w:hyperlink r:id="rId25" w:history="1">
        <w:r w:rsidR="000B6EA9" w:rsidRPr="002B64D2">
          <w:rPr>
            <w:rStyle w:val="Hyperlink"/>
            <w:rFonts w:asciiTheme="minorHAnsi" w:hAnsiTheme="minorHAnsi"/>
            <w:sz w:val="22"/>
            <w:szCs w:val="22"/>
          </w:rPr>
          <w:t>https://profile.usgs.gov/tcuffney/</w:t>
        </w:r>
      </w:hyperlink>
    </w:p>
    <w:p w:rsidR="000B6EA9" w:rsidRPr="000B6EA9" w:rsidRDefault="000B6EA9" w:rsidP="00C53C2E">
      <w:pPr>
        <w:pStyle w:val="NormalWeb"/>
        <w:spacing w:before="0" w:beforeAutospacing="0" w:after="0" w:afterAutospacing="0"/>
        <w:rPr>
          <w:rFonts w:asciiTheme="minorHAnsi" w:hAnsiTheme="minorHAnsi"/>
          <w:sz w:val="22"/>
          <w:szCs w:val="22"/>
        </w:rPr>
      </w:pPr>
      <w:proofErr w:type="spellStart"/>
      <w:proofErr w:type="gramStart"/>
      <w:r w:rsidRPr="000B6EA9">
        <w:rPr>
          <w:rFonts w:asciiTheme="minorHAnsi" w:hAnsiTheme="minorHAnsi"/>
          <w:sz w:val="22"/>
          <w:szCs w:val="22"/>
        </w:rPr>
        <w:t>ph</w:t>
      </w:r>
      <w:proofErr w:type="spellEnd"/>
      <w:proofErr w:type="gramEnd"/>
      <w:r w:rsidRPr="000B6EA9">
        <w:rPr>
          <w:rFonts w:asciiTheme="minorHAnsi" w:hAnsiTheme="minorHAnsi"/>
          <w:sz w:val="22"/>
          <w:szCs w:val="22"/>
        </w:rPr>
        <w:t xml:space="preserve">: </w:t>
      </w:r>
      <w:r w:rsidR="00E154E1">
        <w:rPr>
          <w:rFonts w:asciiTheme="minorHAnsi" w:hAnsiTheme="minorHAnsi"/>
          <w:sz w:val="22"/>
          <w:szCs w:val="22"/>
        </w:rPr>
        <w:t xml:space="preserve">+1 </w:t>
      </w:r>
      <w:r w:rsidRPr="000B6EA9">
        <w:rPr>
          <w:rFonts w:asciiTheme="minorHAnsi" w:hAnsiTheme="minorHAnsi"/>
          <w:sz w:val="22"/>
          <w:szCs w:val="22"/>
        </w:rPr>
        <w:t>919-571-4019</w:t>
      </w:r>
    </w:p>
    <w:p w:rsidR="00F50659" w:rsidRDefault="000B6EA9" w:rsidP="00C53C2E">
      <w:pPr>
        <w:pStyle w:val="NormalWeb"/>
        <w:spacing w:before="0" w:beforeAutospacing="0" w:after="0" w:afterAutospacing="0"/>
        <w:rPr>
          <w:rFonts w:asciiTheme="minorHAnsi" w:hAnsiTheme="minorHAnsi"/>
          <w:sz w:val="22"/>
          <w:szCs w:val="22"/>
        </w:rPr>
      </w:pPr>
      <w:proofErr w:type="gramStart"/>
      <w:r w:rsidRPr="000B6EA9">
        <w:rPr>
          <w:rFonts w:asciiTheme="minorHAnsi" w:hAnsiTheme="minorHAnsi"/>
          <w:sz w:val="22"/>
          <w:szCs w:val="22"/>
        </w:rPr>
        <w:t>fax</w:t>
      </w:r>
      <w:proofErr w:type="gramEnd"/>
      <w:r w:rsidRPr="000B6EA9">
        <w:rPr>
          <w:rFonts w:asciiTheme="minorHAnsi" w:hAnsiTheme="minorHAnsi"/>
          <w:sz w:val="22"/>
          <w:szCs w:val="22"/>
        </w:rPr>
        <w:t xml:space="preserve">: </w:t>
      </w:r>
      <w:r w:rsidR="00E154E1">
        <w:rPr>
          <w:rFonts w:asciiTheme="minorHAnsi" w:hAnsiTheme="minorHAnsi"/>
          <w:sz w:val="22"/>
          <w:szCs w:val="22"/>
        </w:rPr>
        <w:t xml:space="preserve">+1 </w:t>
      </w:r>
      <w:r w:rsidRPr="000B6EA9">
        <w:rPr>
          <w:rFonts w:asciiTheme="minorHAnsi" w:hAnsiTheme="minorHAnsi"/>
          <w:sz w:val="22"/>
          <w:szCs w:val="22"/>
        </w:rPr>
        <w:t>919-571-4041</w:t>
      </w:r>
    </w:p>
    <w:p w:rsidR="00F50659" w:rsidRDefault="00F50659" w:rsidP="00C53C2E">
      <w:pPr>
        <w:pStyle w:val="NormalWeb"/>
        <w:spacing w:before="0" w:beforeAutospacing="0" w:after="0" w:afterAutospacing="0"/>
        <w:rPr>
          <w:rFonts w:asciiTheme="minorHAnsi" w:hAnsiTheme="minorHAnsi"/>
          <w:sz w:val="22"/>
          <w:szCs w:val="22"/>
        </w:rPr>
      </w:pPr>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Stacey </w:t>
      </w:r>
      <w:proofErr w:type="spellStart"/>
      <w:r w:rsidRPr="000B6EA9">
        <w:rPr>
          <w:rFonts w:asciiTheme="minorHAnsi" w:hAnsiTheme="minorHAnsi"/>
          <w:sz w:val="22"/>
          <w:szCs w:val="22"/>
        </w:rPr>
        <w:t>Archfie</w:t>
      </w:r>
      <w:r w:rsidR="005D1690">
        <w:rPr>
          <w:rFonts w:asciiTheme="minorHAnsi" w:hAnsiTheme="minorHAnsi"/>
          <w:sz w:val="22"/>
          <w:szCs w:val="22"/>
        </w:rPr>
        <w:t>ld</w:t>
      </w:r>
      <w:proofErr w:type="spellEnd"/>
      <w:r w:rsidR="005D1690">
        <w:rPr>
          <w:rFonts w:asciiTheme="minorHAnsi" w:hAnsiTheme="minorHAnsi"/>
          <w:sz w:val="22"/>
          <w:szCs w:val="22"/>
        </w:rPr>
        <w:t>, Ph.D.</w:t>
      </w:r>
    </w:p>
    <w:p w:rsidR="000B6EA9" w:rsidRDefault="000B6EA9"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Research Hydrologist</w:t>
      </w:r>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National Research Program, </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U.S. Geological Survey</w:t>
      </w:r>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Mail Stop 430, 12201 Sunrise Valley Drive, </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Reston, VA  20192</w:t>
      </w:r>
      <w:r w:rsidR="00E154E1">
        <w:rPr>
          <w:rFonts w:asciiTheme="minorHAnsi" w:hAnsiTheme="minorHAnsi"/>
          <w:sz w:val="22"/>
          <w:szCs w:val="22"/>
        </w:rPr>
        <w:t xml:space="preserve">    </w:t>
      </w:r>
      <w:r w:rsidR="00E154E1" w:rsidRPr="000B6EA9">
        <w:rPr>
          <w:rFonts w:asciiTheme="minorHAnsi" w:hAnsiTheme="minorHAnsi"/>
          <w:sz w:val="22"/>
          <w:szCs w:val="22"/>
        </w:rPr>
        <w:t>Room 1B318</w:t>
      </w:r>
    </w:p>
    <w:p w:rsidR="00E154E1" w:rsidRDefault="00E154E1" w:rsidP="00C53C2E">
      <w:pPr>
        <w:pStyle w:val="NormalWeb"/>
        <w:spacing w:before="0" w:beforeAutospacing="0" w:after="0" w:afterAutospacing="0"/>
        <w:rPr>
          <w:rFonts w:asciiTheme="minorHAnsi" w:hAnsiTheme="minorHAnsi"/>
          <w:sz w:val="22"/>
          <w:szCs w:val="22"/>
        </w:rPr>
      </w:pPr>
      <w:proofErr w:type="gramStart"/>
      <w:r w:rsidRPr="00E154E1">
        <w:rPr>
          <w:rFonts w:asciiTheme="minorHAnsi" w:hAnsiTheme="minorHAnsi"/>
          <w:sz w:val="22"/>
          <w:szCs w:val="22"/>
        </w:rPr>
        <w:t>email</w:t>
      </w:r>
      <w:proofErr w:type="gramEnd"/>
      <w:r w:rsidRPr="00E154E1">
        <w:rPr>
          <w:rFonts w:asciiTheme="minorHAnsi" w:hAnsiTheme="minorHAnsi"/>
          <w:sz w:val="22"/>
          <w:szCs w:val="22"/>
        </w:rPr>
        <w:t>:</w:t>
      </w:r>
      <w:r>
        <w:rPr>
          <w:rFonts w:asciiTheme="minorHAnsi" w:hAnsiTheme="minorHAnsi"/>
          <w:sz w:val="22"/>
          <w:szCs w:val="22"/>
        </w:rPr>
        <w:t xml:space="preserve"> </w:t>
      </w:r>
      <w:hyperlink r:id="rId26" w:history="1">
        <w:r w:rsidR="005D1690" w:rsidRPr="000B4576">
          <w:rPr>
            <w:rStyle w:val="Hyperlink"/>
            <w:rFonts w:asciiTheme="minorHAnsi" w:hAnsiTheme="minorHAnsi"/>
            <w:sz w:val="22"/>
            <w:szCs w:val="22"/>
          </w:rPr>
          <w:t>sarch@usgs.gov</w:t>
        </w:r>
      </w:hyperlink>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Web: </w:t>
      </w:r>
      <w:hyperlink r:id="rId27" w:history="1">
        <w:r w:rsidRPr="002B64D2">
          <w:rPr>
            <w:rStyle w:val="Hyperlink"/>
            <w:rFonts w:asciiTheme="minorHAnsi" w:hAnsiTheme="minorHAnsi"/>
            <w:sz w:val="22"/>
            <w:szCs w:val="22"/>
          </w:rPr>
          <w:t>http://profile.usgs.gov/sarch /</w:t>
        </w:r>
      </w:hyperlink>
    </w:p>
    <w:p w:rsidR="00E154E1" w:rsidRDefault="009D7A51" w:rsidP="00C53C2E">
      <w:pPr>
        <w:pStyle w:val="NormalWeb"/>
        <w:spacing w:before="0" w:beforeAutospacing="0" w:after="0" w:afterAutospacing="0"/>
        <w:rPr>
          <w:rFonts w:asciiTheme="minorHAnsi" w:hAnsiTheme="minorHAnsi"/>
          <w:sz w:val="22"/>
          <w:szCs w:val="22"/>
        </w:rPr>
      </w:pPr>
      <w:proofErr w:type="spellStart"/>
      <w:proofErr w:type="gramStart"/>
      <w:r>
        <w:rPr>
          <w:rFonts w:asciiTheme="minorHAnsi" w:hAnsiTheme="minorHAnsi"/>
          <w:sz w:val="22"/>
          <w:szCs w:val="22"/>
        </w:rPr>
        <w:lastRenderedPageBreak/>
        <w:t>ph</w:t>
      </w:r>
      <w:proofErr w:type="spellEnd"/>
      <w:proofErr w:type="gramEnd"/>
      <w:r>
        <w:rPr>
          <w:rFonts w:asciiTheme="minorHAnsi" w:hAnsiTheme="minorHAnsi"/>
          <w:sz w:val="22"/>
          <w:szCs w:val="22"/>
        </w:rPr>
        <w:t>: +1.703-648-</w:t>
      </w:r>
      <w:r w:rsidR="00E154E1">
        <w:rPr>
          <w:rFonts w:asciiTheme="minorHAnsi" w:hAnsiTheme="minorHAnsi"/>
          <w:sz w:val="22"/>
          <w:szCs w:val="22"/>
        </w:rPr>
        <w:t>5868</w:t>
      </w:r>
    </w:p>
    <w:p w:rsidR="00E154E1" w:rsidRDefault="00E154E1" w:rsidP="00C53C2E">
      <w:pPr>
        <w:pStyle w:val="NormalWeb"/>
        <w:spacing w:before="0" w:beforeAutospacing="0" w:after="0" w:afterAutospacing="0"/>
        <w:rPr>
          <w:rFonts w:asciiTheme="minorHAnsi" w:hAnsiTheme="minorHAnsi"/>
          <w:sz w:val="22"/>
          <w:szCs w:val="22"/>
        </w:rPr>
      </w:pPr>
      <w:proofErr w:type="gramStart"/>
      <w:r w:rsidRPr="000B6EA9">
        <w:rPr>
          <w:rFonts w:asciiTheme="minorHAnsi" w:hAnsiTheme="minorHAnsi"/>
          <w:sz w:val="22"/>
          <w:szCs w:val="22"/>
        </w:rPr>
        <w:t>f</w:t>
      </w:r>
      <w:r>
        <w:rPr>
          <w:rFonts w:asciiTheme="minorHAnsi" w:hAnsiTheme="minorHAnsi"/>
          <w:sz w:val="22"/>
          <w:szCs w:val="22"/>
        </w:rPr>
        <w:t>ax</w:t>
      </w:r>
      <w:proofErr w:type="gramEnd"/>
      <w:r w:rsidR="009D7A51">
        <w:rPr>
          <w:rFonts w:asciiTheme="minorHAnsi" w:hAnsiTheme="minorHAnsi"/>
          <w:sz w:val="22"/>
          <w:szCs w:val="22"/>
        </w:rPr>
        <w:t>: +1.703-648-</w:t>
      </w:r>
      <w:r w:rsidRPr="000B6EA9">
        <w:rPr>
          <w:rFonts w:asciiTheme="minorHAnsi" w:hAnsiTheme="minorHAnsi"/>
          <w:sz w:val="22"/>
          <w:szCs w:val="22"/>
        </w:rPr>
        <w:t>5484</w:t>
      </w:r>
    </w:p>
    <w:p w:rsidR="009D7A51" w:rsidRDefault="000B6EA9" w:rsidP="009D7A51">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Skype: </w:t>
      </w:r>
      <w:proofErr w:type="spellStart"/>
      <w:r w:rsidRPr="000B6EA9">
        <w:rPr>
          <w:rFonts w:asciiTheme="minorHAnsi" w:hAnsiTheme="minorHAnsi"/>
          <w:sz w:val="22"/>
          <w:szCs w:val="22"/>
        </w:rPr>
        <w:t>staceyarchfield</w:t>
      </w:r>
      <w:proofErr w:type="spellEnd"/>
    </w:p>
    <w:p w:rsidR="009D7A51" w:rsidRDefault="009D7A51" w:rsidP="009D7A51">
      <w:pPr>
        <w:pStyle w:val="NormalWeb"/>
        <w:spacing w:before="0" w:beforeAutospacing="0" w:after="0" w:afterAutospacing="0"/>
        <w:rPr>
          <w:rFonts w:asciiTheme="minorHAnsi" w:hAnsiTheme="minorHAnsi"/>
          <w:sz w:val="22"/>
          <w:szCs w:val="22"/>
        </w:rPr>
      </w:pPr>
    </w:p>
    <w:p w:rsidR="009D7A51" w:rsidRPr="009D7A51" w:rsidRDefault="009D7A51" w:rsidP="009D7A51">
      <w:pPr>
        <w:pStyle w:val="NormalWeb"/>
        <w:spacing w:before="0" w:beforeAutospacing="0" w:after="0" w:afterAutospacing="0"/>
        <w:rPr>
          <w:rFonts w:asciiTheme="minorHAnsi" w:hAnsiTheme="minorHAnsi"/>
          <w:sz w:val="22"/>
          <w:szCs w:val="22"/>
        </w:rPr>
      </w:pPr>
      <w:r w:rsidRPr="009D7A51">
        <w:rPr>
          <w:rFonts w:asciiTheme="minorHAnsi" w:hAnsiTheme="minorHAnsi"/>
          <w:sz w:val="22"/>
          <w:szCs w:val="22"/>
        </w:rPr>
        <w:t>Brian S. Cade, Ph</w:t>
      </w:r>
      <w:r w:rsidR="005D1690">
        <w:rPr>
          <w:rFonts w:asciiTheme="minorHAnsi" w:hAnsiTheme="minorHAnsi"/>
          <w:sz w:val="22"/>
          <w:szCs w:val="22"/>
        </w:rPr>
        <w:t>.</w:t>
      </w:r>
      <w:r w:rsidRPr="009D7A51">
        <w:rPr>
          <w:rFonts w:asciiTheme="minorHAnsi" w:hAnsiTheme="minorHAnsi"/>
          <w:sz w:val="22"/>
          <w:szCs w:val="22"/>
        </w:rPr>
        <w:t>D</w:t>
      </w:r>
      <w:r w:rsidR="005D1690">
        <w:rPr>
          <w:rFonts w:asciiTheme="minorHAnsi" w:hAnsiTheme="minorHAnsi"/>
          <w:sz w:val="22"/>
          <w:szCs w:val="22"/>
        </w:rPr>
        <w:t>.</w:t>
      </w:r>
    </w:p>
    <w:p w:rsidR="009D7A51" w:rsidRPr="009D7A51" w:rsidRDefault="009D7A51" w:rsidP="009D7A51">
      <w:pPr>
        <w:pStyle w:val="NormalWeb"/>
        <w:spacing w:before="0" w:beforeAutospacing="0" w:after="0" w:afterAutospacing="0"/>
        <w:rPr>
          <w:rFonts w:asciiTheme="minorHAnsi" w:hAnsiTheme="minorHAnsi"/>
          <w:sz w:val="22"/>
          <w:szCs w:val="22"/>
        </w:rPr>
      </w:pPr>
      <w:r w:rsidRPr="009D7A51">
        <w:rPr>
          <w:rFonts w:asciiTheme="minorHAnsi" w:hAnsiTheme="minorHAnsi"/>
          <w:sz w:val="22"/>
          <w:szCs w:val="22"/>
        </w:rPr>
        <w:t>U. S. Geological Survey</w:t>
      </w:r>
    </w:p>
    <w:p w:rsidR="009D7A51" w:rsidRPr="009D7A51" w:rsidRDefault="009D7A51" w:rsidP="009D7A51">
      <w:pPr>
        <w:pStyle w:val="NormalWeb"/>
        <w:spacing w:before="0" w:beforeAutospacing="0" w:after="0" w:afterAutospacing="0"/>
        <w:rPr>
          <w:rFonts w:asciiTheme="minorHAnsi" w:hAnsiTheme="minorHAnsi"/>
          <w:sz w:val="22"/>
          <w:szCs w:val="22"/>
        </w:rPr>
      </w:pPr>
      <w:r w:rsidRPr="009D7A51">
        <w:rPr>
          <w:rFonts w:asciiTheme="minorHAnsi" w:hAnsiTheme="minorHAnsi"/>
          <w:sz w:val="22"/>
          <w:szCs w:val="22"/>
        </w:rPr>
        <w:t>Fort Collins Science Center</w:t>
      </w:r>
    </w:p>
    <w:p w:rsidR="009D7A51" w:rsidRPr="009D7A51" w:rsidRDefault="009D7A51" w:rsidP="009D7A51">
      <w:pPr>
        <w:pStyle w:val="NormalWeb"/>
        <w:spacing w:before="0" w:beforeAutospacing="0" w:after="0" w:afterAutospacing="0"/>
        <w:rPr>
          <w:rFonts w:asciiTheme="minorHAnsi" w:hAnsiTheme="minorHAnsi"/>
          <w:sz w:val="22"/>
          <w:szCs w:val="22"/>
        </w:rPr>
      </w:pPr>
      <w:r w:rsidRPr="009D7A51">
        <w:rPr>
          <w:rFonts w:asciiTheme="minorHAnsi" w:hAnsiTheme="minorHAnsi"/>
          <w:sz w:val="22"/>
          <w:szCs w:val="22"/>
        </w:rPr>
        <w:t>2150 Centre Ave., Bldg. C</w:t>
      </w:r>
    </w:p>
    <w:p w:rsidR="009D7A51" w:rsidRPr="009D7A51" w:rsidRDefault="009D7A51" w:rsidP="009D7A51">
      <w:pPr>
        <w:pStyle w:val="NormalWeb"/>
        <w:spacing w:before="0" w:beforeAutospacing="0" w:after="0" w:afterAutospacing="0"/>
        <w:rPr>
          <w:rFonts w:asciiTheme="minorHAnsi" w:hAnsiTheme="minorHAnsi"/>
          <w:sz w:val="22"/>
          <w:szCs w:val="22"/>
        </w:rPr>
      </w:pPr>
      <w:r w:rsidRPr="009D7A51">
        <w:rPr>
          <w:rFonts w:asciiTheme="minorHAnsi" w:hAnsiTheme="minorHAnsi"/>
          <w:sz w:val="22"/>
          <w:szCs w:val="22"/>
        </w:rPr>
        <w:t>Fort Collins, CO  80526-8818</w:t>
      </w:r>
    </w:p>
    <w:p w:rsidR="009D7A51" w:rsidRDefault="009D7A51" w:rsidP="009D7A51">
      <w:pPr>
        <w:pStyle w:val="NormalWeb"/>
        <w:spacing w:before="0" w:beforeAutospacing="0" w:after="0" w:afterAutospacing="0"/>
        <w:rPr>
          <w:rFonts w:asciiTheme="minorHAnsi" w:hAnsiTheme="minorHAnsi"/>
          <w:sz w:val="22"/>
          <w:szCs w:val="22"/>
        </w:rPr>
      </w:pPr>
      <w:proofErr w:type="gramStart"/>
      <w:r w:rsidRPr="009D7A51">
        <w:rPr>
          <w:rFonts w:asciiTheme="minorHAnsi" w:hAnsiTheme="minorHAnsi"/>
          <w:sz w:val="22"/>
          <w:szCs w:val="22"/>
        </w:rPr>
        <w:t>email</w:t>
      </w:r>
      <w:proofErr w:type="gramEnd"/>
      <w:r w:rsidRPr="009D7A51">
        <w:rPr>
          <w:rFonts w:asciiTheme="minorHAnsi" w:hAnsiTheme="minorHAnsi"/>
          <w:sz w:val="22"/>
          <w:szCs w:val="22"/>
        </w:rPr>
        <w:t xml:space="preserve">:  </w:t>
      </w:r>
      <w:hyperlink r:id="rId28" w:history="1">
        <w:r w:rsidR="005D1690" w:rsidRPr="000B4576">
          <w:rPr>
            <w:rStyle w:val="Hyperlink"/>
            <w:rFonts w:asciiTheme="minorHAnsi" w:hAnsiTheme="minorHAnsi"/>
            <w:sz w:val="22"/>
            <w:szCs w:val="22"/>
          </w:rPr>
          <w:t>cadeb@usgs.gov</w:t>
        </w:r>
      </w:hyperlink>
    </w:p>
    <w:p w:rsidR="009D7A51" w:rsidRDefault="009D7A51" w:rsidP="009D7A51">
      <w:pPr>
        <w:pStyle w:val="NormalWeb"/>
        <w:spacing w:before="0" w:beforeAutospacing="0" w:after="0" w:afterAutospacing="0"/>
        <w:rPr>
          <w:rFonts w:asciiTheme="minorHAnsi" w:hAnsiTheme="minorHAnsi"/>
          <w:sz w:val="22"/>
          <w:szCs w:val="22"/>
        </w:rPr>
      </w:pPr>
      <w:proofErr w:type="spellStart"/>
      <w:proofErr w:type="gramStart"/>
      <w:r>
        <w:rPr>
          <w:rFonts w:asciiTheme="minorHAnsi" w:hAnsiTheme="minorHAnsi"/>
          <w:sz w:val="22"/>
          <w:szCs w:val="22"/>
        </w:rPr>
        <w:t>ph</w:t>
      </w:r>
      <w:proofErr w:type="spellEnd"/>
      <w:proofErr w:type="gramEnd"/>
      <w:r>
        <w:rPr>
          <w:rFonts w:asciiTheme="minorHAnsi" w:hAnsiTheme="minorHAnsi"/>
          <w:sz w:val="22"/>
          <w:szCs w:val="22"/>
        </w:rPr>
        <w:t>: +1 970-226-</w:t>
      </w:r>
      <w:r w:rsidRPr="009D7A51">
        <w:rPr>
          <w:rFonts w:asciiTheme="minorHAnsi" w:hAnsiTheme="minorHAnsi"/>
          <w:sz w:val="22"/>
          <w:szCs w:val="22"/>
        </w:rPr>
        <w:t>9326</w:t>
      </w:r>
    </w:p>
    <w:p w:rsidR="00B629DC" w:rsidRDefault="00B629DC" w:rsidP="009D7A51">
      <w:pPr>
        <w:pStyle w:val="NormalWeb"/>
        <w:spacing w:before="0" w:beforeAutospacing="0" w:after="0" w:afterAutospacing="0"/>
        <w:rPr>
          <w:rFonts w:asciiTheme="minorHAnsi" w:hAnsiTheme="minorHAnsi"/>
          <w:sz w:val="22"/>
          <w:szCs w:val="22"/>
        </w:rPr>
      </w:pPr>
    </w:p>
    <w:p w:rsidR="00B629DC" w:rsidRPr="00B629DC" w:rsidRDefault="00B629DC" w:rsidP="00B629DC">
      <w:pPr>
        <w:pStyle w:val="NormalWeb"/>
        <w:spacing w:before="0" w:beforeAutospacing="0" w:after="0" w:afterAutospacing="0"/>
        <w:rPr>
          <w:rFonts w:asciiTheme="minorHAnsi" w:hAnsiTheme="minorHAnsi"/>
          <w:sz w:val="22"/>
          <w:szCs w:val="22"/>
        </w:rPr>
      </w:pPr>
      <w:r w:rsidRPr="00B629DC">
        <w:rPr>
          <w:rFonts w:asciiTheme="minorHAnsi" w:hAnsiTheme="minorHAnsi"/>
          <w:sz w:val="22"/>
          <w:szCs w:val="22"/>
        </w:rPr>
        <w:t>Mary Freeman</w:t>
      </w:r>
      <w:r w:rsidR="005D1690">
        <w:rPr>
          <w:rFonts w:asciiTheme="minorHAnsi" w:hAnsiTheme="minorHAnsi"/>
          <w:sz w:val="22"/>
          <w:szCs w:val="22"/>
        </w:rPr>
        <w:t>, Ph.D.</w:t>
      </w:r>
    </w:p>
    <w:p w:rsidR="00B629DC" w:rsidRPr="00B629DC" w:rsidRDefault="00B629DC" w:rsidP="00B629DC">
      <w:pPr>
        <w:pStyle w:val="NormalWeb"/>
        <w:spacing w:before="0" w:beforeAutospacing="0" w:after="0" w:afterAutospacing="0"/>
        <w:rPr>
          <w:rFonts w:asciiTheme="minorHAnsi" w:hAnsiTheme="minorHAnsi"/>
          <w:sz w:val="22"/>
          <w:szCs w:val="22"/>
        </w:rPr>
      </w:pPr>
      <w:r w:rsidRPr="00B629DC">
        <w:rPr>
          <w:rFonts w:asciiTheme="minorHAnsi" w:hAnsiTheme="minorHAnsi"/>
          <w:sz w:val="22"/>
          <w:szCs w:val="22"/>
        </w:rPr>
        <w:t>USGS Patuxent Wildlife Research Center</w:t>
      </w:r>
    </w:p>
    <w:p w:rsidR="00B629DC" w:rsidRPr="00B629DC" w:rsidRDefault="00B629DC" w:rsidP="00B629DC">
      <w:pPr>
        <w:pStyle w:val="NormalWeb"/>
        <w:spacing w:before="0" w:beforeAutospacing="0" w:after="0" w:afterAutospacing="0"/>
        <w:rPr>
          <w:rFonts w:asciiTheme="minorHAnsi" w:hAnsiTheme="minorHAnsi"/>
          <w:sz w:val="22"/>
          <w:szCs w:val="22"/>
        </w:rPr>
      </w:pPr>
      <w:r w:rsidRPr="00B629DC">
        <w:rPr>
          <w:rFonts w:asciiTheme="minorHAnsi" w:hAnsiTheme="minorHAnsi"/>
          <w:sz w:val="22"/>
          <w:szCs w:val="22"/>
        </w:rPr>
        <w:t>University of Georgia</w:t>
      </w:r>
    </w:p>
    <w:p w:rsidR="00B629DC" w:rsidRPr="00B629DC" w:rsidRDefault="00B629DC" w:rsidP="00B629DC">
      <w:pPr>
        <w:pStyle w:val="NormalWeb"/>
        <w:spacing w:before="0" w:beforeAutospacing="0" w:after="0" w:afterAutospacing="0"/>
        <w:rPr>
          <w:rFonts w:asciiTheme="minorHAnsi" w:hAnsiTheme="minorHAnsi"/>
          <w:sz w:val="22"/>
          <w:szCs w:val="22"/>
        </w:rPr>
      </w:pPr>
      <w:r w:rsidRPr="00B629DC">
        <w:rPr>
          <w:rFonts w:asciiTheme="minorHAnsi" w:hAnsiTheme="minorHAnsi"/>
          <w:sz w:val="22"/>
          <w:szCs w:val="22"/>
        </w:rPr>
        <w:t>Athens</w:t>
      </w:r>
      <w:proofErr w:type="gramStart"/>
      <w:r w:rsidR="008C1AC6">
        <w:rPr>
          <w:rFonts w:asciiTheme="minorHAnsi" w:hAnsiTheme="minorHAnsi"/>
          <w:sz w:val="22"/>
          <w:szCs w:val="22"/>
        </w:rPr>
        <w:t xml:space="preserve">, </w:t>
      </w:r>
      <w:r w:rsidRPr="00B629DC">
        <w:rPr>
          <w:rFonts w:asciiTheme="minorHAnsi" w:hAnsiTheme="minorHAnsi"/>
          <w:sz w:val="22"/>
          <w:szCs w:val="22"/>
        </w:rPr>
        <w:t xml:space="preserve"> GA</w:t>
      </w:r>
      <w:proofErr w:type="gramEnd"/>
      <w:r w:rsidRPr="00B629DC">
        <w:rPr>
          <w:rFonts w:asciiTheme="minorHAnsi" w:hAnsiTheme="minorHAnsi"/>
          <w:sz w:val="22"/>
          <w:szCs w:val="22"/>
        </w:rPr>
        <w:t xml:space="preserve"> </w:t>
      </w:r>
      <w:r w:rsidR="008C1AC6">
        <w:rPr>
          <w:rFonts w:asciiTheme="minorHAnsi" w:hAnsiTheme="minorHAnsi"/>
          <w:sz w:val="22"/>
          <w:szCs w:val="22"/>
        </w:rPr>
        <w:t xml:space="preserve"> </w:t>
      </w:r>
      <w:r w:rsidRPr="00B629DC">
        <w:rPr>
          <w:rFonts w:asciiTheme="minorHAnsi" w:hAnsiTheme="minorHAnsi"/>
          <w:sz w:val="22"/>
          <w:szCs w:val="22"/>
        </w:rPr>
        <w:t>30602</w:t>
      </w:r>
    </w:p>
    <w:p w:rsidR="00B629DC" w:rsidRPr="00B629DC" w:rsidRDefault="00B629DC" w:rsidP="00B629DC">
      <w:pPr>
        <w:pStyle w:val="NormalWeb"/>
        <w:spacing w:before="0" w:beforeAutospacing="0" w:after="0" w:afterAutospacing="0"/>
        <w:rPr>
          <w:rFonts w:asciiTheme="minorHAnsi" w:hAnsiTheme="minorHAnsi"/>
          <w:sz w:val="22"/>
          <w:szCs w:val="22"/>
        </w:rPr>
      </w:pPr>
      <w:proofErr w:type="spellStart"/>
      <w:proofErr w:type="gramStart"/>
      <w:r>
        <w:rPr>
          <w:rFonts w:asciiTheme="minorHAnsi" w:hAnsiTheme="minorHAnsi"/>
          <w:sz w:val="22"/>
          <w:szCs w:val="22"/>
        </w:rPr>
        <w:t>ph</w:t>
      </w:r>
      <w:proofErr w:type="spellEnd"/>
      <w:proofErr w:type="gramEnd"/>
      <w:r>
        <w:rPr>
          <w:rFonts w:asciiTheme="minorHAnsi" w:hAnsiTheme="minorHAnsi"/>
          <w:sz w:val="22"/>
          <w:szCs w:val="22"/>
        </w:rPr>
        <w:t>: +1 706-</w:t>
      </w:r>
      <w:r w:rsidRPr="00B629DC">
        <w:rPr>
          <w:rFonts w:asciiTheme="minorHAnsi" w:hAnsiTheme="minorHAnsi"/>
          <w:sz w:val="22"/>
          <w:szCs w:val="22"/>
        </w:rPr>
        <w:t>542-3499 office</w:t>
      </w:r>
    </w:p>
    <w:p w:rsidR="00B629DC" w:rsidRPr="00B629DC" w:rsidRDefault="00B629DC" w:rsidP="00B629DC">
      <w:pPr>
        <w:pStyle w:val="NormalWeb"/>
        <w:spacing w:before="0" w:beforeAutospacing="0" w:after="0" w:afterAutospacing="0"/>
        <w:rPr>
          <w:rFonts w:asciiTheme="minorHAnsi" w:hAnsiTheme="minorHAnsi"/>
          <w:sz w:val="22"/>
          <w:szCs w:val="22"/>
        </w:rPr>
      </w:pPr>
      <w:proofErr w:type="gramStart"/>
      <w:r w:rsidRPr="00B629DC">
        <w:rPr>
          <w:rFonts w:asciiTheme="minorHAnsi" w:hAnsiTheme="minorHAnsi"/>
          <w:sz w:val="22"/>
          <w:szCs w:val="22"/>
        </w:rPr>
        <w:t>cell</w:t>
      </w:r>
      <w:proofErr w:type="gramEnd"/>
      <w:r>
        <w:rPr>
          <w:rFonts w:asciiTheme="minorHAnsi" w:hAnsiTheme="minorHAnsi"/>
          <w:sz w:val="22"/>
          <w:szCs w:val="22"/>
        </w:rPr>
        <w:t>: +1 706-</w:t>
      </w:r>
      <w:r w:rsidRPr="00B629DC">
        <w:rPr>
          <w:rFonts w:asciiTheme="minorHAnsi" w:hAnsiTheme="minorHAnsi"/>
          <w:sz w:val="22"/>
          <w:szCs w:val="22"/>
        </w:rPr>
        <w:t xml:space="preserve">352-1738 </w:t>
      </w:r>
    </w:p>
    <w:p w:rsidR="00B629DC" w:rsidRDefault="008C1AC6" w:rsidP="00B629DC">
      <w:pPr>
        <w:pStyle w:val="NormalWeb"/>
        <w:spacing w:before="0" w:beforeAutospacing="0" w:after="0" w:afterAutospacing="0"/>
        <w:rPr>
          <w:rFonts w:asciiTheme="minorHAnsi" w:hAnsiTheme="minorHAnsi"/>
          <w:sz w:val="22"/>
          <w:szCs w:val="22"/>
        </w:rPr>
      </w:pPr>
      <w:proofErr w:type="gramStart"/>
      <w:r w:rsidRPr="009D7A51">
        <w:rPr>
          <w:rFonts w:asciiTheme="minorHAnsi" w:hAnsiTheme="minorHAnsi"/>
          <w:sz w:val="22"/>
          <w:szCs w:val="22"/>
        </w:rPr>
        <w:t>email</w:t>
      </w:r>
      <w:proofErr w:type="gramEnd"/>
      <w:r w:rsidRPr="009D7A51">
        <w:rPr>
          <w:rFonts w:asciiTheme="minorHAnsi" w:hAnsiTheme="minorHAnsi"/>
          <w:sz w:val="22"/>
          <w:szCs w:val="22"/>
        </w:rPr>
        <w:t xml:space="preserve">:  </w:t>
      </w:r>
      <w:hyperlink r:id="rId29" w:history="1">
        <w:r w:rsidR="005D1690" w:rsidRPr="000B4576">
          <w:rPr>
            <w:rStyle w:val="Hyperlink"/>
            <w:rFonts w:asciiTheme="minorHAnsi" w:hAnsiTheme="minorHAnsi"/>
            <w:sz w:val="22"/>
            <w:szCs w:val="22"/>
          </w:rPr>
          <w:t>mcfreeman@usgs.gov</w:t>
        </w:r>
      </w:hyperlink>
    </w:p>
    <w:p w:rsidR="00B629DC" w:rsidRDefault="008C1AC6" w:rsidP="00B629DC">
      <w:pPr>
        <w:pStyle w:val="NormalWeb"/>
        <w:spacing w:before="0" w:beforeAutospacing="0" w:after="0" w:afterAutospacing="0"/>
        <w:rPr>
          <w:rFonts w:asciiTheme="minorHAnsi" w:hAnsiTheme="minorHAnsi"/>
          <w:sz w:val="22"/>
          <w:szCs w:val="22"/>
        </w:rPr>
      </w:pPr>
      <w:proofErr w:type="gramStart"/>
      <w:r w:rsidRPr="009D7A51">
        <w:rPr>
          <w:rFonts w:asciiTheme="minorHAnsi" w:hAnsiTheme="minorHAnsi"/>
          <w:sz w:val="22"/>
          <w:szCs w:val="22"/>
        </w:rPr>
        <w:t>email</w:t>
      </w:r>
      <w:proofErr w:type="gramEnd"/>
      <w:r w:rsidRPr="009D7A51">
        <w:rPr>
          <w:rFonts w:asciiTheme="minorHAnsi" w:hAnsiTheme="minorHAnsi"/>
          <w:sz w:val="22"/>
          <w:szCs w:val="22"/>
        </w:rPr>
        <w:t xml:space="preserve">:  </w:t>
      </w:r>
      <w:hyperlink r:id="rId30" w:history="1">
        <w:r w:rsidR="005D1690" w:rsidRPr="000B4576">
          <w:rPr>
            <w:rStyle w:val="Hyperlink"/>
            <w:rFonts w:asciiTheme="minorHAnsi" w:hAnsiTheme="minorHAnsi"/>
            <w:sz w:val="22"/>
            <w:szCs w:val="22"/>
          </w:rPr>
          <w:t>freemanm@uga.edu</w:t>
        </w:r>
      </w:hyperlink>
    </w:p>
    <w:p w:rsidR="00B629DC" w:rsidRDefault="008C1AC6" w:rsidP="00B629DC">
      <w:pPr>
        <w:pStyle w:val="NormalWeb"/>
        <w:spacing w:before="0" w:beforeAutospacing="0" w:after="0" w:afterAutospacing="0"/>
        <w:rPr>
          <w:rFonts w:asciiTheme="minorHAnsi" w:hAnsiTheme="minorHAnsi"/>
          <w:sz w:val="22"/>
          <w:szCs w:val="22"/>
        </w:rPr>
      </w:pPr>
      <w:r w:rsidRPr="008C1AC6">
        <w:rPr>
          <w:rFonts w:asciiTheme="minorHAnsi" w:hAnsiTheme="minorHAnsi"/>
          <w:sz w:val="22"/>
          <w:szCs w:val="22"/>
        </w:rPr>
        <w:t xml:space="preserve">Web: </w:t>
      </w:r>
      <w:hyperlink r:id="rId31" w:history="1">
        <w:r w:rsidR="00B629DC" w:rsidRPr="00B629DC">
          <w:rPr>
            <w:rStyle w:val="Hyperlink"/>
            <w:rFonts w:asciiTheme="minorHAnsi" w:hAnsiTheme="minorHAnsi"/>
            <w:sz w:val="22"/>
            <w:szCs w:val="22"/>
          </w:rPr>
          <w:t>http://profile.usgs.gov/mcfreeman</w:t>
        </w:r>
      </w:hyperlink>
    </w:p>
    <w:p w:rsidR="00F50659" w:rsidRDefault="00F50659" w:rsidP="00C53C2E">
      <w:pPr>
        <w:pStyle w:val="NormalWeb"/>
        <w:spacing w:before="0" w:beforeAutospacing="0" w:after="0" w:afterAutospacing="0"/>
        <w:rPr>
          <w:rFonts w:asciiTheme="minorHAnsi" w:hAnsiTheme="minorHAnsi"/>
          <w:sz w:val="22"/>
          <w:szCs w:val="22"/>
        </w:rPr>
      </w:pPr>
    </w:p>
    <w:p w:rsidR="008C1AC6" w:rsidRDefault="008C1AC6" w:rsidP="008C1AC6">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David </w:t>
      </w:r>
      <w:proofErr w:type="spellStart"/>
      <w:r>
        <w:rPr>
          <w:rFonts w:asciiTheme="minorHAnsi" w:hAnsiTheme="minorHAnsi"/>
          <w:sz w:val="22"/>
          <w:szCs w:val="22"/>
        </w:rPr>
        <w:t>Wolock</w:t>
      </w:r>
      <w:proofErr w:type="spellEnd"/>
    </w:p>
    <w:p w:rsidR="008C1AC6" w:rsidRDefault="008C1AC6" w:rsidP="008C1AC6">
      <w:pPr>
        <w:pStyle w:val="NormalWeb"/>
        <w:spacing w:before="0" w:beforeAutospacing="0" w:after="0" w:afterAutospacing="0"/>
        <w:rPr>
          <w:rFonts w:asciiTheme="minorHAnsi" w:hAnsiTheme="minorHAnsi"/>
          <w:sz w:val="22"/>
          <w:szCs w:val="22"/>
        </w:rPr>
      </w:pPr>
      <w:r w:rsidRPr="008C1AC6">
        <w:rPr>
          <w:rFonts w:asciiTheme="minorHAnsi" w:hAnsiTheme="minorHAnsi"/>
          <w:sz w:val="22"/>
          <w:szCs w:val="22"/>
        </w:rPr>
        <w:t>USGS</w:t>
      </w:r>
      <w:r>
        <w:rPr>
          <w:rFonts w:asciiTheme="minorHAnsi" w:hAnsiTheme="minorHAnsi"/>
          <w:sz w:val="22"/>
          <w:szCs w:val="22"/>
        </w:rPr>
        <w:t xml:space="preserve"> Kansas Water Science Center</w:t>
      </w:r>
    </w:p>
    <w:p w:rsidR="008C1AC6" w:rsidRDefault="008C1AC6" w:rsidP="008C1AC6">
      <w:pPr>
        <w:pStyle w:val="NormalWeb"/>
        <w:spacing w:before="0" w:beforeAutospacing="0" w:after="0" w:afterAutospacing="0"/>
        <w:rPr>
          <w:rFonts w:asciiTheme="minorHAnsi" w:hAnsiTheme="minorHAnsi"/>
          <w:sz w:val="22"/>
          <w:szCs w:val="22"/>
        </w:rPr>
      </w:pPr>
      <w:r w:rsidRPr="008C1AC6">
        <w:rPr>
          <w:rFonts w:asciiTheme="minorHAnsi" w:hAnsiTheme="minorHAnsi"/>
          <w:sz w:val="22"/>
          <w:szCs w:val="22"/>
        </w:rPr>
        <w:t xml:space="preserve">4821 Quail Crest Blvd. </w:t>
      </w:r>
    </w:p>
    <w:p w:rsidR="008C1AC6" w:rsidRPr="008C1AC6" w:rsidRDefault="008C1AC6" w:rsidP="008C1AC6">
      <w:pPr>
        <w:pStyle w:val="NormalWeb"/>
        <w:spacing w:before="0" w:beforeAutospacing="0" w:after="0" w:afterAutospacing="0"/>
        <w:rPr>
          <w:rFonts w:asciiTheme="minorHAnsi" w:hAnsiTheme="minorHAnsi"/>
          <w:sz w:val="22"/>
          <w:szCs w:val="22"/>
        </w:rPr>
      </w:pPr>
      <w:r w:rsidRPr="008C1AC6">
        <w:rPr>
          <w:rFonts w:asciiTheme="minorHAnsi" w:hAnsiTheme="minorHAnsi"/>
          <w:sz w:val="22"/>
          <w:szCs w:val="22"/>
        </w:rPr>
        <w:t>Lawrence KS</w:t>
      </w:r>
      <w:r>
        <w:rPr>
          <w:rFonts w:asciiTheme="minorHAnsi" w:hAnsiTheme="minorHAnsi"/>
          <w:sz w:val="22"/>
          <w:szCs w:val="22"/>
        </w:rPr>
        <w:t>, 66049</w:t>
      </w:r>
    </w:p>
    <w:p w:rsidR="008C1AC6" w:rsidRDefault="008C1AC6" w:rsidP="008C1AC6">
      <w:pPr>
        <w:pStyle w:val="NormalWeb"/>
        <w:spacing w:before="0" w:beforeAutospacing="0" w:after="0" w:afterAutospacing="0"/>
        <w:rPr>
          <w:rFonts w:asciiTheme="minorHAnsi" w:hAnsiTheme="minorHAnsi"/>
          <w:sz w:val="22"/>
          <w:szCs w:val="22"/>
        </w:rPr>
      </w:pPr>
      <w:proofErr w:type="spellStart"/>
      <w:proofErr w:type="gramStart"/>
      <w:r>
        <w:rPr>
          <w:rFonts w:asciiTheme="minorHAnsi" w:hAnsiTheme="minorHAnsi"/>
          <w:sz w:val="22"/>
          <w:szCs w:val="22"/>
        </w:rPr>
        <w:t>ph</w:t>
      </w:r>
      <w:proofErr w:type="spellEnd"/>
      <w:proofErr w:type="gramEnd"/>
      <w:r>
        <w:rPr>
          <w:rFonts w:asciiTheme="minorHAnsi" w:hAnsiTheme="minorHAnsi"/>
          <w:sz w:val="22"/>
          <w:szCs w:val="22"/>
        </w:rPr>
        <w:t>: +1 785-832-3528</w:t>
      </w:r>
      <w:r w:rsidRPr="008C1AC6">
        <w:rPr>
          <w:rFonts w:asciiTheme="minorHAnsi" w:hAnsiTheme="minorHAnsi"/>
          <w:sz w:val="22"/>
          <w:szCs w:val="22"/>
        </w:rPr>
        <w:t xml:space="preserve"> </w:t>
      </w:r>
    </w:p>
    <w:p w:rsidR="008C1AC6" w:rsidRDefault="008C1AC6" w:rsidP="008C1AC6">
      <w:pPr>
        <w:pStyle w:val="NormalWeb"/>
        <w:spacing w:before="0" w:beforeAutospacing="0" w:after="0" w:afterAutospacing="0"/>
        <w:rPr>
          <w:rFonts w:asciiTheme="minorHAnsi" w:hAnsiTheme="minorHAnsi"/>
          <w:sz w:val="22"/>
          <w:szCs w:val="22"/>
        </w:rPr>
      </w:pPr>
      <w:proofErr w:type="gramStart"/>
      <w:r w:rsidRPr="009D7A51">
        <w:rPr>
          <w:rFonts w:asciiTheme="minorHAnsi" w:hAnsiTheme="minorHAnsi"/>
          <w:sz w:val="22"/>
          <w:szCs w:val="22"/>
        </w:rPr>
        <w:t>email</w:t>
      </w:r>
      <w:proofErr w:type="gramEnd"/>
      <w:r w:rsidRPr="009D7A51">
        <w:rPr>
          <w:rFonts w:asciiTheme="minorHAnsi" w:hAnsiTheme="minorHAnsi"/>
          <w:sz w:val="22"/>
          <w:szCs w:val="22"/>
        </w:rPr>
        <w:t xml:space="preserve">:  </w:t>
      </w:r>
      <w:hyperlink r:id="rId32" w:history="1">
        <w:r w:rsidR="005D1690" w:rsidRPr="000B4576">
          <w:rPr>
            <w:rStyle w:val="Hyperlink"/>
            <w:rFonts w:asciiTheme="minorHAnsi" w:hAnsiTheme="minorHAnsi"/>
            <w:sz w:val="22"/>
            <w:szCs w:val="22"/>
          </w:rPr>
          <w:t>dwolock@usgs.gov</w:t>
        </w:r>
      </w:hyperlink>
    </w:p>
    <w:p w:rsidR="005D1690" w:rsidRDefault="005D1690" w:rsidP="008C1AC6">
      <w:pPr>
        <w:pStyle w:val="NormalWeb"/>
        <w:spacing w:before="0" w:beforeAutospacing="0" w:after="0" w:afterAutospacing="0"/>
        <w:rPr>
          <w:rFonts w:asciiTheme="minorHAnsi" w:hAnsiTheme="minorHAnsi"/>
          <w:sz w:val="22"/>
          <w:szCs w:val="22"/>
        </w:rPr>
      </w:pPr>
    </w:p>
    <w:p w:rsidR="003321DC" w:rsidRPr="00DB0B81" w:rsidRDefault="003321DC" w:rsidP="003321DC">
      <w:pPr>
        <w:pStyle w:val="Heading1"/>
        <w:rPr>
          <w:rFonts w:ascii="Times New Roman" w:eastAsia="Cambria" w:hAnsi="Times New Roman" w:cs="Times New Roman"/>
          <w:b/>
          <w:sz w:val="28"/>
          <w:szCs w:val="28"/>
        </w:rPr>
      </w:pPr>
      <w:bookmarkStart w:id="30" w:name="_Toc484102917"/>
      <w:r>
        <w:rPr>
          <w:rFonts w:ascii="Times New Roman" w:eastAsia="Times New Roman" w:hAnsi="Times New Roman" w:cs="Times New Roman"/>
          <w:b/>
          <w:sz w:val="28"/>
          <w:szCs w:val="28"/>
        </w:rPr>
        <w:t>Literature Cited</w:t>
      </w:r>
      <w:bookmarkEnd w:id="30"/>
    </w:p>
    <w:p w:rsidR="003321DC" w:rsidRDefault="003321DC" w:rsidP="00C53C2E">
      <w:pPr>
        <w:spacing w:after="0"/>
      </w:pPr>
    </w:p>
    <w:p w:rsidR="006F5B8B" w:rsidRDefault="006F5B8B" w:rsidP="006F5B8B">
      <w:pPr>
        <w:spacing w:after="120" w:line="240" w:lineRule="auto"/>
        <w:rPr>
          <w:bCs/>
        </w:rPr>
      </w:pPr>
      <w:r w:rsidRPr="006F5B8B">
        <w:rPr>
          <w:bCs/>
        </w:rPr>
        <w:t xml:space="preserve">Alley, W.M., </w:t>
      </w:r>
      <w:proofErr w:type="spellStart"/>
      <w:r w:rsidRPr="006F5B8B">
        <w:rPr>
          <w:bCs/>
        </w:rPr>
        <w:t>Evenson</w:t>
      </w:r>
      <w:proofErr w:type="spellEnd"/>
      <w:r w:rsidRPr="006F5B8B">
        <w:rPr>
          <w:bCs/>
        </w:rPr>
        <w:t xml:space="preserve">, E.J., Barber, N.L., Bruce, B.W., </w:t>
      </w:r>
      <w:proofErr w:type="spellStart"/>
      <w:r w:rsidRPr="006F5B8B">
        <w:rPr>
          <w:bCs/>
        </w:rPr>
        <w:t>Dennehy</w:t>
      </w:r>
      <w:proofErr w:type="spellEnd"/>
      <w:r w:rsidRPr="006F5B8B">
        <w:rPr>
          <w:bCs/>
        </w:rPr>
        <w:t xml:space="preserve">, K.F., Freeman, M.C., Freeman, W.O., Fischer, J.M., Hughes, W.B., </w:t>
      </w:r>
      <w:proofErr w:type="spellStart"/>
      <w:r w:rsidRPr="006F5B8B">
        <w:rPr>
          <w:bCs/>
        </w:rPr>
        <w:t>Kennen</w:t>
      </w:r>
      <w:proofErr w:type="spellEnd"/>
      <w:r w:rsidRPr="006F5B8B">
        <w:rPr>
          <w:bCs/>
        </w:rPr>
        <w:t xml:space="preserve">, J.G., Kiang, J.E., Maloney, K.O., Musgrove, </w:t>
      </w:r>
      <w:proofErr w:type="spellStart"/>
      <w:r w:rsidRPr="006F5B8B">
        <w:rPr>
          <w:bCs/>
        </w:rPr>
        <w:t>MaryLynn</w:t>
      </w:r>
      <w:proofErr w:type="spellEnd"/>
      <w:r w:rsidRPr="006F5B8B">
        <w:rPr>
          <w:bCs/>
        </w:rPr>
        <w:t xml:space="preserve">, Ralston, Barbara, </w:t>
      </w:r>
      <w:proofErr w:type="spellStart"/>
      <w:r w:rsidRPr="006F5B8B">
        <w:rPr>
          <w:bCs/>
        </w:rPr>
        <w:t>Tessler</w:t>
      </w:r>
      <w:proofErr w:type="spellEnd"/>
      <w:r w:rsidRPr="006F5B8B">
        <w:rPr>
          <w:bCs/>
        </w:rPr>
        <w:t xml:space="preserve">, Steven, and </w:t>
      </w:r>
      <w:proofErr w:type="spellStart"/>
      <w:r w:rsidRPr="006F5B8B">
        <w:rPr>
          <w:bCs/>
        </w:rPr>
        <w:t>Verdin</w:t>
      </w:r>
      <w:proofErr w:type="spellEnd"/>
      <w:r w:rsidRPr="006F5B8B">
        <w:rPr>
          <w:bCs/>
        </w:rPr>
        <w:t xml:space="preserve"> J.P., 2013, Progress toward establishing a national assessment of water availability and use: U.S. Geological Survey Circular 1384, 34 p. (Also Available at </w:t>
      </w:r>
      <w:hyperlink r:id="rId33" w:history="1">
        <w:r w:rsidRPr="006F5B8B">
          <w:rPr>
            <w:rStyle w:val="Hyperlink"/>
            <w:bCs/>
          </w:rPr>
          <w:t>http://pubs.usgs.gov/circ/1384</w:t>
        </w:r>
      </w:hyperlink>
      <w:r w:rsidRPr="006F5B8B">
        <w:rPr>
          <w:bCs/>
        </w:rPr>
        <w:t>).</w:t>
      </w:r>
    </w:p>
    <w:p w:rsidR="006F5B8B" w:rsidRPr="006F5B8B" w:rsidRDefault="006F5B8B" w:rsidP="006F5B8B">
      <w:pPr>
        <w:spacing w:after="120" w:line="240" w:lineRule="auto"/>
        <w:rPr>
          <w:bCs/>
        </w:rPr>
      </w:pPr>
      <w:proofErr w:type="spellStart"/>
      <w:r w:rsidRPr="006F5B8B">
        <w:rPr>
          <w:bCs/>
        </w:rPr>
        <w:t>Archfield</w:t>
      </w:r>
      <w:proofErr w:type="spellEnd"/>
      <w:r w:rsidRPr="006F5B8B">
        <w:rPr>
          <w:bCs/>
        </w:rPr>
        <w:t xml:space="preserve">, S.A., </w:t>
      </w:r>
      <w:proofErr w:type="spellStart"/>
      <w:r w:rsidRPr="006F5B8B">
        <w:rPr>
          <w:bCs/>
        </w:rPr>
        <w:t>Kennen</w:t>
      </w:r>
      <w:proofErr w:type="spellEnd"/>
      <w:r w:rsidRPr="006F5B8B">
        <w:rPr>
          <w:bCs/>
        </w:rPr>
        <w:t xml:space="preserve">, J.G., Carlisle, D.M., and </w:t>
      </w:r>
      <w:proofErr w:type="spellStart"/>
      <w:r w:rsidRPr="006F5B8B">
        <w:rPr>
          <w:bCs/>
        </w:rPr>
        <w:t>Wolock</w:t>
      </w:r>
      <w:proofErr w:type="spellEnd"/>
      <w:r w:rsidRPr="006F5B8B">
        <w:rPr>
          <w:bCs/>
        </w:rPr>
        <w:t xml:space="preserve">, D.M., 2013, </w:t>
      </w:r>
      <w:proofErr w:type="gramStart"/>
      <w:r w:rsidRPr="006F5B8B">
        <w:rPr>
          <w:bCs/>
        </w:rPr>
        <w:t>An</w:t>
      </w:r>
      <w:proofErr w:type="gramEnd"/>
      <w:r w:rsidRPr="006F5B8B">
        <w:rPr>
          <w:bCs/>
        </w:rPr>
        <w:t xml:space="preserve"> objective and parsimonious approach for classifying natural flow regimes at a continental scale: River Research and Applications, v. 30, no. 9, p. 1166–1183. [Also available to </w:t>
      </w:r>
      <w:hyperlink r:id="rId34" w:history="1">
        <w:r w:rsidRPr="006F5B8B">
          <w:rPr>
            <w:rStyle w:val="Hyperlink"/>
            <w:bCs/>
          </w:rPr>
          <w:t>http://dx.doi.org/10.1002/rra.2710</w:t>
        </w:r>
      </w:hyperlink>
      <w:r w:rsidRPr="006F5B8B">
        <w:rPr>
          <w:bCs/>
        </w:rPr>
        <w:t>.]</w:t>
      </w:r>
    </w:p>
    <w:p w:rsidR="006F5B8B" w:rsidRDefault="006F5B8B" w:rsidP="006F5B8B">
      <w:pPr>
        <w:spacing w:after="120" w:line="240" w:lineRule="auto"/>
      </w:pPr>
      <w:proofErr w:type="spellStart"/>
      <w:r w:rsidRPr="006F5B8B">
        <w:t>Arthington</w:t>
      </w:r>
      <w:proofErr w:type="spellEnd"/>
      <w:r w:rsidRPr="006F5B8B">
        <w:t xml:space="preserve">, A.H., Bunn, S.E., </w:t>
      </w:r>
      <w:proofErr w:type="spellStart"/>
      <w:r w:rsidRPr="006F5B8B">
        <w:t>Poff</w:t>
      </w:r>
      <w:proofErr w:type="spellEnd"/>
      <w:r w:rsidRPr="006F5B8B">
        <w:t xml:space="preserve">, N.L., and </w:t>
      </w:r>
      <w:proofErr w:type="spellStart"/>
      <w:r w:rsidRPr="006F5B8B">
        <w:t>Naiman</w:t>
      </w:r>
      <w:proofErr w:type="spellEnd"/>
      <w:r w:rsidRPr="006F5B8B">
        <w:t xml:space="preserve">, R.J., 2006, </w:t>
      </w:r>
      <w:proofErr w:type="gramStart"/>
      <w:r w:rsidRPr="006F5B8B">
        <w:t>The</w:t>
      </w:r>
      <w:proofErr w:type="gramEnd"/>
      <w:r w:rsidRPr="006F5B8B">
        <w:t xml:space="preserve"> challenge of providing environmental flow rules to sustain river ecosystems: Ecological Applications, v. 16, p. 1,311–1,318. [Also available at </w:t>
      </w:r>
      <w:hyperlink r:id="rId35" w:history="1">
        <w:r w:rsidRPr="006F5B8B">
          <w:rPr>
            <w:rStyle w:val="Hyperlink"/>
          </w:rPr>
          <w:t>http://dx.doi.org/10.1890/1051-0761(2006)016[1311:TCOPEF]2.0.CO;2</w:t>
        </w:r>
      </w:hyperlink>
      <w:r>
        <w:t>.]</w:t>
      </w:r>
    </w:p>
    <w:p w:rsidR="00DF263E" w:rsidRDefault="00DF263E" w:rsidP="006F5B8B">
      <w:pPr>
        <w:spacing w:after="120" w:line="240" w:lineRule="auto"/>
      </w:pPr>
      <w:proofErr w:type="spellStart"/>
      <w:r w:rsidRPr="00DF263E">
        <w:t>Bovee</w:t>
      </w:r>
      <w:proofErr w:type="spellEnd"/>
      <w:r w:rsidRPr="00DF263E">
        <w:t xml:space="preserve">, K. D., B. L. Lamb, J. M. </w:t>
      </w:r>
      <w:proofErr w:type="spellStart"/>
      <w:r w:rsidRPr="00DF263E">
        <w:t>Bartholow</w:t>
      </w:r>
      <w:proofErr w:type="spellEnd"/>
      <w:r w:rsidRPr="00DF263E">
        <w:t xml:space="preserve">, C. B. </w:t>
      </w:r>
      <w:proofErr w:type="spellStart"/>
      <w:r w:rsidRPr="00DF263E">
        <w:t>Stalnaker</w:t>
      </w:r>
      <w:proofErr w:type="spellEnd"/>
      <w:r w:rsidRPr="00DF263E">
        <w:t xml:space="preserve">, J. Taylor and J. </w:t>
      </w:r>
      <w:proofErr w:type="spellStart"/>
      <w:r w:rsidRPr="00DF263E">
        <w:t>Henriksen</w:t>
      </w:r>
      <w:proofErr w:type="spellEnd"/>
      <w:r w:rsidRPr="00DF263E">
        <w:t xml:space="preserve">. 1998. Stream habitat analysis using the instream flow incremental methodology. U.S. </w:t>
      </w:r>
      <w:proofErr w:type="spellStart"/>
      <w:r w:rsidRPr="00DF263E">
        <w:t>Geologicial</w:t>
      </w:r>
      <w:proofErr w:type="spellEnd"/>
      <w:r w:rsidRPr="00DF263E">
        <w:t xml:space="preserve"> Survey, Biological Resources Division Information and Technology Report, USGS/BRD-1998-0004. </w:t>
      </w:r>
      <w:proofErr w:type="gramStart"/>
      <w:r w:rsidRPr="00DF263E">
        <w:t>viii</w:t>
      </w:r>
      <w:proofErr w:type="gramEnd"/>
      <w:r w:rsidRPr="00DF263E">
        <w:t xml:space="preserve"> +131 pp.</w:t>
      </w:r>
    </w:p>
    <w:p w:rsidR="00DF263E" w:rsidRDefault="00DF263E" w:rsidP="006F5B8B">
      <w:pPr>
        <w:spacing w:after="120" w:line="240" w:lineRule="auto"/>
      </w:pPr>
      <w:r w:rsidRPr="00DF263E">
        <w:lastRenderedPageBreak/>
        <w:t xml:space="preserve">Carlisle, D.M., </w:t>
      </w:r>
      <w:proofErr w:type="spellStart"/>
      <w:r w:rsidRPr="00DF263E">
        <w:t>Wolock</w:t>
      </w:r>
      <w:proofErr w:type="spellEnd"/>
      <w:r w:rsidRPr="00DF263E">
        <w:t>, D.M., and Meador, M.R., 2011, Alteration of streamflow magnitudes and potential eco</w:t>
      </w:r>
      <w:r w:rsidRPr="00DF263E">
        <w:softHyphen/>
        <w:t>logical consequences—</w:t>
      </w:r>
      <w:proofErr w:type="gramStart"/>
      <w:r w:rsidRPr="00DF263E">
        <w:t>A</w:t>
      </w:r>
      <w:proofErr w:type="gramEnd"/>
      <w:r w:rsidRPr="00DF263E">
        <w:t xml:space="preserve"> multiregional assessment: The Ecological Society of America, Frontiers in Ecology and the Environment, v. 9, no. 5, p. 264–270. [Also available at </w:t>
      </w:r>
      <w:hyperlink r:id="rId36" w:history="1">
        <w:r w:rsidRPr="00DF263E">
          <w:rPr>
            <w:rStyle w:val="Hyperlink"/>
          </w:rPr>
          <w:t>http://dx.doi.org/10.1890/100053</w:t>
        </w:r>
      </w:hyperlink>
      <w:r w:rsidRPr="00DF263E">
        <w:t>.]</w:t>
      </w:r>
    </w:p>
    <w:p w:rsidR="006F5B8B" w:rsidRPr="006F5B8B" w:rsidRDefault="006F5B8B" w:rsidP="006F5B8B">
      <w:pPr>
        <w:spacing w:after="120" w:line="240" w:lineRule="auto"/>
      </w:pPr>
      <w:proofErr w:type="spellStart"/>
      <w:r w:rsidRPr="006F5B8B">
        <w:t>Evenson</w:t>
      </w:r>
      <w:proofErr w:type="spellEnd"/>
      <w:r w:rsidRPr="006F5B8B">
        <w:t xml:space="preserve">, E.J., </w:t>
      </w:r>
      <w:proofErr w:type="spellStart"/>
      <w:r w:rsidRPr="006F5B8B">
        <w:t>Orndorff</w:t>
      </w:r>
      <w:proofErr w:type="spellEnd"/>
      <w:r w:rsidRPr="006F5B8B">
        <w:t xml:space="preserve">, R.C., </w:t>
      </w:r>
      <w:proofErr w:type="spellStart"/>
      <w:r w:rsidRPr="006F5B8B">
        <w:t>Blome</w:t>
      </w:r>
      <w:proofErr w:type="spellEnd"/>
      <w:r w:rsidRPr="006F5B8B">
        <w:t xml:space="preserve">, C.D., </w:t>
      </w:r>
      <w:proofErr w:type="spellStart"/>
      <w:r w:rsidRPr="006F5B8B">
        <w:t>Böhlke</w:t>
      </w:r>
      <w:proofErr w:type="spellEnd"/>
      <w:r w:rsidRPr="006F5B8B">
        <w:t xml:space="preserve">, J.K., Hershberger, P.K., </w:t>
      </w:r>
      <w:proofErr w:type="spellStart"/>
      <w:r w:rsidRPr="006F5B8B">
        <w:t>Langenheim</w:t>
      </w:r>
      <w:proofErr w:type="spellEnd"/>
      <w:r w:rsidRPr="006F5B8B">
        <w:t xml:space="preserve">, V.E., McCabe, G.J., </w:t>
      </w:r>
      <w:proofErr w:type="spellStart"/>
      <w:r w:rsidRPr="006F5B8B">
        <w:t>Morlock</w:t>
      </w:r>
      <w:proofErr w:type="spellEnd"/>
      <w:r w:rsidRPr="006F5B8B">
        <w:t xml:space="preserve">, S.E., Reeves, H.W., </w:t>
      </w:r>
      <w:proofErr w:type="spellStart"/>
      <w:r w:rsidRPr="006F5B8B">
        <w:t>Verdin</w:t>
      </w:r>
      <w:proofErr w:type="spellEnd"/>
      <w:r w:rsidRPr="006F5B8B">
        <w:t>, J.P., Weyers, H.S., and Wood, T.M., 2013, U.S. Geological Survey water science strategy—Observing, understanding, predicting, and delivering water science to the Nation: U.S. Geological Survey Circular 1383–G, 49 p.</w:t>
      </w:r>
      <w:r w:rsidR="003B2E2A">
        <w:t xml:space="preserve"> </w:t>
      </w:r>
      <w:r w:rsidR="003B2E2A" w:rsidRPr="00DF263E">
        <w:t xml:space="preserve">[Also available at </w:t>
      </w:r>
      <w:hyperlink r:id="rId37" w:history="1">
        <w:r w:rsidR="003B2E2A" w:rsidRPr="003B2E2A">
          <w:rPr>
            <w:rStyle w:val="Hyperlink"/>
          </w:rPr>
          <w:t>https://pubs.er.usgs.gov/publication/ofr20121066</w:t>
        </w:r>
      </w:hyperlink>
      <w:r w:rsidR="003B2E2A" w:rsidRPr="00DF263E">
        <w:t>.]</w:t>
      </w:r>
    </w:p>
    <w:p w:rsidR="0035308C" w:rsidRDefault="00F03C92" w:rsidP="006F5B8B">
      <w:pPr>
        <w:spacing w:after="120" w:line="240" w:lineRule="auto"/>
      </w:pPr>
      <w:proofErr w:type="spellStart"/>
      <w:r w:rsidRPr="00DF263E">
        <w:t>Henriksen</w:t>
      </w:r>
      <w:proofErr w:type="spellEnd"/>
      <w:r w:rsidRPr="00DF263E">
        <w:t xml:space="preserve">, J.A, </w:t>
      </w:r>
      <w:proofErr w:type="spellStart"/>
      <w:r w:rsidRPr="00DF263E">
        <w:t>Heasley</w:t>
      </w:r>
      <w:proofErr w:type="spellEnd"/>
      <w:r w:rsidRPr="00DF263E">
        <w:t xml:space="preserve">, J., </w:t>
      </w:r>
      <w:proofErr w:type="spellStart"/>
      <w:r w:rsidRPr="00DF263E">
        <w:t>Kennen</w:t>
      </w:r>
      <w:proofErr w:type="spellEnd"/>
      <w:r w:rsidRPr="00DF263E">
        <w:t xml:space="preserve">, J.G., and </w:t>
      </w:r>
      <w:proofErr w:type="spellStart"/>
      <w:r w:rsidRPr="00DF263E">
        <w:t>Nieswand</w:t>
      </w:r>
      <w:proofErr w:type="spellEnd"/>
      <w:r w:rsidRPr="00DF263E">
        <w:t xml:space="preserve">, S., 2006, Users' manual for the </w:t>
      </w:r>
      <w:proofErr w:type="spellStart"/>
      <w:r w:rsidRPr="00DF263E">
        <w:t>Hydroecological</w:t>
      </w:r>
      <w:proofErr w:type="spellEnd"/>
      <w:r w:rsidRPr="00DF263E">
        <w:t xml:space="preserve"> Integrity Assessment Process software (including the New Jersey Assessment Tools). U.S. Geological Survey Open-File Report 2006-1093. 71p. </w:t>
      </w:r>
      <w:r w:rsidR="00DF263E">
        <w:t>[</w:t>
      </w:r>
      <w:r w:rsidRPr="00DF263E">
        <w:t xml:space="preserve">Also available at </w:t>
      </w:r>
      <w:hyperlink r:id="rId38" w:history="1">
        <w:r w:rsidRPr="00DF263E">
          <w:rPr>
            <w:rStyle w:val="Hyperlink"/>
          </w:rPr>
          <w:t>https://www.fort.usgs.gov/sites/default/files/products/publications/21598/21598.pdf</w:t>
        </w:r>
      </w:hyperlink>
      <w:r w:rsidR="00DF263E">
        <w:t>.]</w:t>
      </w:r>
    </w:p>
    <w:p w:rsidR="00F03C92" w:rsidRPr="00DF263E" w:rsidRDefault="0035308C" w:rsidP="006F5B8B">
      <w:pPr>
        <w:spacing w:after="120" w:line="240" w:lineRule="auto"/>
      </w:pPr>
      <w:r w:rsidRPr="0035308C">
        <w:t xml:space="preserve">Kennard, M.J., Pusey, B.J., Olden, J.D., Mackay, S.J., Stein, J.L., and Marsh, Nick, 2010b, Classification of </w:t>
      </w:r>
      <w:proofErr w:type="spellStart"/>
      <w:r w:rsidRPr="0035308C">
        <w:t>naturalflow</w:t>
      </w:r>
      <w:proofErr w:type="spellEnd"/>
      <w:r w:rsidRPr="0035308C">
        <w:t xml:space="preserve"> regimes in Australia to support environmental </w:t>
      </w:r>
      <w:proofErr w:type="spellStart"/>
      <w:r w:rsidRPr="0035308C">
        <w:t>flowmanagement</w:t>
      </w:r>
      <w:proofErr w:type="spellEnd"/>
      <w:r w:rsidRPr="0035308C">
        <w:t xml:space="preserve">: Freshwater Biology, v. 55, no. 1, p. 171–193.[Also available at </w:t>
      </w:r>
      <w:hyperlink r:id="rId39" w:history="1">
        <w:r w:rsidRPr="006F5B8B">
          <w:rPr>
            <w:rStyle w:val="Hyperlink"/>
          </w:rPr>
          <w:t>http://dx.doi.org/10.1111/j.1365-2427.2009.02307.x</w:t>
        </w:r>
      </w:hyperlink>
      <w:r w:rsidRPr="0035308C">
        <w:t>.]</w:t>
      </w:r>
    </w:p>
    <w:p w:rsidR="00F03C92" w:rsidRPr="00DF263E" w:rsidRDefault="00F03C92" w:rsidP="006F5B8B">
      <w:pPr>
        <w:spacing w:after="120" w:line="240" w:lineRule="auto"/>
        <w:rPr>
          <w:bCs/>
        </w:rPr>
      </w:pPr>
      <w:proofErr w:type="spellStart"/>
      <w:r w:rsidRPr="00DF263E">
        <w:rPr>
          <w:bCs/>
        </w:rPr>
        <w:t>Kennen</w:t>
      </w:r>
      <w:proofErr w:type="spellEnd"/>
      <w:r w:rsidRPr="00DF263E">
        <w:rPr>
          <w:bCs/>
        </w:rPr>
        <w:t xml:space="preserve">, J.G., </w:t>
      </w:r>
      <w:proofErr w:type="spellStart"/>
      <w:r w:rsidRPr="00DF263E">
        <w:rPr>
          <w:bCs/>
        </w:rPr>
        <w:t>Henriksen</w:t>
      </w:r>
      <w:proofErr w:type="spellEnd"/>
      <w:r w:rsidRPr="00DF263E">
        <w:rPr>
          <w:bCs/>
        </w:rPr>
        <w:t xml:space="preserve">, J.A., and </w:t>
      </w:r>
      <w:proofErr w:type="spellStart"/>
      <w:r w:rsidRPr="00DF263E">
        <w:rPr>
          <w:bCs/>
        </w:rPr>
        <w:t>Nieswand</w:t>
      </w:r>
      <w:proofErr w:type="spellEnd"/>
      <w:r w:rsidRPr="00DF263E">
        <w:rPr>
          <w:bCs/>
        </w:rPr>
        <w:t xml:space="preserve">, S.P., 2007, Development of the </w:t>
      </w:r>
      <w:proofErr w:type="spellStart"/>
      <w:r w:rsidRPr="00DF263E">
        <w:rPr>
          <w:bCs/>
        </w:rPr>
        <w:t>Hydroecological</w:t>
      </w:r>
      <w:proofErr w:type="spellEnd"/>
      <w:r w:rsidRPr="00DF263E">
        <w:rPr>
          <w:bCs/>
        </w:rPr>
        <w:t xml:space="preserve"> Integrity Assessment Process for Determining Environmental Flows for New Jersey Streams: U.S. Geological Survey Scientific Investigations Report 2007-5206, 55p.</w:t>
      </w:r>
      <w:r w:rsidR="00DF263E">
        <w:rPr>
          <w:bCs/>
        </w:rPr>
        <w:t xml:space="preserve"> [</w:t>
      </w:r>
      <w:r w:rsidRPr="00DF263E">
        <w:rPr>
          <w:bCs/>
        </w:rPr>
        <w:t xml:space="preserve">Also available </w:t>
      </w:r>
      <w:proofErr w:type="gramStart"/>
      <w:r w:rsidRPr="00DF263E">
        <w:rPr>
          <w:bCs/>
        </w:rPr>
        <w:t xml:space="preserve">at  </w:t>
      </w:r>
      <w:proofErr w:type="gramEnd"/>
      <w:r w:rsidR="008E1B04">
        <w:fldChar w:fldCharType="begin"/>
      </w:r>
      <w:r w:rsidR="008E1B04">
        <w:instrText xml:space="preserve"> HYPERLINK "http://pubs.usgs.gov/sir/2007/5206/pdf/sir2007-5206-508.pdf" </w:instrText>
      </w:r>
      <w:r w:rsidR="008E1B04">
        <w:fldChar w:fldCharType="separate"/>
      </w:r>
      <w:r w:rsidRPr="00DF263E">
        <w:rPr>
          <w:rStyle w:val="Hyperlink"/>
          <w:bCs/>
        </w:rPr>
        <w:t>http://pubs.usgs.gov/sir/2007/5206/pdf/sir2007-5206-508.pdf</w:t>
      </w:r>
      <w:r w:rsidR="008E1B04">
        <w:rPr>
          <w:rStyle w:val="Hyperlink"/>
          <w:bCs/>
        </w:rPr>
        <w:fldChar w:fldCharType="end"/>
      </w:r>
      <w:r w:rsidR="00DF263E">
        <w:rPr>
          <w:bCs/>
        </w:rPr>
        <w:t>.]</w:t>
      </w:r>
    </w:p>
    <w:p w:rsidR="00F03C92" w:rsidRPr="00DF263E" w:rsidRDefault="00F03C92" w:rsidP="006F5B8B">
      <w:pPr>
        <w:spacing w:after="120" w:line="240" w:lineRule="auto"/>
        <w:rPr>
          <w:bCs/>
        </w:rPr>
      </w:pPr>
      <w:proofErr w:type="spellStart"/>
      <w:r w:rsidRPr="00DF263E">
        <w:rPr>
          <w:bCs/>
        </w:rPr>
        <w:t>Kennen</w:t>
      </w:r>
      <w:proofErr w:type="spellEnd"/>
      <w:r w:rsidRPr="00DF263E">
        <w:rPr>
          <w:bCs/>
        </w:rPr>
        <w:t xml:space="preserve">, J.G., Kauffman, L.J., Ayers, M.A., and </w:t>
      </w:r>
      <w:proofErr w:type="spellStart"/>
      <w:r w:rsidRPr="00DF263E">
        <w:rPr>
          <w:bCs/>
        </w:rPr>
        <w:t>Wolock</w:t>
      </w:r>
      <w:proofErr w:type="spellEnd"/>
      <w:r w:rsidRPr="00DF263E">
        <w:rPr>
          <w:bCs/>
        </w:rPr>
        <w:t xml:space="preserve">, D.M., 2008, Use of an Integrated Flow Model to Estimate Ecologically Relevant Hydrologic Characteristics at Stream Biomonitoring Sites: Ecological Modelling v. 211, p. </w:t>
      </w:r>
      <w:r w:rsidR="00DF263E">
        <w:rPr>
          <w:bCs/>
        </w:rPr>
        <w:t>57</w:t>
      </w:r>
      <w:r w:rsidR="009A39AE" w:rsidRPr="00DF263E">
        <w:rPr>
          <w:bCs/>
        </w:rPr>
        <w:t>–</w:t>
      </w:r>
      <w:r w:rsidR="00DF263E">
        <w:rPr>
          <w:bCs/>
        </w:rPr>
        <w:t>76 [</w:t>
      </w:r>
      <w:r w:rsidRPr="00DF263E">
        <w:rPr>
          <w:bCs/>
        </w:rPr>
        <w:t xml:space="preserve">Also available at </w:t>
      </w:r>
      <w:hyperlink r:id="rId40" w:history="1">
        <w:r w:rsidRPr="00DF263E">
          <w:rPr>
            <w:rStyle w:val="Hyperlink"/>
            <w:bCs/>
          </w:rPr>
          <w:t>http://dx.doi.org/10.1016/j.ecolmodel.2007.08.014</w:t>
        </w:r>
      </w:hyperlink>
      <w:r w:rsidRPr="00DF263E">
        <w:rPr>
          <w:bCs/>
        </w:rPr>
        <w:t>.</w:t>
      </w:r>
      <w:r w:rsidR="00DF263E">
        <w:rPr>
          <w:bCs/>
        </w:rPr>
        <w:t>]</w:t>
      </w:r>
    </w:p>
    <w:p w:rsidR="00F03C92" w:rsidRPr="006F5B8B" w:rsidRDefault="00F03C92" w:rsidP="006F5B8B">
      <w:pPr>
        <w:spacing w:after="120" w:line="240" w:lineRule="auto"/>
      </w:pPr>
      <w:proofErr w:type="spellStart"/>
      <w:r w:rsidRPr="00DF263E">
        <w:rPr>
          <w:bCs/>
        </w:rPr>
        <w:t>Kennen</w:t>
      </w:r>
      <w:proofErr w:type="spellEnd"/>
      <w:r w:rsidRPr="00DF263E">
        <w:rPr>
          <w:bCs/>
        </w:rPr>
        <w:t xml:space="preserve">, J.G., </w:t>
      </w:r>
      <w:proofErr w:type="spellStart"/>
      <w:r w:rsidRPr="00DF263E">
        <w:rPr>
          <w:bCs/>
        </w:rPr>
        <w:t>Henriksen</w:t>
      </w:r>
      <w:proofErr w:type="spellEnd"/>
      <w:r w:rsidRPr="00DF263E">
        <w:rPr>
          <w:bCs/>
        </w:rPr>
        <w:t xml:space="preserve">, J.A., </w:t>
      </w:r>
      <w:proofErr w:type="spellStart"/>
      <w:r w:rsidRPr="00DF263E">
        <w:rPr>
          <w:bCs/>
        </w:rPr>
        <w:t>Heasley</w:t>
      </w:r>
      <w:proofErr w:type="spellEnd"/>
      <w:r w:rsidRPr="00DF263E">
        <w:rPr>
          <w:bCs/>
        </w:rPr>
        <w:t xml:space="preserve">, J., Cade, B.S., and Terrell, J.W., 2009, Application of the </w:t>
      </w:r>
      <w:proofErr w:type="spellStart"/>
      <w:r w:rsidRPr="00DF263E">
        <w:rPr>
          <w:bCs/>
        </w:rPr>
        <w:t>Hydroecological</w:t>
      </w:r>
      <w:proofErr w:type="spellEnd"/>
      <w:r w:rsidRPr="00DF263E">
        <w:rPr>
          <w:bCs/>
        </w:rPr>
        <w:t xml:space="preserve"> Integrity Assessment Process for Missouri Streams: U.S. Geological Survey Open File Report 2009-1138, 57p. </w:t>
      </w:r>
      <w:r w:rsidR="00DF263E">
        <w:rPr>
          <w:bCs/>
        </w:rPr>
        <w:t>[</w:t>
      </w:r>
      <w:r w:rsidRPr="00DF263E">
        <w:rPr>
          <w:bCs/>
        </w:rPr>
        <w:t xml:space="preserve">Also </w:t>
      </w:r>
      <w:r w:rsidRPr="00DF263E">
        <w:t xml:space="preserve">available at </w:t>
      </w:r>
      <w:hyperlink r:id="rId41" w:history="1">
        <w:r w:rsidRPr="00DF263E">
          <w:rPr>
            <w:rStyle w:val="Hyperlink"/>
          </w:rPr>
          <w:t>http://pubs.usgs.gov/of/2009/1138/pdf/OF09-1138.pdf</w:t>
        </w:r>
      </w:hyperlink>
      <w:r w:rsidR="00DF263E">
        <w:t>.]</w:t>
      </w:r>
    </w:p>
    <w:p w:rsidR="00DF263E" w:rsidRDefault="00F03C92" w:rsidP="006F5B8B">
      <w:pPr>
        <w:spacing w:after="120" w:line="240" w:lineRule="auto"/>
        <w:rPr>
          <w:bCs/>
        </w:rPr>
      </w:pPr>
      <w:proofErr w:type="spellStart"/>
      <w:r w:rsidRPr="00DF263E">
        <w:rPr>
          <w:bCs/>
        </w:rPr>
        <w:t>Kennen</w:t>
      </w:r>
      <w:proofErr w:type="spellEnd"/>
      <w:r w:rsidRPr="00DF263E">
        <w:rPr>
          <w:bCs/>
        </w:rPr>
        <w:t xml:space="preserve">, J.G., Murray, K.R., and Beaulieu, K.M., 2010, Determining hydrologic factors that influence stream macroinvertebrate assemblages in the northeastern U.S. </w:t>
      </w:r>
      <w:proofErr w:type="spellStart"/>
      <w:r w:rsidRPr="00DF263E">
        <w:rPr>
          <w:bCs/>
        </w:rPr>
        <w:t>Ecohydrology</w:t>
      </w:r>
      <w:proofErr w:type="spellEnd"/>
      <w:r w:rsidRPr="00DF263E">
        <w:rPr>
          <w:bCs/>
        </w:rPr>
        <w:t>, v. 3, p. 88–106</w:t>
      </w:r>
      <w:r w:rsidR="00DF263E">
        <w:rPr>
          <w:bCs/>
        </w:rPr>
        <w:t xml:space="preserve"> [</w:t>
      </w:r>
      <w:r w:rsidRPr="00DF263E">
        <w:rPr>
          <w:bCs/>
        </w:rPr>
        <w:t xml:space="preserve">Also available at  </w:t>
      </w:r>
      <w:hyperlink r:id="rId42" w:history="1">
        <w:r w:rsidRPr="00DF263E">
          <w:rPr>
            <w:rStyle w:val="Hyperlink"/>
            <w:bCs/>
          </w:rPr>
          <w:t>http://dx.doi.org/10.1002/eco.99</w:t>
        </w:r>
      </w:hyperlink>
      <w:r w:rsidRPr="00DF263E">
        <w:rPr>
          <w:bCs/>
        </w:rPr>
        <w:t>.</w:t>
      </w:r>
      <w:r w:rsidR="00DF263E">
        <w:rPr>
          <w:bCs/>
        </w:rPr>
        <w:t>]</w:t>
      </w:r>
    </w:p>
    <w:p w:rsidR="00DF263E" w:rsidRDefault="00DF263E" w:rsidP="006F5B8B">
      <w:pPr>
        <w:spacing w:after="120" w:line="240" w:lineRule="auto"/>
        <w:rPr>
          <w:bCs/>
        </w:rPr>
      </w:pPr>
      <w:r w:rsidRPr="00DF263E">
        <w:rPr>
          <w:bCs/>
        </w:rPr>
        <w:t xml:space="preserve">Olden, J.D., and </w:t>
      </w:r>
      <w:proofErr w:type="spellStart"/>
      <w:r w:rsidRPr="00DF263E">
        <w:rPr>
          <w:bCs/>
        </w:rPr>
        <w:t>Poff</w:t>
      </w:r>
      <w:proofErr w:type="spellEnd"/>
      <w:r w:rsidRPr="00DF263E">
        <w:rPr>
          <w:bCs/>
        </w:rPr>
        <w:t xml:space="preserve">, N.L., 2003, Redundancy and the choice of hydrologic indices for characterizing streamflow regimes: River Research and Applications, v. 19, no. 1, p. 101–121. [Also available at </w:t>
      </w:r>
      <w:hyperlink r:id="rId43" w:history="1">
        <w:r w:rsidRPr="00DF263E">
          <w:rPr>
            <w:rStyle w:val="Hyperlink"/>
            <w:bCs/>
          </w:rPr>
          <w:t>http://dx.doi.org/10.1002/rra.700</w:t>
        </w:r>
      </w:hyperlink>
      <w:r w:rsidRPr="00DF263E">
        <w:rPr>
          <w:bCs/>
        </w:rPr>
        <w:t>.]</w:t>
      </w:r>
    </w:p>
    <w:p w:rsidR="00F03C92" w:rsidRDefault="00DF263E" w:rsidP="006F5B8B">
      <w:pPr>
        <w:spacing w:after="120" w:line="240" w:lineRule="auto"/>
        <w:rPr>
          <w:bCs/>
        </w:rPr>
      </w:pPr>
      <w:proofErr w:type="spellStart"/>
      <w:r w:rsidRPr="00DF263E">
        <w:rPr>
          <w:bCs/>
        </w:rPr>
        <w:t>Poff</w:t>
      </w:r>
      <w:proofErr w:type="spellEnd"/>
      <w:r w:rsidRPr="00DF263E">
        <w:rPr>
          <w:bCs/>
        </w:rPr>
        <w:t xml:space="preserve">, N.L., 1996, </w:t>
      </w:r>
      <w:proofErr w:type="gramStart"/>
      <w:r w:rsidRPr="00DF263E">
        <w:rPr>
          <w:bCs/>
        </w:rPr>
        <w:t>A</w:t>
      </w:r>
      <w:proofErr w:type="gramEnd"/>
      <w:r w:rsidRPr="00DF263E">
        <w:rPr>
          <w:bCs/>
        </w:rPr>
        <w:t xml:space="preserve"> </w:t>
      </w:r>
      <w:proofErr w:type="spellStart"/>
      <w:r w:rsidRPr="00DF263E">
        <w:rPr>
          <w:bCs/>
        </w:rPr>
        <w:t>hydrogeography</w:t>
      </w:r>
      <w:proofErr w:type="spellEnd"/>
      <w:r w:rsidRPr="00DF263E">
        <w:rPr>
          <w:bCs/>
        </w:rPr>
        <w:t xml:space="preserve"> of unregulated streams in the United States and an examination of scale-dependence in some hydrological descriptors: Freshwater Biology, v. 36, p. 71–91.</w:t>
      </w:r>
    </w:p>
    <w:p w:rsidR="009A39AE" w:rsidRPr="00DF263E" w:rsidRDefault="009A39AE" w:rsidP="006F5B8B">
      <w:pPr>
        <w:spacing w:after="120" w:line="240" w:lineRule="auto"/>
        <w:rPr>
          <w:bCs/>
        </w:rPr>
      </w:pPr>
      <w:proofErr w:type="spellStart"/>
      <w:r w:rsidRPr="00DF263E">
        <w:rPr>
          <w:bCs/>
        </w:rPr>
        <w:t>Poff</w:t>
      </w:r>
      <w:proofErr w:type="spellEnd"/>
      <w:r w:rsidRPr="00DF263E">
        <w:rPr>
          <w:bCs/>
        </w:rPr>
        <w:t>, N.L.,</w:t>
      </w:r>
      <w:r>
        <w:rPr>
          <w:bCs/>
        </w:rPr>
        <w:t xml:space="preserve"> Olden, J.D., Vieira, N.K.M., Finn, </w:t>
      </w:r>
      <w:proofErr w:type="spellStart"/>
      <w:r>
        <w:rPr>
          <w:bCs/>
        </w:rPr>
        <w:t>DlSl</w:t>
      </w:r>
      <w:proofErr w:type="spellEnd"/>
      <w:r>
        <w:rPr>
          <w:bCs/>
        </w:rPr>
        <w:t>, Simmons, M.P., and Kondratieff, B.C., 2006, Functional trait niches of North American lotic insects: traits-based ecological application</w:t>
      </w:r>
      <w:r w:rsidR="001D63AC">
        <w:rPr>
          <w:bCs/>
        </w:rPr>
        <w:t xml:space="preserve"> in light of phylogenetic </w:t>
      </w:r>
      <w:r>
        <w:rPr>
          <w:bCs/>
        </w:rPr>
        <w:t xml:space="preserve">relationships. </w:t>
      </w:r>
      <w:r w:rsidR="001D63AC">
        <w:rPr>
          <w:bCs/>
        </w:rPr>
        <w:t>Journal</w:t>
      </w:r>
      <w:r>
        <w:rPr>
          <w:bCs/>
        </w:rPr>
        <w:t xml:space="preserve"> of the North American </w:t>
      </w:r>
      <w:proofErr w:type="spellStart"/>
      <w:r>
        <w:rPr>
          <w:bCs/>
        </w:rPr>
        <w:t>Benthological</w:t>
      </w:r>
      <w:proofErr w:type="spellEnd"/>
      <w:r>
        <w:rPr>
          <w:bCs/>
        </w:rPr>
        <w:t xml:space="preserve"> Society v. 25, p. 730</w:t>
      </w:r>
      <w:r w:rsidRPr="00DF263E">
        <w:rPr>
          <w:bCs/>
        </w:rPr>
        <w:t>–</w:t>
      </w:r>
      <w:r>
        <w:rPr>
          <w:bCs/>
        </w:rPr>
        <w:t>755.</w:t>
      </w:r>
    </w:p>
    <w:p w:rsidR="00F03C92" w:rsidRPr="00DF263E" w:rsidRDefault="00F03C92" w:rsidP="006F5B8B">
      <w:pPr>
        <w:spacing w:after="120" w:line="240" w:lineRule="auto"/>
        <w:rPr>
          <w:bCs/>
        </w:rPr>
      </w:pPr>
      <w:proofErr w:type="spellStart"/>
      <w:r w:rsidRPr="00DF263E">
        <w:rPr>
          <w:bCs/>
        </w:rPr>
        <w:t>Poff</w:t>
      </w:r>
      <w:proofErr w:type="spellEnd"/>
      <w:r w:rsidRPr="00DF263E">
        <w:rPr>
          <w:bCs/>
        </w:rPr>
        <w:t xml:space="preserve">, N.L., Richter, B.D., </w:t>
      </w:r>
      <w:proofErr w:type="spellStart"/>
      <w:r w:rsidRPr="00DF263E">
        <w:rPr>
          <w:bCs/>
        </w:rPr>
        <w:t>Arthington</w:t>
      </w:r>
      <w:proofErr w:type="spellEnd"/>
      <w:r w:rsidRPr="00DF263E">
        <w:rPr>
          <w:bCs/>
        </w:rPr>
        <w:t xml:space="preserve">, A.H., Bunn, S.E., </w:t>
      </w:r>
      <w:proofErr w:type="spellStart"/>
      <w:r w:rsidRPr="00DF263E">
        <w:rPr>
          <w:bCs/>
        </w:rPr>
        <w:t>Naiman</w:t>
      </w:r>
      <w:proofErr w:type="spellEnd"/>
      <w:r w:rsidRPr="00DF263E">
        <w:rPr>
          <w:bCs/>
        </w:rPr>
        <w:t xml:space="preserve">, R.J., </w:t>
      </w:r>
      <w:proofErr w:type="spellStart"/>
      <w:r w:rsidRPr="00DF263E">
        <w:rPr>
          <w:bCs/>
        </w:rPr>
        <w:t>Kendy</w:t>
      </w:r>
      <w:proofErr w:type="spellEnd"/>
      <w:r w:rsidRPr="00DF263E">
        <w:rPr>
          <w:bCs/>
        </w:rPr>
        <w:t xml:space="preserve">, E., </w:t>
      </w:r>
      <w:proofErr w:type="spellStart"/>
      <w:r w:rsidRPr="00DF263E">
        <w:rPr>
          <w:bCs/>
        </w:rPr>
        <w:t>Acreman</w:t>
      </w:r>
      <w:proofErr w:type="spellEnd"/>
      <w:r w:rsidRPr="00DF263E">
        <w:rPr>
          <w:bCs/>
        </w:rPr>
        <w:t xml:space="preserve">, M., Apse, C., Bledsoe, B.P., Freeman, M.C., </w:t>
      </w:r>
      <w:proofErr w:type="spellStart"/>
      <w:r w:rsidRPr="00DF263E">
        <w:rPr>
          <w:bCs/>
        </w:rPr>
        <w:t>Henriksen</w:t>
      </w:r>
      <w:proofErr w:type="spellEnd"/>
      <w:r w:rsidRPr="00DF263E">
        <w:rPr>
          <w:bCs/>
        </w:rPr>
        <w:t xml:space="preserve">, J.A., Jacobson, R.B., </w:t>
      </w:r>
      <w:proofErr w:type="spellStart"/>
      <w:r w:rsidRPr="00DF263E">
        <w:rPr>
          <w:bCs/>
        </w:rPr>
        <w:t>Kennen</w:t>
      </w:r>
      <w:proofErr w:type="spellEnd"/>
      <w:r w:rsidRPr="00DF263E">
        <w:rPr>
          <w:bCs/>
        </w:rPr>
        <w:t xml:space="preserve">, J.G., </w:t>
      </w:r>
      <w:proofErr w:type="spellStart"/>
      <w:r w:rsidRPr="00DF263E">
        <w:rPr>
          <w:bCs/>
        </w:rPr>
        <w:t>Meritt</w:t>
      </w:r>
      <w:proofErr w:type="spellEnd"/>
      <w:r w:rsidRPr="00DF263E">
        <w:rPr>
          <w:bCs/>
        </w:rPr>
        <w:t xml:space="preserve">, D.M., O’Keeffe, J., Olden, J.D., Rogers, K.H., </w:t>
      </w:r>
      <w:proofErr w:type="spellStart"/>
      <w:r w:rsidRPr="00DF263E">
        <w:rPr>
          <w:bCs/>
        </w:rPr>
        <w:t>Tharme</w:t>
      </w:r>
      <w:proofErr w:type="spellEnd"/>
      <w:r w:rsidRPr="00DF263E">
        <w:rPr>
          <w:bCs/>
        </w:rPr>
        <w:t>, R.E., and Warner, A.T., 2010, The Ecological Limits of Hydrologic Alteration (ELOHA): A new framework for developing regional environmental flow standards: Freshwa</w:t>
      </w:r>
      <w:r w:rsidR="00DF263E">
        <w:rPr>
          <w:bCs/>
        </w:rPr>
        <w:t>ter Biology: v. 55, p. 147</w:t>
      </w:r>
      <w:r w:rsidR="009A39AE" w:rsidRPr="00DF263E">
        <w:rPr>
          <w:bCs/>
        </w:rPr>
        <w:t>–</w:t>
      </w:r>
      <w:r w:rsidR="00DF263E">
        <w:rPr>
          <w:bCs/>
        </w:rPr>
        <w:t>170 [</w:t>
      </w:r>
      <w:r w:rsidRPr="00DF263E">
        <w:rPr>
          <w:bCs/>
        </w:rPr>
        <w:t xml:space="preserve">Also available at </w:t>
      </w:r>
      <w:hyperlink r:id="rId44" w:history="1">
        <w:r w:rsidRPr="00DF263E">
          <w:rPr>
            <w:rStyle w:val="Hyperlink"/>
            <w:bCs/>
          </w:rPr>
          <w:t>http://dx.doi.org/10.1111/j.1365-2427.2009.02204.x</w:t>
        </w:r>
      </w:hyperlink>
      <w:r w:rsidRPr="00DF263E">
        <w:rPr>
          <w:bCs/>
        </w:rPr>
        <w:t>.</w:t>
      </w:r>
      <w:r w:rsidR="00DF263E">
        <w:rPr>
          <w:bCs/>
        </w:rPr>
        <w:t>]</w:t>
      </w:r>
    </w:p>
    <w:p w:rsidR="00F03C92" w:rsidRDefault="00F03C92" w:rsidP="006F5B8B">
      <w:pPr>
        <w:spacing w:after="120" w:line="240" w:lineRule="auto"/>
        <w:rPr>
          <w:bCs/>
        </w:rPr>
      </w:pPr>
      <w:proofErr w:type="spellStart"/>
      <w:r w:rsidRPr="00DF263E">
        <w:rPr>
          <w:bCs/>
        </w:rPr>
        <w:lastRenderedPageBreak/>
        <w:t>Postel</w:t>
      </w:r>
      <w:proofErr w:type="spellEnd"/>
      <w:r w:rsidRPr="00DF263E">
        <w:rPr>
          <w:bCs/>
        </w:rPr>
        <w:t>, S., and Richter, B.D., 2003, Rivers for life: Managing water for people and nature: Washington, D.C., Island Press, 211 p.</w:t>
      </w:r>
    </w:p>
    <w:p w:rsidR="004E70D4" w:rsidRDefault="004E70D4" w:rsidP="004E70D4">
      <w:pPr>
        <w:spacing w:after="120" w:line="240" w:lineRule="auto"/>
        <w:rPr>
          <w:bCs/>
        </w:rPr>
      </w:pPr>
      <w:proofErr w:type="spellStart"/>
      <w:r w:rsidRPr="004E70D4">
        <w:rPr>
          <w:bCs/>
        </w:rPr>
        <w:t>Verberk</w:t>
      </w:r>
      <w:proofErr w:type="spellEnd"/>
      <w:r w:rsidRPr="004E70D4">
        <w:rPr>
          <w:bCs/>
        </w:rPr>
        <w:t xml:space="preserve">, W.C.E.P., van </w:t>
      </w:r>
      <w:proofErr w:type="spellStart"/>
      <w:r w:rsidRPr="004E70D4">
        <w:rPr>
          <w:bCs/>
        </w:rPr>
        <w:t>Noordwijk</w:t>
      </w:r>
      <w:proofErr w:type="spellEnd"/>
      <w:r w:rsidRPr="004E70D4">
        <w:rPr>
          <w:bCs/>
        </w:rPr>
        <w:t xml:space="preserve">, C.G.E., and </w:t>
      </w:r>
      <w:proofErr w:type="spellStart"/>
      <w:r w:rsidRPr="004E70D4">
        <w:rPr>
          <w:bCs/>
        </w:rPr>
        <w:t>Hildrew</w:t>
      </w:r>
      <w:proofErr w:type="spellEnd"/>
      <w:r w:rsidRPr="004E70D4">
        <w:rPr>
          <w:bCs/>
        </w:rPr>
        <w:t xml:space="preserve">, A.G., 2013, </w:t>
      </w:r>
      <w:proofErr w:type="gramStart"/>
      <w:r w:rsidRPr="004E70D4">
        <w:rPr>
          <w:bCs/>
        </w:rPr>
        <w:t>Delivering</w:t>
      </w:r>
      <w:proofErr w:type="gramEnd"/>
      <w:r w:rsidRPr="004E70D4">
        <w:rPr>
          <w:bCs/>
        </w:rPr>
        <w:t xml:space="preserve"> on the promise: integrating species traits to transform descriptive community ecology into a predictive science. Freshwater Science v. 32, p. 531-547.</w:t>
      </w:r>
    </w:p>
    <w:p w:rsidR="004E70D4" w:rsidRPr="004E70D4" w:rsidRDefault="004E70D4" w:rsidP="004E70D4">
      <w:pPr>
        <w:spacing w:after="120" w:line="240" w:lineRule="auto"/>
        <w:rPr>
          <w:bCs/>
        </w:rPr>
      </w:pPr>
      <w:proofErr w:type="spellStart"/>
      <w:r w:rsidRPr="004E70D4">
        <w:rPr>
          <w:bCs/>
        </w:rPr>
        <w:t>Violle</w:t>
      </w:r>
      <w:proofErr w:type="spellEnd"/>
      <w:r w:rsidRPr="004E70D4">
        <w:rPr>
          <w:bCs/>
        </w:rPr>
        <w:t xml:space="preserve"> C., </w:t>
      </w:r>
      <w:proofErr w:type="spellStart"/>
      <w:r w:rsidRPr="004E70D4">
        <w:rPr>
          <w:bCs/>
        </w:rPr>
        <w:t>Navas</w:t>
      </w:r>
      <w:proofErr w:type="spellEnd"/>
      <w:r w:rsidRPr="004E70D4">
        <w:rPr>
          <w:bCs/>
        </w:rPr>
        <w:t xml:space="preserve"> M.L., Vile D., </w:t>
      </w:r>
      <w:proofErr w:type="spellStart"/>
      <w:r w:rsidRPr="004E70D4">
        <w:rPr>
          <w:bCs/>
        </w:rPr>
        <w:t>Kazakou</w:t>
      </w:r>
      <w:proofErr w:type="spellEnd"/>
      <w:r w:rsidRPr="004E70D4">
        <w:rPr>
          <w:bCs/>
        </w:rPr>
        <w:t xml:space="preserve"> E., </w:t>
      </w:r>
      <w:proofErr w:type="spellStart"/>
      <w:r w:rsidRPr="004E70D4">
        <w:rPr>
          <w:bCs/>
        </w:rPr>
        <w:t>Fortunel</w:t>
      </w:r>
      <w:proofErr w:type="spellEnd"/>
      <w:r w:rsidRPr="004E70D4">
        <w:rPr>
          <w:bCs/>
        </w:rPr>
        <w:t xml:space="preserve"> C., </w:t>
      </w:r>
      <w:proofErr w:type="gramStart"/>
      <w:r w:rsidRPr="004E70D4">
        <w:rPr>
          <w:bCs/>
        </w:rPr>
        <w:t>Hummel</w:t>
      </w:r>
      <w:proofErr w:type="gramEnd"/>
      <w:r w:rsidRPr="004E70D4">
        <w:rPr>
          <w:bCs/>
        </w:rPr>
        <w:t xml:space="preserve"> I. &amp; </w:t>
      </w:r>
      <w:proofErr w:type="spellStart"/>
      <w:r w:rsidRPr="004E70D4">
        <w:rPr>
          <w:bCs/>
        </w:rPr>
        <w:t>Garnier</w:t>
      </w:r>
      <w:proofErr w:type="spellEnd"/>
      <w:r w:rsidRPr="004E70D4">
        <w:rPr>
          <w:bCs/>
        </w:rPr>
        <w:t xml:space="preserve"> E. (2007) Let the concept of trait be functional! </w:t>
      </w:r>
      <w:proofErr w:type="spellStart"/>
      <w:r w:rsidRPr="004E70D4">
        <w:rPr>
          <w:bCs/>
          <w:iCs/>
        </w:rPr>
        <w:t>Oikos</w:t>
      </w:r>
      <w:proofErr w:type="spellEnd"/>
      <w:r w:rsidRPr="004E70D4">
        <w:rPr>
          <w:bCs/>
        </w:rPr>
        <w:t xml:space="preserve"> v. 116, </w:t>
      </w:r>
      <w:r>
        <w:rPr>
          <w:bCs/>
        </w:rPr>
        <w:t xml:space="preserve">p. </w:t>
      </w:r>
      <w:r w:rsidRPr="004E70D4">
        <w:rPr>
          <w:bCs/>
        </w:rPr>
        <w:t>882–892.</w:t>
      </w:r>
    </w:p>
    <w:p w:rsidR="004E70D4" w:rsidRPr="00DF263E" w:rsidRDefault="004E70D4" w:rsidP="006F5B8B">
      <w:pPr>
        <w:spacing w:after="120" w:line="240" w:lineRule="auto"/>
        <w:rPr>
          <w:bCs/>
        </w:rPr>
      </w:pPr>
      <w:r w:rsidRPr="004E70D4">
        <w:rPr>
          <w:bCs/>
        </w:rPr>
        <w:t xml:space="preserve">Webb, C.T., </w:t>
      </w:r>
      <w:proofErr w:type="spellStart"/>
      <w:r w:rsidRPr="004E70D4">
        <w:rPr>
          <w:bCs/>
        </w:rPr>
        <w:t>Hoeting</w:t>
      </w:r>
      <w:proofErr w:type="spellEnd"/>
      <w:r w:rsidRPr="004E70D4">
        <w:rPr>
          <w:bCs/>
        </w:rPr>
        <w:t xml:space="preserve">, J.A., Ames, G.M., </w:t>
      </w:r>
      <w:proofErr w:type="spellStart"/>
      <w:r w:rsidRPr="004E70D4">
        <w:rPr>
          <w:bCs/>
        </w:rPr>
        <w:t>Pyne</w:t>
      </w:r>
      <w:proofErr w:type="spellEnd"/>
      <w:r w:rsidRPr="004E70D4">
        <w:rPr>
          <w:bCs/>
        </w:rPr>
        <w:t xml:space="preserve">, M.I., and </w:t>
      </w:r>
      <w:proofErr w:type="spellStart"/>
      <w:r w:rsidRPr="004E70D4">
        <w:rPr>
          <w:bCs/>
        </w:rPr>
        <w:t>Poff</w:t>
      </w:r>
      <w:proofErr w:type="spellEnd"/>
      <w:r w:rsidRPr="004E70D4">
        <w:rPr>
          <w:bCs/>
        </w:rPr>
        <w:t xml:space="preserve">, N.L., 2010, </w:t>
      </w:r>
      <w:proofErr w:type="gramStart"/>
      <w:r w:rsidRPr="004E70D4">
        <w:rPr>
          <w:bCs/>
        </w:rPr>
        <w:t>A</w:t>
      </w:r>
      <w:proofErr w:type="gramEnd"/>
      <w:r w:rsidRPr="004E70D4">
        <w:rPr>
          <w:bCs/>
        </w:rPr>
        <w:t xml:space="preserve"> structured and dynamic framework to advance traits-based theory and prediction in ecology. Ecological Letters v. 13, p. 267-283.</w:t>
      </w:r>
    </w:p>
    <w:p w:rsidR="00F03C92" w:rsidRPr="00DF263E" w:rsidRDefault="00F03C92" w:rsidP="006F5B8B">
      <w:pPr>
        <w:spacing w:after="120" w:line="240" w:lineRule="auto"/>
        <w:rPr>
          <w:bCs/>
        </w:rPr>
      </w:pPr>
      <w:r w:rsidRPr="00DF263E">
        <w:rPr>
          <w:bCs/>
        </w:rPr>
        <w:t xml:space="preserve">Waldron, M.C., and </w:t>
      </w:r>
      <w:proofErr w:type="spellStart"/>
      <w:r w:rsidRPr="00DF263E">
        <w:rPr>
          <w:bCs/>
        </w:rPr>
        <w:t>Archfield</w:t>
      </w:r>
      <w:proofErr w:type="spellEnd"/>
      <w:r w:rsidRPr="00DF263E">
        <w:rPr>
          <w:bCs/>
        </w:rPr>
        <w:t>, S.A., 2006, Factors affecting firm yield and the estimation of firm yield for selected streamflow-dominated drinking-water-supply reservoirs in Massachusetts: U.S. Geological Survey Scientific Investigations Report 2006-5044, 39 p.</w:t>
      </w:r>
    </w:p>
    <w:p w:rsidR="00F03C92" w:rsidRPr="00DF263E" w:rsidRDefault="00F03C92" w:rsidP="006F5B8B">
      <w:pPr>
        <w:spacing w:after="120" w:line="240" w:lineRule="auto"/>
        <w:rPr>
          <w:bCs/>
        </w:rPr>
      </w:pPr>
    </w:p>
    <w:p w:rsidR="00F03C92" w:rsidRPr="00DF263E" w:rsidRDefault="00F03C92" w:rsidP="006F5B8B">
      <w:pPr>
        <w:spacing w:after="120" w:line="240" w:lineRule="auto"/>
        <w:rPr>
          <w:bCs/>
        </w:rPr>
      </w:pPr>
    </w:p>
    <w:p w:rsidR="00F03C92" w:rsidRDefault="00F03C92" w:rsidP="006F5B8B">
      <w:pPr>
        <w:spacing w:after="120" w:line="240" w:lineRule="auto"/>
        <w:rPr>
          <w:bCs/>
        </w:rPr>
      </w:pPr>
    </w:p>
    <w:p w:rsidR="00F03C92" w:rsidRPr="00F03C92" w:rsidRDefault="00F03C92" w:rsidP="006F5B8B">
      <w:pPr>
        <w:spacing w:after="120" w:line="240" w:lineRule="auto"/>
        <w:rPr>
          <w:bCs/>
        </w:rPr>
      </w:pPr>
    </w:p>
    <w:p w:rsidR="003321DC" w:rsidRDefault="003321DC" w:rsidP="006F5B8B">
      <w:pPr>
        <w:spacing w:after="120" w:line="240" w:lineRule="auto"/>
      </w:pPr>
    </w:p>
    <w:p w:rsidR="003321DC" w:rsidRPr="0077495A" w:rsidRDefault="003321DC" w:rsidP="00DF263E">
      <w:pPr>
        <w:spacing w:after="0" w:line="240" w:lineRule="auto"/>
      </w:pPr>
    </w:p>
    <w:sectPr w:rsidR="003321DC" w:rsidRPr="0077495A">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74" w:rsidRDefault="00E53474" w:rsidP="00E61205">
      <w:pPr>
        <w:spacing w:after="0" w:line="240" w:lineRule="auto"/>
      </w:pPr>
      <w:r>
        <w:separator/>
      </w:r>
    </w:p>
  </w:endnote>
  <w:endnote w:type="continuationSeparator" w:id="0">
    <w:p w:rsidR="00E53474" w:rsidRDefault="00E53474" w:rsidP="00E6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13347"/>
      <w:docPartObj>
        <w:docPartGallery w:val="Page Numbers (Bottom of Page)"/>
        <w:docPartUnique/>
      </w:docPartObj>
    </w:sdtPr>
    <w:sdtEndPr>
      <w:rPr>
        <w:noProof/>
      </w:rPr>
    </w:sdtEndPr>
    <w:sdtContent>
      <w:p w:rsidR="000B0BD5" w:rsidRDefault="000B0BD5">
        <w:pPr>
          <w:pStyle w:val="Footer"/>
          <w:jc w:val="right"/>
        </w:pPr>
        <w:r>
          <w:fldChar w:fldCharType="begin"/>
        </w:r>
        <w:r>
          <w:instrText xml:space="preserve"> PAGE   \* MERGEFORMAT </w:instrText>
        </w:r>
        <w:r>
          <w:fldChar w:fldCharType="separate"/>
        </w:r>
        <w:r w:rsidR="00C44F8A">
          <w:rPr>
            <w:noProof/>
          </w:rPr>
          <w:t>2</w:t>
        </w:r>
        <w:r>
          <w:rPr>
            <w:noProof/>
          </w:rPr>
          <w:fldChar w:fldCharType="end"/>
        </w:r>
      </w:p>
    </w:sdtContent>
  </w:sdt>
  <w:p w:rsidR="000B0BD5" w:rsidRDefault="000B0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74" w:rsidRDefault="00E53474" w:rsidP="00E61205">
      <w:pPr>
        <w:spacing w:after="0" w:line="240" w:lineRule="auto"/>
      </w:pPr>
      <w:r>
        <w:separator/>
      </w:r>
    </w:p>
  </w:footnote>
  <w:footnote w:type="continuationSeparator" w:id="0">
    <w:p w:rsidR="00E53474" w:rsidRDefault="00E53474" w:rsidP="00E61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235"/>
    <w:multiLevelType w:val="hybridMultilevel"/>
    <w:tmpl w:val="FABCC0B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41FF"/>
    <w:multiLevelType w:val="multilevel"/>
    <w:tmpl w:val="28A82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3960D6"/>
    <w:multiLevelType w:val="hybridMultilevel"/>
    <w:tmpl w:val="81E0D3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23F63"/>
    <w:multiLevelType w:val="hybridMultilevel"/>
    <w:tmpl w:val="14127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114A8"/>
    <w:multiLevelType w:val="hybridMultilevel"/>
    <w:tmpl w:val="6C98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F5901"/>
    <w:multiLevelType w:val="hybridMultilevel"/>
    <w:tmpl w:val="FABCC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5520E"/>
    <w:multiLevelType w:val="hybridMultilevel"/>
    <w:tmpl w:val="A1EC5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F4A0B"/>
    <w:multiLevelType w:val="multilevel"/>
    <w:tmpl w:val="85FA3F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2C559D"/>
    <w:multiLevelType w:val="hybridMultilevel"/>
    <w:tmpl w:val="5B04F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018DE"/>
    <w:multiLevelType w:val="hybridMultilevel"/>
    <w:tmpl w:val="89D41914"/>
    <w:lvl w:ilvl="0" w:tplc="81480AD0">
      <w:start w:val="1"/>
      <w:numFmt w:val="bullet"/>
      <w:lvlText w:val="•"/>
      <w:lvlJc w:val="left"/>
      <w:pPr>
        <w:tabs>
          <w:tab w:val="num" w:pos="720"/>
        </w:tabs>
        <w:ind w:left="720" w:hanging="360"/>
      </w:pPr>
      <w:rPr>
        <w:rFonts w:ascii="Arial" w:hAnsi="Arial" w:hint="default"/>
      </w:rPr>
    </w:lvl>
    <w:lvl w:ilvl="1" w:tplc="425650A8" w:tentative="1">
      <w:start w:val="1"/>
      <w:numFmt w:val="bullet"/>
      <w:lvlText w:val="•"/>
      <w:lvlJc w:val="left"/>
      <w:pPr>
        <w:tabs>
          <w:tab w:val="num" w:pos="1440"/>
        </w:tabs>
        <w:ind w:left="1440" w:hanging="360"/>
      </w:pPr>
      <w:rPr>
        <w:rFonts w:ascii="Arial" w:hAnsi="Arial" w:hint="default"/>
      </w:rPr>
    </w:lvl>
    <w:lvl w:ilvl="2" w:tplc="D6CAA3B6">
      <w:start w:val="1"/>
      <w:numFmt w:val="bullet"/>
      <w:lvlText w:val="•"/>
      <w:lvlJc w:val="left"/>
      <w:pPr>
        <w:tabs>
          <w:tab w:val="num" w:pos="2160"/>
        </w:tabs>
        <w:ind w:left="2160" w:hanging="360"/>
      </w:pPr>
      <w:rPr>
        <w:rFonts w:ascii="Arial" w:hAnsi="Arial" w:hint="default"/>
      </w:rPr>
    </w:lvl>
    <w:lvl w:ilvl="3" w:tplc="0D82983C" w:tentative="1">
      <w:start w:val="1"/>
      <w:numFmt w:val="bullet"/>
      <w:lvlText w:val="•"/>
      <w:lvlJc w:val="left"/>
      <w:pPr>
        <w:tabs>
          <w:tab w:val="num" w:pos="2880"/>
        </w:tabs>
        <w:ind w:left="2880" w:hanging="360"/>
      </w:pPr>
      <w:rPr>
        <w:rFonts w:ascii="Arial" w:hAnsi="Arial" w:hint="default"/>
      </w:rPr>
    </w:lvl>
    <w:lvl w:ilvl="4" w:tplc="A59AAD72" w:tentative="1">
      <w:start w:val="1"/>
      <w:numFmt w:val="bullet"/>
      <w:lvlText w:val="•"/>
      <w:lvlJc w:val="left"/>
      <w:pPr>
        <w:tabs>
          <w:tab w:val="num" w:pos="3600"/>
        </w:tabs>
        <w:ind w:left="3600" w:hanging="360"/>
      </w:pPr>
      <w:rPr>
        <w:rFonts w:ascii="Arial" w:hAnsi="Arial" w:hint="default"/>
      </w:rPr>
    </w:lvl>
    <w:lvl w:ilvl="5" w:tplc="77FA29F8" w:tentative="1">
      <w:start w:val="1"/>
      <w:numFmt w:val="bullet"/>
      <w:lvlText w:val="•"/>
      <w:lvlJc w:val="left"/>
      <w:pPr>
        <w:tabs>
          <w:tab w:val="num" w:pos="4320"/>
        </w:tabs>
        <w:ind w:left="4320" w:hanging="360"/>
      </w:pPr>
      <w:rPr>
        <w:rFonts w:ascii="Arial" w:hAnsi="Arial" w:hint="default"/>
      </w:rPr>
    </w:lvl>
    <w:lvl w:ilvl="6" w:tplc="5DAC1BB8" w:tentative="1">
      <w:start w:val="1"/>
      <w:numFmt w:val="bullet"/>
      <w:lvlText w:val="•"/>
      <w:lvlJc w:val="left"/>
      <w:pPr>
        <w:tabs>
          <w:tab w:val="num" w:pos="5040"/>
        </w:tabs>
        <w:ind w:left="5040" w:hanging="360"/>
      </w:pPr>
      <w:rPr>
        <w:rFonts w:ascii="Arial" w:hAnsi="Arial" w:hint="default"/>
      </w:rPr>
    </w:lvl>
    <w:lvl w:ilvl="7" w:tplc="DB98F53C" w:tentative="1">
      <w:start w:val="1"/>
      <w:numFmt w:val="bullet"/>
      <w:lvlText w:val="•"/>
      <w:lvlJc w:val="left"/>
      <w:pPr>
        <w:tabs>
          <w:tab w:val="num" w:pos="5760"/>
        </w:tabs>
        <w:ind w:left="5760" w:hanging="360"/>
      </w:pPr>
      <w:rPr>
        <w:rFonts w:ascii="Arial" w:hAnsi="Arial" w:hint="default"/>
      </w:rPr>
    </w:lvl>
    <w:lvl w:ilvl="8" w:tplc="9D2C23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2D2867"/>
    <w:multiLevelType w:val="hybridMultilevel"/>
    <w:tmpl w:val="4B6A9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D6620"/>
    <w:multiLevelType w:val="hybridMultilevel"/>
    <w:tmpl w:val="FABCC0B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51CA2"/>
    <w:multiLevelType w:val="hybridMultilevel"/>
    <w:tmpl w:val="B6509D04"/>
    <w:lvl w:ilvl="0" w:tplc="A48C3C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53E7F"/>
    <w:multiLevelType w:val="hybridMultilevel"/>
    <w:tmpl w:val="10C24562"/>
    <w:lvl w:ilvl="0" w:tplc="5C5EFE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7110F97"/>
    <w:multiLevelType w:val="hybridMultilevel"/>
    <w:tmpl w:val="AF58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8594E"/>
    <w:multiLevelType w:val="hybridMultilevel"/>
    <w:tmpl w:val="9A54140A"/>
    <w:lvl w:ilvl="0" w:tplc="0B86911C">
      <w:start w:val="1"/>
      <w:numFmt w:val="bullet"/>
      <w:lvlText w:val="•"/>
      <w:lvlJc w:val="left"/>
      <w:pPr>
        <w:tabs>
          <w:tab w:val="num" w:pos="720"/>
        </w:tabs>
        <w:ind w:left="720" w:hanging="360"/>
      </w:pPr>
      <w:rPr>
        <w:rFonts w:ascii="Arial" w:hAnsi="Arial" w:hint="default"/>
      </w:rPr>
    </w:lvl>
    <w:lvl w:ilvl="1" w:tplc="7862A798" w:tentative="1">
      <w:start w:val="1"/>
      <w:numFmt w:val="bullet"/>
      <w:lvlText w:val="•"/>
      <w:lvlJc w:val="left"/>
      <w:pPr>
        <w:tabs>
          <w:tab w:val="num" w:pos="1440"/>
        </w:tabs>
        <w:ind w:left="1440" w:hanging="360"/>
      </w:pPr>
      <w:rPr>
        <w:rFonts w:ascii="Arial" w:hAnsi="Arial" w:hint="default"/>
      </w:rPr>
    </w:lvl>
    <w:lvl w:ilvl="2" w:tplc="E722B904">
      <w:start w:val="1"/>
      <w:numFmt w:val="bullet"/>
      <w:lvlText w:val="•"/>
      <w:lvlJc w:val="left"/>
      <w:pPr>
        <w:tabs>
          <w:tab w:val="num" w:pos="2160"/>
        </w:tabs>
        <w:ind w:left="2160" w:hanging="360"/>
      </w:pPr>
      <w:rPr>
        <w:rFonts w:ascii="Arial" w:hAnsi="Arial" w:hint="default"/>
      </w:rPr>
    </w:lvl>
    <w:lvl w:ilvl="3" w:tplc="8084B95A">
      <w:start w:val="197"/>
      <w:numFmt w:val="bullet"/>
      <w:lvlText w:val="–"/>
      <w:lvlJc w:val="left"/>
      <w:pPr>
        <w:tabs>
          <w:tab w:val="num" w:pos="2880"/>
        </w:tabs>
        <w:ind w:left="2880" w:hanging="360"/>
      </w:pPr>
      <w:rPr>
        <w:rFonts w:ascii="Arial" w:hAnsi="Arial" w:hint="default"/>
      </w:rPr>
    </w:lvl>
    <w:lvl w:ilvl="4" w:tplc="540E1FC0" w:tentative="1">
      <w:start w:val="1"/>
      <w:numFmt w:val="bullet"/>
      <w:lvlText w:val="•"/>
      <w:lvlJc w:val="left"/>
      <w:pPr>
        <w:tabs>
          <w:tab w:val="num" w:pos="3600"/>
        </w:tabs>
        <w:ind w:left="3600" w:hanging="360"/>
      </w:pPr>
      <w:rPr>
        <w:rFonts w:ascii="Arial" w:hAnsi="Arial" w:hint="default"/>
      </w:rPr>
    </w:lvl>
    <w:lvl w:ilvl="5" w:tplc="8D5C82C0" w:tentative="1">
      <w:start w:val="1"/>
      <w:numFmt w:val="bullet"/>
      <w:lvlText w:val="•"/>
      <w:lvlJc w:val="left"/>
      <w:pPr>
        <w:tabs>
          <w:tab w:val="num" w:pos="4320"/>
        </w:tabs>
        <w:ind w:left="4320" w:hanging="360"/>
      </w:pPr>
      <w:rPr>
        <w:rFonts w:ascii="Arial" w:hAnsi="Arial" w:hint="default"/>
      </w:rPr>
    </w:lvl>
    <w:lvl w:ilvl="6" w:tplc="A27CFA7E" w:tentative="1">
      <w:start w:val="1"/>
      <w:numFmt w:val="bullet"/>
      <w:lvlText w:val="•"/>
      <w:lvlJc w:val="left"/>
      <w:pPr>
        <w:tabs>
          <w:tab w:val="num" w:pos="5040"/>
        </w:tabs>
        <w:ind w:left="5040" w:hanging="360"/>
      </w:pPr>
      <w:rPr>
        <w:rFonts w:ascii="Arial" w:hAnsi="Arial" w:hint="default"/>
      </w:rPr>
    </w:lvl>
    <w:lvl w:ilvl="7" w:tplc="5B44A8C2" w:tentative="1">
      <w:start w:val="1"/>
      <w:numFmt w:val="bullet"/>
      <w:lvlText w:val="•"/>
      <w:lvlJc w:val="left"/>
      <w:pPr>
        <w:tabs>
          <w:tab w:val="num" w:pos="5760"/>
        </w:tabs>
        <w:ind w:left="5760" w:hanging="360"/>
      </w:pPr>
      <w:rPr>
        <w:rFonts w:ascii="Arial" w:hAnsi="Arial" w:hint="default"/>
      </w:rPr>
    </w:lvl>
    <w:lvl w:ilvl="8" w:tplc="9362A6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A77D5C"/>
    <w:multiLevelType w:val="hybridMultilevel"/>
    <w:tmpl w:val="ED44F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947FD"/>
    <w:multiLevelType w:val="hybridMultilevel"/>
    <w:tmpl w:val="F9167C80"/>
    <w:lvl w:ilvl="0" w:tplc="C33C807E">
      <w:start w:val="1"/>
      <w:numFmt w:val="bullet"/>
      <w:lvlText w:val="•"/>
      <w:lvlJc w:val="left"/>
      <w:pPr>
        <w:tabs>
          <w:tab w:val="num" w:pos="720"/>
        </w:tabs>
        <w:ind w:left="720" w:hanging="360"/>
      </w:pPr>
      <w:rPr>
        <w:rFonts w:ascii="Arial" w:hAnsi="Arial" w:hint="default"/>
      </w:rPr>
    </w:lvl>
    <w:lvl w:ilvl="1" w:tplc="ED686218">
      <w:start w:val="134"/>
      <w:numFmt w:val="bullet"/>
      <w:lvlText w:val="•"/>
      <w:lvlJc w:val="left"/>
      <w:pPr>
        <w:tabs>
          <w:tab w:val="num" w:pos="1440"/>
        </w:tabs>
        <w:ind w:left="1440" w:hanging="360"/>
      </w:pPr>
      <w:rPr>
        <w:rFonts w:ascii="Arial" w:hAnsi="Arial" w:hint="default"/>
      </w:rPr>
    </w:lvl>
    <w:lvl w:ilvl="2" w:tplc="D0560034" w:tentative="1">
      <w:start w:val="1"/>
      <w:numFmt w:val="bullet"/>
      <w:lvlText w:val="•"/>
      <w:lvlJc w:val="left"/>
      <w:pPr>
        <w:tabs>
          <w:tab w:val="num" w:pos="2160"/>
        </w:tabs>
        <w:ind w:left="2160" w:hanging="360"/>
      </w:pPr>
      <w:rPr>
        <w:rFonts w:ascii="Arial" w:hAnsi="Arial" w:hint="default"/>
      </w:rPr>
    </w:lvl>
    <w:lvl w:ilvl="3" w:tplc="384C350C" w:tentative="1">
      <w:start w:val="1"/>
      <w:numFmt w:val="bullet"/>
      <w:lvlText w:val="•"/>
      <w:lvlJc w:val="left"/>
      <w:pPr>
        <w:tabs>
          <w:tab w:val="num" w:pos="2880"/>
        </w:tabs>
        <w:ind w:left="2880" w:hanging="360"/>
      </w:pPr>
      <w:rPr>
        <w:rFonts w:ascii="Arial" w:hAnsi="Arial" w:hint="default"/>
      </w:rPr>
    </w:lvl>
    <w:lvl w:ilvl="4" w:tplc="924290D8" w:tentative="1">
      <w:start w:val="1"/>
      <w:numFmt w:val="bullet"/>
      <w:lvlText w:val="•"/>
      <w:lvlJc w:val="left"/>
      <w:pPr>
        <w:tabs>
          <w:tab w:val="num" w:pos="3600"/>
        </w:tabs>
        <w:ind w:left="3600" w:hanging="360"/>
      </w:pPr>
      <w:rPr>
        <w:rFonts w:ascii="Arial" w:hAnsi="Arial" w:hint="default"/>
      </w:rPr>
    </w:lvl>
    <w:lvl w:ilvl="5" w:tplc="2034CE38" w:tentative="1">
      <w:start w:val="1"/>
      <w:numFmt w:val="bullet"/>
      <w:lvlText w:val="•"/>
      <w:lvlJc w:val="left"/>
      <w:pPr>
        <w:tabs>
          <w:tab w:val="num" w:pos="4320"/>
        </w:tabs>
        <w:ind w:left="4320" w:hanging="360"/>
      </w:pPr>
      <w:rPr>
        <w:rFonts w:ascii="Arial" w:hAnsi="Arial" w:hint="default"/>
      </w:rPr>
    </w:lvl>
    <w:lvl w:ilvl="6" w:tplc="AF98CC2E" w:tentative="1">
      <w:start w:val="1"/>
      <w:numFmt w:val="bullet"/>
      <w:lvlText w:val="•"/>
      <w:lvlJc w:val="left"/>
      <w:pPr>
        <w:tabs>
          <w:tab w:val="num" w:pos="5040"/>
        </w:tabs>
        <w:ind w:left="5040" w:hanging="360"/>
      </w:pPr>
      <w:rPr>
        <w:rFonts w:ascii="Arial" w:hAnsi="Arial" w:hint="default"/>
      </w:rPr>
    </w:lvl>
    <w:lvl w:ilvl="7" w:tplc="AD6A6432" w:tentative="1">
      <w:start w:val="1"/>
      <w:numFmt w:val="bullet"/>
      <w:lvlText w:val="•"/>
      <w:lvlJc w:val="left"/>
      <w:pPr>
        <w:tabs>
          <w:tab w:val="num" w:pos="5760"/>
        </w:tabs>
        <w:ind w:left="5760" w:hanging="360"/>
      </w:pPr>
      <w:rPr>
        <w:rFonts w:ascii="Arial" w:hAnsi="Arial" w:hint="default"/>
      </w:rPr>
    </w:lvl>
    <w:lvl w:ilvl="8" w:tplc="512A22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423879"/>
    <w:multiLevelType w:val="hybridMultilevel"/>
    <w:tmpl w:val="7FA2F0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177E"/>
    <w:multiLevelType w:val="hybridMultilevel"/>
    <w:tmpl w:val="83A4C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112BA"/>
    <w:multiLevelType w:val="hybridMultilevel"/>
    <w:tmpl w:val="C6B0F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560AF"/>
    <w:multiLevelType w:val="hybridMultilevel"/>
    <w:tmpl w:val="C86C5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E2A99"/>
    <w:multiLevelType w:val="hybridMultilevel"/>
    <w:tmpl w:val="B00C5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43B43"/>
    <w:multiLevelType w:val="hybridMultilevel"/>
    <w:tmpl w:val="FABCC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C33927"/>
    <w:multiLevelType w:val="hybridMultilevel"/>
    <w:tmpl w:val="844C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626CA"/>
    <w:multiLevelType w:val="hybridMultilevel"/>
    <w:tmpl w:val="AE1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5"/>
  </w:num>
  <w:num w:numId="4">
    <w:abstractNumId w:val="9"/>
  </w:num>
  <w:num w:numId="5">
    <w:abstractNumId w:val="19"/>
  </w:num>
  <w:num w:numId="6">
    <w:abstractNumId w:val="5"/>
  </w:num>
  <w:num w:numId="7">
    <w:abstractNumId w:val="23"/>
  </w:num>
  <w:num w:numId="8">
    <w:abstractNumId w:val="11"/>
  </w:num>
  <w:num w:numId="9">
    <w:abstractNumId w:val="13"/>
  </w:num>
  <w:num w:numId="10">
    <w:abstractNumId w:val="0"/>
  </w:num>
  <w:num w:numId="11">
    <w:abstractNumId w:val="25"/>
  </w:num>
  <w:num w:numId="12">
    <w:abstractNumId w:val="12"/>
  </w:num>
  <w:num w:numId="13">
    <w:abstractNumId w:val="16"/>
  </w:num>
  <w:num w:numId="14">
    <w:abstractNumId w:val="22"/>
  </w:num>
  <w:num w:numId="15">
    <w:abstractNumId w:val="3"/>
  </w:num>
  <w:num w:numId="16">
    <w:abstractNumId w:val="14"/>
  </w:num>
  <w:num w:numId="17">
    <w:abstractNumId w:val="18"/>
  </w:num>
  <w:num w:numId="18">
    <w:abstractNumId w:val="24"/>
  </w:num>
  <w:num w:numId="19">
    <w:abstractNumId w:val="1"/>
  </w:num>
  <w:num w:numId="20">
    <w:abstractNumId w:val="21"/>
  </w:num>
  <w:num w:numId="21">
    <w:abstractNumId w:val="8"/>
  </w:num>
  <w:num w:numId="22">
    <w:abstractNumId w:val="17"/>
  </w:num>
  <w:num w:numId="23">
    <w:abstractNumId w:val="2"/>
  </w:num>
  <w:num w:numId="24">
    <w:abstractNumId w:val="7"/>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8A"/>
    <w:rsid w:val="00002A10"/>
    <w:rsid w:val="000041B2"/>
    <w:rsid w:val="0000611D"/>
    <w:rsid w:val="000064E2"/>
    <w:rsid w:val="00010787"/>
    <w:rsid w:val="00010B55"/>
    <w:rsid w:val="00056006"/>
    <w:rsid w:val="00085796"/>
    <w:rsid w:val="00090BF9"/>
    <w:rsid w:val="000B0BD5"/>
    <w:rsid w:val="000B2371"/>
    <w:rsid w:val="000B6EA9"/>
    <w:rsid w:val="000B7AA1"/>
    <w:rsid w:val="000C082F"/>
    <w:rsid w:val="000C458A"/>
    <w:rsid w:val="000D1EFD"/>
    <w:rsid w:val="00107FD2"/>
    <w:rsid w:val="001128C1"/>
    <w:rsid w:val="001317EC"/>
    <w:rsid w:val="0014162C"/>
    <w:rsid w:val="00154E8B"/>
    <w:rsid w:val="001562BF"/>
    <w:rsid w:val="001752ED"/>
    <w:rsid w:val="0017749B"/>
    <w:rsid w:val="001A0580"/>
    <w:rsid w:val="001B3FD7"/>
    <w:rsid w:val="001B656D"/>
    <w:rsid w:val="001C61E1"/>
    <w:rsid w:val="001D63AC"/>
    <w:rsid w:val="001E101B"/>
    <w:rsid w:val="001E3F84"/>
    <w:rsid w:val="001F200A"/>
    <w:rsid w:val="001F6DB9"/>
    <w:rsid w:val="00210027"/>
    <w:rsid w:val="00211EC1"/>
    <w:rsid w:val="00214CE4"/>
    <w:rsid w:val="0021708F"/>
    <w:rsid w:val="0022427A"/>
    <w:rsid w:val="002303B6"/>
    <w:rsid w:val="002455CF"/>
    <w:rsid w:val="00246B02"/>
    <w:rsid w:val="00264BFD"/>
    <w:rsid w:val="00266106"/>
    <w:rsid w:val="00276357"/>
    <w:rsid w:val="00290FD9"/>
    <w:rsid w:val="002A67DB"/>
    <w:rsid w:val="002B2F65"/>
    <w:rsid w:val="002C611A"/>
    <w:rsid w:val="002C7D9C"/>
    <w:rsid w:val="002E0BA2"/>
    <w:rsid w:val="002F34E4"/>
    <w:rsid w:val="0030200B"/>
    <w:rsid w:val="00303C1B"/>
    <w:rsid w:val="00307A25"/>
    <w:rsid w:val="00307BAB"/>
    <w:rsid w:val="003112D3"/>
    <w:rsid w:val="00325CA7"/>
    <w:rsid w:val="003321DC"/>
    <w:rsid w:val="0035308C"/>
    <w:rsid w:val="0036235F"/>
    <w:rsid w:val="00370945"/>
    <w:rsid w:val="00374133"/>
    <w:rsid w:val="00374845"/>
    <w:rsid w:val="0038342D"/>
    <w:rsid w:val="0039292A"/>
    <w:rsid w:val="00394BA7"/>
    <w:rsid w:val="00396EB7"/>
    <w:rsid w:val="003977AD"/>
    <w:rsid w:val="003A5579"/>
    <w:rsid w:val="003A7658"/>
    <w:rsid w:val="003B2E2A"/>
    <w:rsid w:val="003B6279"/>
    <w:rsid w:val="003C1EE8"/>
    <w:rsid w:val="003C716F"/>
    <w:rsid w:val="003C77B9"/>
    <w:rsid w:val="003D74E5"/>
    <w:rsid w:val="003E4905"/>
    <w:rsid w:val="003F35B3"/>
    <w:rsid w:val="003F659F"/>
    <w:rsid w:val="00406A1A"/>
    <w:rsid w:val="004125AF"/>
    <w:rsid w:val="0043249B"/>
    <w:rsid w:val="0043368D"/>
    <w:rsid w:val="004401B9"/>
    <w:rsid w:val="00447E8A"/>
    <w:rsid w:val="00463ED5"/>
    <w:rsid w:val="004710B0"/>
    <w:rsid w:val="00494184"/>
    <w:rsid w:val="004B3AC3"/>
    <w:rsid w:val="004C72E4"/>
    <w:rsid w:val="004E0133"/>
    <w:rsid w:val="004E1D84"/>
    <w:rsid w:val="004E70D4"/>
    <w:rsid w:val="004F1552"/>
    <w:rsid w:val="004F57C8"/>
    <w:rsid w:val="005150A8"/>
    <w:rsid w:val="00516AFE"/>
    <w:rsid w:val="00532468"/>
    <w:rsid w:val="00535D87"/>
    <w:rsid w:val="005552B8"/>
    <w:rsid w:val="005717DF"/>
    <w:rsid w:val="00582D52"/>
    <w:rsid w:val="00585E4C"/>
    <w:rsid w:val="00591B35"/>
    <w:rsid w:val="005A4BA4"/>
    <w:rsid w:val="005A66CF"/>
    <w:rsid w:val="005B392E"/>
    <w:rsid w:val="005B498A"/>
    <w:rsid w:val="005C0745"/>
    <w:rsid w:val="005D1690"/>
    <w:rsid w:val="005D28D4"/>
    <w:rsid w:val="005E14C5"/>
    <w:rsid w:val="006132BB"/>
    <w:rsid w:val="0061395B"/>
    <w:rsid w:val="00644586"/>
    <w:rsid w:val="00647291"/>
    <w:rsid w:val="00656605"/>
    <w:rsid w:val="006728D1"/>
    <w:rsid w:val="00676B8B"/>
    <w:rsid w:val="00694CFB"/>
    <w:rsid w:val="006963F9"/>
    <w:rsid w:val="00696453"/>
    <w:rsid w:val="006B7588"/>
    <w:rsid w:val="006C0524"/>
    <w:rsid w:val="006D0CF7"/>
    <w:rsid w:val="006D78DE"/>
    <w:rsid w:val="006F5B8B"/>
    <w:rsid w:val="00710C23"/>
    <w:rsid w:val="00722E28"/>
    <w:rsid w:val="00733665"/>
    <w:rsid w:val="00754CBF"/>
    <w:rsid w:val="00760598"/>
    <w:rsid w:val="007652ED"/>
    <w:rsid w:val="0077495A"/>
    <w:rsid w:val="00783DD3"/>
    <w:rsid w:val="007919B5"/>
    <w:rsid w:val="0079693B"/>
    <w:rsid w:val="007B2035"/>
    <w:rsid w:val="007B74F1"/>
    <w:rsid w:val="007C4449"/>
    <w:rsid w:val="007C44B2"/>
    <w:rsid w:val="007D345B"/>
    <w:rsid w:val="007D357A"/>
    <w:rsid w:val="007D366A"/>
    <w:rsid w:val="007E1D7A"/>
    <w:rsid w:val="007E2E3E"/>
    <w:rsid w:val="007E538C"/>
    <w:rsid w:val="007F0BF2"/>
    <w:rsid w:val="007F3594"/>
    <w:rsid w:val="007F7904"/>
    <w:rsid w:val="00803175"/>
    <w:rsid w:val="008035D9"/>
    <w:rsid w:val="00815347"/>
    <w:rsid w:val="00830436"/>
    <w:rsid w:val="008314D8"/>
    <w:rsid w:val="0083348B"/>
    <w:rsid w:val="00836C74"/>
    <w:rsid w:val="00854E4F"/>
    <w:rsid w:val="008624A1"/>
    <w:rsid w:val="00866D73"/>
    <w:rsid w:val="008756E8"/>
    <w:rsid w:val="00896757"/>
    <w:rsid w:val="008A2FFD"/>
    <w:rsid w:val="008C1AC6"/>
    <w:rsid w:val="008D1F80"/>
    <w:rsid w:val="008E1B04"/>
    <w:rsid w:val="008E2050"/>
    <w:rsid w:val="008F39D9"/>
    <w:rsid w:val="009031B3"/>
    <w:rsid w:val="00903410"/>
    <w:rsid w:val="00907C72"/>
    <w:rsid w:val="00915097"/>
    <w:rsid w:val="00920949"/>
    <w:rsid w:val="009224BB"/>
    <w:rsid w:val="009314EF"/>
    <w:rsid w:val="00931719"/>
    <w:rsid w:val="009518AA"/>
    <w:rsid w:val="0096601E"/>
    <w:rsid w:val="00971D6B"/>
    <w:rsid w:val="009755D9"/>
    <w:rsid w:val="009A39AE"/>
    <w:rsid w:val="009A6402"/>
    <w:rsid w:val="009B146F"/>
    <w:rsid w:val="009C5D16"/>
    <w:rsid w:val="009D7A51"/>
    <w:rsid w:val="009E3D7A"/>
    <w:rsid w:val="009E727A"/>
    <w:rsid w:val="009F3217"/>
    <w:rsid w:val="009F35A1"/>
    <w:rsid w:val="009F6672"/>
    <w:rsid w:val="00A035C2"/>
    <w:rsid w:val="00A34A9E"/>
    <w:rsid w:val="00A3764E"/>
    <w:rsid w:val="00A650A2"/>
    <w:rsid w:val="00A83339"/>
    <w:rsid w:val="00A85B41"/>
    <w:rsid w:val="00A94166"/>
    <w:rsid w:val="00AA2DA6"/>
    <w:rsid w:val="00AA7142"/>
    <w:rsid w:val="00AB4B1F"/>
    <w:rsid w:val="00AE0FF5"/>
    <w:rsid w:val="00AE1D1E"/>
    <w:rsid w:val="00AE5C50"/>
    <w:rsid w:val="00B02F34"/>
    <w:rsid w:val="00B115A6"/>
    <w:rsid w:val="00B12358"/>
    <w:rsid w:val="00B13EA6"/>
    <w:rsid w:val="00B16FEA"/>
    <w:rsid w:val="00B250B1"/>
    <w:rsid w:val="00B31A4C"/>
    <w:rsid w:val="00B33704"/>
    <w:rsid w:val="00B50FE1"/>
    <w:rsid w:val="00B55769"/>
    <w:rsid w:val="00B56DC9"/>
    <w:rsid w:val="00B629DC"/>
    <w:rsid w:val="00B7411A"/>
    <w:rsid w:val="00B77D5A"/>
    <w:rsid w:val="00B806B8"/>
    <w:rsid w:val="00B82DEC"/>
    <w:rsid w:val="00B94809"/>
    <w:rsid w:val="00BA5C65"/>
    <w:rsid w:val="00BC6B70"/>
    <w:rsid w:val="00BD2494"/>
    <w:rsid w:val="00BE05C1"/>
    <w:rsid w:val="00BF054F"/>
    <w:rsid w:val="00C44823"/>
    <w:rsid w:val="00C44F8A"/>
    <w:rsid w:val="00C45C0E"/>
    <w:rsid w:val="00C53C2E"/>
    <w:rsid w:val="00C5611D"/>
    <w:rsid w:val="00C654C3"/>
    <w:rsid w:val="00C66080"/>
    <w:rsid w:val="00C966F5"/>
    <w:rsid w:val="00CB07AC"/>
    <w:rsid w:val="00CB505F"/>
    <w:rsid w:val="00CD2F2B"/>
    <w:rsid w:val="00CE1050"/>
    <w:rsid w:val="00CF6472"/>
    <w:rsid w:val="00D0372D"/>
    <w:rsid w:val="00D04FAE"/>
    <w:rsid w:val="00D27A0B"/>
    <w:rsid w:val="00D451AF"/>
    <w:rsid w:val="00D63B7F"/>
    <w:rsid w:val="00D64F05"/>
    <w:rsid w:val="00D73FC5"/>
    <w:rsid w:val="00D854F9"/>
    <w:rsid w:val="00DA07B6"/>
    <w:rsid w:val="00DB0B81"/>
    <w:rsid w:val="00DB20EF"/>
    <w:rsid w:val="00DC2C2E"/>
    <w:rsid w:val="00DC3C84"/>
    <w:rsid w:val="00DE0B9E"/>
    <w:rsid w:val="00DF263E"/>
    <w:rsid w:val="00E064F8"/>
    <w:rsid w:val="00E14B47"/>
    <w:rsid w:val="00E154E1"/>
    <w:rsid w:val="00E16B19"/>
    <w:rsid w:val="00E34CC2"/>
    <w:rsid w:val="00E53474"/>
    <w:rsid w:val="00E5594D"/>
    <w:rsid w:val="00E57098"/>
    <w:rsid w:val="00E61205"/>
    <w:rsid w:val="00E868B9"/>
    <w:rsid w:val="00EB37E3"/>
    <w:rsid w:val="00EC7520"/>
    <w:rsid w:val="00ED0EDA"/>
    <w:rsid w:val="00ED36A1"/>
    <w:rsid w:val="00ED69F8"/>
    <w:rsid w:val="00ED6EC3"/>
    <w:rsid w:val="00EE5965"/>
    <w:rsid w:val="00EE5E3B"/>
    <w:rsid w:val="00EE6870"/>
    <w:rsid w:val="00EF446A"/>
    <w:rsid w:val="00EF7DE6"/>
    <w:rsid w:val="00F01520"/>
    <w:rsid w:val="00F03C92"/>
    <w:rsid w:val="00F219DC"/>
    <w:rsid w:val="00F34569"/>
    <w:rsid w:val="00F50659"/>
    <w:rsid w:val="00F56800"/>
    <w:rsid w:val="00F6144B"/>
    <w:rsid w:val="00F66DEB"/>
    <w:rsid w:val="00F84E39"/>
    <w:rsid w:val="00F87C21"/>
    <w:rsid w:val="00F96924"/>
    <w:rsid w:val="00FA1067"/>
    <w:rsid w:val="00FA2465"/>
    <w:rsid w:val="00FE645B"/>
    <w:rsid w:val="00FF16B6"/>
    <w:rsid w:val="00FF33F7"/>
    <w:rsid w:val="00FF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CCBEA-4B69-49E8-AA31-D6A76202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C84"/>
  </w:style>
  <w:style w:type="paragraph" w:styleId="Heading1">
    <w:name w:val="heading 1"/>
    <w:basedOn w:val="Normal"/>
    <w:next w:val="Normal"/>
    <w:link w:val="Heading1Char"/>
    <w:uiPriority w:val="9"/>
    <w:qFormat/>
    <w:rsid w:val="00DB0B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2F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64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82F"/>
    <w:rPr>
      <w:sz w:val="16"/>
      <w:szCs w:val="16"/>
    </w:rPr>
  </w:style>
  <w:style w:type="paragraph" w:styleId="CommentText">
    <w:name w:val="annotation text"/>
    <w:basedOn w:val="Normal"/>
    <w:link w:val="CommentTextChar"/>
    <w:uiPriority w:val="99"/>
    <w:semiHidden/>
    <w:unhideWhenUsed/>
    <w:rsid w:val="000C082F"/>
    <w:pPr>
      <w:spacing w:line="240" w:lineRule="auto"/>
    </w:pPr>
    <w:rPr>
      <w:sz w:val="20"/>
      <w:szCs w:val="20"/>
    </w:rPr>
  </w:style>
  <w:style w:type="character" w:customStyle="1" w:styleId="CommentTextChar">
    <w:name w:val="Comment Text Char"/>
    <w:basedOn w:val="DefaultParagraphFont"/>
    <w:link w:val="CommentText"/>
    <w:uiPriority w:val="99"/>
    <w:semiHidden/>
    <w:rsid w:val="000C082F"/>
    <w:rPr>
      <w:sz w:val="20"/>
      <w:szCs w:val="20"/>
    </w:rPr>
  </w:style>
  <w:style w:type="paragraph" w:styleId="BalloonText">
    <w:name w:val="Balloon Text"/>
    <w:basedOn w:val="Normal"/>
    <w:link w:val="BalloonTextChar"/>
    <w:uiPriority w:val="99"/>
    <w:semiHidden/>
    <w:unhideWhenUsed/>
    <w:rsid w:val="000C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82F"/>
    <w:rPr>
      <w:rFonts w:ascii="Segoe UI" w:hAnsi="Segoe UI" w:cs="Segoe UI"/>
      <w:sz w:val="18"/>
      <w:szCs w:val="18"/>
    </w:rPr>
  </w:style>
  <w:style w:type="paragraph" w:styleId="NormalWeb">
    <w:name w:val="Normal (Web)"/>
    <w:basedOn w:val="Normal"/>
    <w:rsid w:val="00307BAB"/>
    <w:pPr>
      <w:spacing w:before="100" w:beforeAutospacing="1" w:after="100" w:afterAutospacing="1" w:line="240" w:lineRule="auto"/>
    </w:pPr>
    <w:rPr>
      <w:rFonts w:ascii="Arial" w:eastAsia="Times New Roman" w:hAnsi="Arial" w:cs="Arial"/>
      <w:sz w:val="24"/>
      <w:szCs w:val="24"/>
    </w:rPr>
  </w:style>
  <w:style w:type="character" w:styleId="Strong">
    <w:name w:val="Strong"/>
    <w:uiPriority w:val="22"/>
    <w:qFormat/>
    <w:rsid w:val="00307BAB"/>
    <w:rPr>
      <w:b/>
      <w:bCs/>
    </w:rPr>
  </w:style>
  <w:style w:type="character" w:styleId="Hyperlink">
    <w:name w:val="Hyperlink"/>
    <w:basedOn w:val="DefaultParagraphFont"/>
    <w:uiPriority w:val="99"/>
    <w:unhideWhenUsed/>
    <w:rsid w:val="0077495A"/>
    <w:rPr>
      <w:color w:val="0563C1" w:themeColor="hyperlink"/>
      <w:u w:val="single"/>
    </w:rPr>
  </w:style>
  <w:style w:type="paragraph" w:styleId="ListParagraph">
    <w:name w:val="List Paragraph"/>
    <w:basedOn w:val="Normal"/>
    <w:uiPriority w:val="34"/>
    <w:qFormat/>
    <w:rsid w:val="00307A25"/>
    <w:pPr>
      <w:ind w:left="720"/>
      <w:contextualSpacing/>
    </w:pPr>
  </w:style>
  <w:style w:type="character" w:styleId="FollowedHyperlink">
    <w:name w:val="FollowedHyperlink"/>
    <w:basedOn w:val="DefaultParagraphFont"/>
    <w:uiPriority w:val="99"/>
    <w:semiHidden/>
    <w:unhideWhenUsed/>
    <w:rsid w:val="000B6EA9"/>
    <w:rPr>
      <w:color w:val="954F72" w:themeColor="followedHyperlink"/>
      <w:u w:val="single"/>
    </w:rPr>
  </w:style>
  <w:style w:type="character" w:customStyle="1" w:styleId="Heading1Char">
    <w:name w:val="Heading 1 Char"/>
    <w:basedOn w:val="DefaultParagraphFont"/>
    <w:link w:val="Heading1"/>
    <w:uiPriority w:val="9"/>
    <w:rsid w:val="00DB0B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D2F2B"/>
    <w:rPr>
      <w:rFonts w:asciiTheme="majorHAnsi" w:eastAsiaTheme="majorEastAsia" w:hAnsiTheme="majorHAnsi" w:cstheme="majorBidi"/>
      <w:color w:val="2E74B5" w:themeColor="accent1" w:themeShade="BF"/>
      <w:sz w:val="26"/>
      <w:szCs w:val="26"/>
    </w:rPr>
  </w:style>
  <w:style w:type="paragraph" w:customStyle="1" w:styleId="Normal1">
    <w:name w:val="Normal1"/>
    <w:rsid w:val="007B74F1"/>
    <w:pPr>
      <w:spacing w:after="200" w:line="276" w:lineRule="auto"/>
    </w:pPr>
    <w:rPr>
      <w:rFonts w:ascii="Calibri" w:eastAsia="Calibri" w:hAnsi="Calibri" w:cs="Calibri"/>
      <w:color w:val="000000"/>
    </w:rPr>
  </w:style>
  <w:style w:type="character" w:customStyle="1" w:styleId="Heading3Char">
    <w:name w:val="Heading 3 Char"/>
    <w:basedOn w:val="DefaultParagraphFont"/>
    <w:link w:val="Heading3"/>
    <w:uiPriority w:val="9"/>
    <w:rsid w:val="00FE645B"/>
    <w:rPr>
      <w:rFonts w:asciiTheme="majorHAnsi" w:eastAsiaTheme="majorEastAsia" w:hAnsiTheme="majorHAnsi" w:cstheme="majorBidi"/>
      <w:color w:val="1F4D78" w:themeColor="accent1" w:themeShade="7F"/>
      <w:sz w:val="24"/>
      <w:szCs w:val="24"/>
    </w:rPr>
  </w:style>
  <w:style w:type="paragraph" w:styleId="TableofFigures">
    <w:name w:val="table of figures"/>
    <w:basedOn w:val="Normal"/>
    <w:next w:val="Normal"/>
    <w:uiPriority w:val="99"/>
    <w:semiHidden/>
    <w:unhideWhenUsed/>
    <w:rsid w:val="002A67DB"/>
    <w:pPr>
      <w:spacing w:after="0"/>
    </w:pPr>
  </w:style>
  <w:style w:type="paragraph" w:styleId="TOC1">
    <w:name w:val="toc 1"/>
    <w:basedOn w:val="Normal"/>
    <w:next w:val="Normal"/>
    <w:autoRedefine/>
    <w:uiPriority w:val="39"/>
    <w:unhideWhenUsed/>
    <w:rsid w:val="008E1B04"/>
    <w:pPr>
      <w:spacing w:after="100"/>
    </w:pPr>
  </w:style>
  <w:style w:type="paragraph" w:styleId="TOC2">
    <w:name w:val="toc 2"/>
    <w:basedOn w:val="Normal"/>
    <w:next w:val="Normal"/>
    <w:autoRedefine/>
    <w:uiPriority w:val="39"/>
    <w:unhideWhenUsed/>
    <w:rsid w:val="008E1B04"/>
    <w:pPr>
      <w:spacing w:after="100"/>
      <w:ind w:left="220"/>
    </w:pPr>
  </w:style>
  <w:style w:type="paragraph" w:styleId="TOC3">
    <w:name w:val="toc 3"/>
    <w:basedOn w:val="Normal"/>
    <w:next w:val="Normal"/>
    <w:autoRedefine/>
    <w:uiPriority w:val="39"/>
    <w:unhideWhenUsed/>
    <w:rsid w:val="008E1B04"/>
    <w:pPr>
      <w:spacing w:after="100"/>
      <w:ind w:left="440"/>
    </w:pPr>
  </w:style>
  <w:style w:type="table" w:customStyle="1" w:styleId="TableGrid1">
    <w:name w:val="Table Grid1"/>
    <w:basedOn w:val="TableNormal"/>
    <w:next w:val="TableGrid"/>
    <w:rsid w:val="00B3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05"/>
  </w:style>
  <w:style w:type="paragraph" w:styleId="Footer">
    <w:name w:val="footer"/>
    <w:basedOn w:val="Normal"/>
    <w:link w:val="FooterChar"/>
    <w:uiPriority w:val="99"/>
    <w:unhideWhenUsed/>
    <w:rsid w:val="00E61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56746">
      <w:bodyDiv w:val="1"/>
      <w:marLeft w:val="0"/>
      <w:marRight w:val="0"/>
      <w:marTop w:val="0"/>
      <w:marBottom w:val="0"/>
      <w:divBdr>
        <w:top w:val="none" w:sz="0" w:space="0" w:color="auto"/>
        <w:left w:val="none" w:sz="0" w:space="0" w:color="auto"/>
        <w:bottom w:val="none" w:sz="0" w:space="0" w:color="auto"/>
        <w:right w:val="none" w:sz="0" w:space="0" w:color="auto"/>
      </w:divBdr>
      <w:divsChild>
        <w:div w:id="1477918845">
          <w:marLeft w:val="547"/>
          <w:marRight w:val="0"/>
          <w:marTop w:val="0"/>
          <w:marBottom w:val="0"/>
          <w:divBdr>
            <w:top w:val="none" w:sz="0" w:space="0" w:color="auto"/>
            <w:left w:val="none" w:sz="0" w:space="0" w:color="auto"/>
            <w:bottom w:val="none" w:sz="0" w:space="0" w:color="auto"/>
            <w:right w:val="none" w:sz="0" w:space="0" w:color="auto"/>
          </w:divBdr>
        </w:div>
        <w:div w:id="325786160">
          <w:marLeft w:val="547"/>
          <w:marRight w:val="0"/>
          <w:marTop w:val="0"/>
          <w:marBottom w:val="0"/>
          <w:divBdr>
            <w:top w:val="none" w:sz="0" w:space="0" w:color="auto"/>
            <w:left w:val="none" w:sz="0" w:space="0" w:color="auto"/>
            <w:bottom w:val="none" w:sz="0" w:space="0" w:color="auto"/>
            <w:right w:val="none" w:sz="0" w:space="0" w:color="auto"/>
          </w:divBdr>
        </w:div>
        <w:div w:id="660818845">
          <w:marLeft w:val="547"/>
          <w:marRight w:val="0"/>
          <w:marTop w:val="0"/>
          <w:marBottom w:val="0"/>
          <w:divBdr>
            <w:top w:val="none" w:sz="0" w:space="0" w:color="auto"/>
            <w:left w:val="none" w:sz="0" w:space="0" w:color="auto"/>
            <w:bottom w:val="none" w:sz="0" w:space="0" w:color="auto"/>
            <w:right w:val="none" w:sz="0" w:space="0" w:color="auto"/>
          </w:divBdr>
        </w:div>
        <w:div w:id="2074157800">
          <w:marLeft w:val="2520"/>
          <w:marRight w:val="0"/>
          <w:marTop w:val="0"/>
          <w:marBottom w:val="0"/>
          <w:divBdr>
            <w:top w:val="none" w:sz="0" w:space="0" w:color="auto"/>
            <w:left w:val="none" w:sz="0" w:space="0" w:color="auto"/>
            <w:bottom w:val="none" w:sz="0" w:space="0" w:color="auto"/>
            <w:right w:val="none" w:sz="0" w:space="0" w:color="auto"/>
          </w:divBdr>
        </w:div>
        <w:div w:id="1031957432">
          <w:marLeft w:val="2520"/>
          <w:marRight w:val="0"/>
          <w:marTop w:val="0"/>
          <w:marBottom w:val="0"/>
          <w:divBdr>
            <w:top w:val="none" w:sz="0" w:space="0" w:color="auto"/>
            <w:left w:val="none" w:sz="0" w:space="0" w:color="auto"/>
            <w:bottom w:val="none" w:sz="0" w:space="0" w:color="auto"/>
            <w:right w:val="none" w:sz="0" w:space="0" w:color="auto"/>
          </w:divBdr>
        </w:div>
        <w:div w:id="1270165009">
          <w:marLeft w:val="2520"/>
          <w:marRight w:val="0"/>
          <w:marTop w:val="0"/>
          <w:marBottom w:val="0"/>
          <w:divBdr>
            <w:top w:val="none" w:sz="0" w:space="0" w:color="auto"/>
            <w:left w:val="none" w:sz="0" w:space="0" w:color="auto"/>
            <w:bottom w:val="none" w:sz="0" w:space="0" w:color="auto"/>
            <w:right w:val="none" w:sz="0" w:space="0" w:color="auto"/>
          </w:divBdr>
        </w:div>
        <w:div w:id="2020498311">
          <w:marLeft w:val="2520"/>
          <w:marRight w:val="0"/>
          <w:marTop w:val="0"/>
          <w:marBottom w:val="0"/>
          <w:divBdr>
            <w:top w:val="none" w:sz="0" w:space="0" w:color="auto"/>
            <w:left w:val="none" w:sz="0" w:space="0" w:color="auto"/>
            <w:bottom w:val="none" w:sz="0" w:space="0" w:color="auto"/>
            <w:right w:val="none" w:sz="0" w:space="0" w:color="auto"/>
          </w:divBdr>
        </w:div>
        <w:div w:id="48387220">
          <w:marLeft w:val="2520"/>
          <w:marRight w:val="0"/>
          <w:marTop w:val="0"/>
          <w:marBottom w:val="0"/>
          <w:divBdr>
            <w:top w:val="none" w:sz="0" w:space="0" w:color="auto"/>
            <w:left w:val="none" w:sz="0" w:space="0" w:color="auto"/>
            <w:bottom w:val="none" w:sz="0" w:space="0" w:color="auto"/>
            <w:right w:val="none" w:sz="0" w:space="0" w:color="auto"/>
          </w:divBdr>
        </w:div>
        <w:div w:id="1547372738">
          <w:marLeft w:val="2520"/>
          <w:marRight w:val="0"/>
          <w:marTop w:val="0"/>
          <w:marBottom w:val="0"/>
          <w:divBdr>
            <w:top w:val="none" w:sz="0" w:space="0" w:color="auto"/>
            <w:left w:val="none" w:sz="0" w:space="0" w:color="auto"/>
            <w:bottom w:val="none" w:sz="0" w:space="0" w:color="auto"/>
            <w:right w:val="none" w:sz="0" w:space="0" w:color="auto"/>
          </w:divBdr>
        </w:div>
        <w:div w:id="589659602">
          <w:marLeft w:val="547"/>
          <w:marRight w:val="0"/>
          <w:marTop w:val="0"/>
          <w:marBottom w:val="0"/>
          <w:divBdr>
            <w:top w:val="none" w:sz="0" w:space="0" w:color="auto"/>
            <w:left w:val="none" w:sz="0" w:space="0" w:color="auto"/>
            <w:bottom w:val="none" w:sz="0" w:space="0" w:color="auto"/>
            <w:right w:val="none" w:sz="0" w:space="0" w:color="auto"/>
          </w:divBdr>
        </w:div>
        <w:div w:id="1926379588">
          <w:marLeft w:val="547"/>
          <w:marRight w:val="0"/>
          <w:marTop w:val="0"/>
          <w:marBottom w:val="0"/>
          <w:divBdr>
            <w:top w:val="none" w:sz="0" w:space="0" w:color="auto"/>
            <w:left w:val="none" w:sz="0" w:space="0" w:color="auto"/>
            <w:bottom w:val="none" w:sz="0" w:space="0" w:color="auto"/>
            <w:right w:val="none" w:sz="0" w:space="0" w:color="auto"/>
          </w:divBdr>
        </w:div>
      </w:divsChild>
    </w:div>
    <w:div w:id="1385173818">
      <w:bodyDiv w:val="1"/>
      <w:marLeft w:val="0"/>
      <w:marRight w:val="0"/>
      <w:marTop w:val="0"/>
      <w:marBottom w:val="0"/>
      <w:divBdr>
        <w:top w:val="none" w:sz="0" w:space="0" w:color="auto"/>
        <w:left w:val="none" w:sz="0" w:space="0" w:color="auto"/>
        <w:bottom w:val="none" w:sz="0" w:space="0" w:color="auto"/>
        <w:right w:val="none" w:sz="0" w:space="0" w:color="auto"/>
      </w:divBdr>
      <w:divsChild>
        <w:div w:id="1561406377">
          <w:marLeft w:val="360"/>
          <w:marRight w:val="0"/>
          <w:marTop w:val="200"/>
          <w:marBottom w:val="0"/>
          <w:divBdr>
            <w:top w:val="none" w:sz="0" w:space="0" w:color="auto"/>
            <w:left w:val="none" w:sz="0" w:space="0" w:color="auto"/>
            <w:bottom w:val="none" w:sz="0" w:space="0" w:color="auto"/>
            <w:right w:val="none" w:sz="0" w:space="0" w:color="auto"/>
          </w:divBdr>
        </w:div>
        <w:div w:id="1616519115">
          <w:marLeft w:val="1080"/>
          <w:marRight w:val="0"/>
          <w:marTop w:val="100"/>
          <w:marBottom w:val="0"/>
          <w:divBdr>
            <w:top w:val="none" w:sz="0" w:space="0" w:color="auto"/>
            <w:left w:val="none" w:sz="0" w:space="0" w:color="auto"/>
            <w:bottom w:val="none" w:sz="0" w:space="0" w:color="auto"/>
            <w:right w:val="none" w:sz="0" w:space="0" w:color="auto"/>
          </w:divBdr>
        </w:div>
        <w:div w:id="2074229899">
          <w:marLeft w:val="1080"/>
          <w:marRight w:val="0"/>
          <w:marTop w:val="100"/>
          <w:marBottom w:val="0"/>
          <w:divBdr>
            <w:top w:val="none" w:sz="0" w:space="0" w:color="auto"/>
            <w:left w:val="none" w:sz="0" w:space="0" w:color="auto"/>
            <w:bottom w:val="none" w:sz="0" w:space="0" w:color="auto"/>
            <w:right w:val="none" w:sz="0" w:space="0" w:color="auto"/>
          </w:divBdr>
        </w:div>
        <w:div w:id="2038238162">
          <w:marLeft w:val="360"/>
          <w:marRight w:val="0"/>
          <w:marTop w:val="200"/>
          <w:marBottom w:val="0"/>
          <w:divBdr>
            <w:top w:val="none" w:sz="0" w:space="0" w:color="auto"/>
            <w:left w:val="none" w:sz="0" w:space="0" w:color="auto"/>
            <w:bottom w:val="none" w:sz="0" w:space="0" w:color="auto"/>
            <w:right w:val="none" w:sz="0" w:space="0" w:color="auto"/>
          </w:divBdr>
        </w:div>
        <w:div w:id="1740403629">
          <w:marLeft w:val="1080"/>
          <w:marRight w:val="0"/>
          <w:marTop w:val="100"/>
          <w:marBottom w:val="0"/>
          <w:divBdr>
            <w:top w:val="none" w:sz="0" w:space="0" w:color="auto"/>
            <w:left w:val="none" w:sz="0" w:space="0" w:color="auto"/>
            <w:bottom w:val="none" w:sz="0" w:space="0" w:color="auto"/>
            <w:right w:val="none" w:sz="0" w:space="0" w:color="auto"/>
          </w:divBdr>
        </w:div>
        <w:div w:id="1912306658">
          <w:marLeft w:val="1080"/>
          <w:marRight w:val="0"/>
          <w:marTop w:val="100"/>
          <w:marBottom w:val="0"/>
          <w:divBdr>
            <w:top w:val="none" w:sz="0" w:space="0" w:color="auto"/>
            <w:left w:val="none" w:sz="0" w:space="0" w:color="auto"/>
            <w:bottom w:val="none" w:sz="0" w:space="0" w:color="auto"/>
            <w:right w:val="none" w:sz="0" w:space="0" w:color="auto"/>
          </w:divBdr>
        </w:div>
        <w:div w:id="458956127">
          <w:marLeft w:val="360"/>
          <w:marRight w:val="0"/>
          <w:marTop w:val="200"/>
          <w:marBottom w:val="0"/>
          <w:divBdr>
            <w:top w:val="none" w:sz="0" w:space="0" w:color="auto"/>
            <w:left w:val="none" w:sz="0" w:space="0" w:color="auto"/>
            <w:bottom w:val="none" w:sz="0" w:space="0" w:color="auto"/>
            <w:right w:val="none" w:sz="0" w:space="0" w:color="auto"/>
          </w:divBdr>
        </w:div>
      </w:divsChild>
    </w:div>
    <w:div w:id="1479691962">
      <w:bodyDiv w:val="1"/>
      <w:marLeft w:val="0"/>
      <w:marRight w:val="0"/>
      <w:marTop w:val="0"/>
      <w:marBottom w:val="0"/>
      <w:divBdr>
        <w:top w:val="none" w:sz="0" w:space="0" w:color="auto"/>
        <w:left w:val="none" w:sz="0" w:space="0" w:color="auto"/>
        <w:bottom w:val="none" w:sz="0" w:space="0" w:color="auto"/>
        <w:right w:val="none" w:sz="0" w:space="0" w:color="auto"/>
      </w:divBdr>
      <w:divsChild>
        <w:div w:id="713122210">
          <w:marLeft w:val="1800"/>
          <w:marRight w:val="0"/>
          <w:marTop w:val="0"/>
          <w:marBottom w:val="40"/>
          <w:divBdr>
            <w:top w:val="none" w:sz="0" w:space="0" w:color="auto"/>
            <w:left w:val="none" w:sz="0" w:space="0" w:color="auto"/>
            <w:bottom w:val="none" w:sz="0" w:space="0" w:color="auto"/>
            <w:right w:val="none" w:sz="0" w:space="0" w:color="auto"/>
          </w:divBdr>
        </w:div>
        <w:div w:id="517278688">
          <w:marLeft w:val="1800"/>
          <w:marRight w:val="0"/>
          <w:marTop w:val="0"/>
          <w:marBottom w:val="40"/>
          <w:divBdr>
            <w:top w:val="none" w:sz="0" w:space="0" w:color="auto"/>
            <w:left w:val="none" w:sz="0" w:space="0" w:color="auto"/>
            <w:bottom w:val="none" w:sz="0" w:space="0" w:color="auto"/>
            <w:right w:val="none" w:sz="0" w:space="0" w:color="auto"/>
          </w:divBdr>
        </w:div>
        <w:div w:id="1081678054">
          <w:marLeft w:val="1800"/>
          <w:marRight w:val="0"/>
          <w:marTop w:val="0"/>
          <w:marBottom w:val="40"/>
          <w:divBdr>
            <w:top w:val="none" w:sz="0" w:space="0" w:color="auto"/>
            <w:left w:val="none" w:sz="0" w:space="0" w:color="auto"/>
            <w:bottom w:val="none" w:sz="0" w:space="0" w:color="auto"/>
            <w:right w:val="none" w:sz="0" w:space="0" w:color="auto"/>
          </w:divBdr>
        </w:div>
        <w:div w:id="1864514029">
          <w:marLeft w:val="1800"/>
          <w:marRight w:val="0"/>
          <w:marTop w:val="0"/>
          <w:marBottom w:val="40"/>
          <w:divBdr>
            <w:top w:val="none" w:sz="0" w:space="0" w:color="auto"/>
            <w:left w:val="none" w:sz="0" w:space="0" w:color="auto"/>
            <w:bottom w:val="none" w:sz="0" w:space="0" w:color="auto"/>
            <w:right w:val="none" w:sz="0" w:space="0" w:color="auto"/>
          </w:divBdr>
        </w:div>
        <w:div w:id="1926840389">
          <w:marLeft w:val="1800"/>
          <w:marRight w:val="0"/>
          <w:marTop w:val="0"/>
          <w:marBottom w:val="40"/>
          <w:divBdr>
            <w:top w:val="none" w:sz="0" w:space="0" w:color="auto"/>
            <w:left w:val="none" w:sz="0" w:space="0" w:color="auto"/>
            <w:bottom w:val="none" w:sz="0" w:space="0" w:color="auto"/>
            <w:right w:val="none" w:sz="0" w:space="0" w:color="auto"/>
          </w:divBdr>
        </w:div>
        <w:div w:id="1637249175">
          <w:marLeft w:val="1800"/>
          <w:marRight w:val="0"/>
          <w:marTop w:val="0"/>
          <w:marBottom w:val="40"/>
          <w:divBdr>
            <w:top w:val="none" w:sz="0" w:space="0" w:color="auto"/>
            <w:left w:val="none" w:sz="0" w:space="0" w:color="auto"/>
            <w:bottom w:val="none" w:sz="0" w:space="0" w:color="auto"/>
            <w:right w:val="none" w:sz="0" w:space="0" w:color="auto"/>
          </w:divBdr>
        </w:div>
        <w:div w:id="1019744827">
          <w:marLeft w:val="1800"/>
          <w:marRight w:val="0"/>
          <w:marTop w:val="0"/>
          <w:marBottom w:val="40"/>
          <w:divBdr>
            <w:top w:val="none" w:sz="0" w:space="0" w:color="auto"/>
            <w:left w:val="none" w:sz="0" w:space="0" w:color="auto"/>
            <w:bottom w:val="none" w:sz="0" w:space="0" w:color="auto"/>
            <w:right w:val="none" w:sz="0" w:space="0" w:color="auto"/>
          </w:divBdr>
        </w:div>
        <w:div w:id="2127314460">
          <w:marLeft w:val="1800"/>
          <w:marRight w:val="0"/>
          <w:marTop w:val="0"/>
          <w:marBottom w:val="40"/>
          <w:divBdr>
            <w:top w:val="none" w:sz="0" w:space="0" w:color="auto"/>
            <w:left w:val="none" w:sz="0" w:space="0" w:color="auto"/>
            <w:bottom w:val="none" w:sz="0" w:space="0" w:color="auto"/>
            <w:right w:val="none" w:sz="0" w:space="0" w:color="auto"/>
          </w:divBdr>
        </w:div>
        <w:div w:id="356006607">
          <w:marLeft w:val="1800"/>
          <w:marRight w:val="0"/>
          <w:marTop w:val="0"/>
          <w:marBottom w:val="40"/>
          <w:divBdr>
            <w:top w:val="none" w:sz="0" w:space="0" w:color="auto"/>
            <w:left w:val="none" w:sz="0" w:space="0" w:color="auto"/>
            <w:bottom w:val="none" w:sz="0" w:space="0" w:color="auto"/>
            <w:right w:val="none" w:sz="0" w:space="0" w:color="auto"/>
          </w:divBdr>
        </w:div>
        <w:div w:id="1139834592">
          <w:marLeft w:val="1800"/>
          <w:marRight w:val="0"/>
          <w:marTop w:val="0"/>
          <w:marBottom w:val="40"/>
          <w:divBdr>
            <w:top w:val="none" w:sz="0" w:space="0" w:color="auto"/>
            <w:left w:val="none" w:sz="0" w:space="0" w:color="auto"/>
            <w:bottom w:val="none" w:sz="0" w:space="0" w:color="auto"/>
            <w:right w:val="none" w:sz="0" w:space="0" w:color="auto"/>
          </w:divBdr>
        </w:div>
        <w:div w:id="816144920">
          <w:marLeft w:val="1800"/>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kennen@usgs.gov" TargetMode="External"/><Relationship Id="rId13" Type="http://schemas.openxmlformats.org/officeDocument/2006/relationships/hyperlink" Target="https://waterdata.usgs.gov/nwis" TargetMode="External"/><Relationship Id="rId18" Type="http://schemas.openxmlformats.org/officeDocument/2006/relationships/hyperlink" Target="https://www.federalregister.gov/documents/2016/12/21/2016-30760/final-epa-usgs-technical-report-protecting-aquatic-life-from-effects-of-hydrologic-alteration" TargetMode="External"/><Relationship Id="rId26" Type="http://schemas.openxmlformats.org/officeDocument/2006/relationships/hyperlink" Target="mailto:sarch@usgs.gov" TargetMode="External"/><Relationship Id="rId39" Type="http://schemas.openxmlformats.org/officeDocument/2006/relationships/hyperlink" Target="http://dx.doi.org/10.1111/j.1365-2427.2009.02307.x" TargetMode="External"/><Relationship Id="rId3" Type="http://schemas.openxmlformats.org/officeDocument/2006/relationships/styles" Target="styles.xml"/><Relationship Id="rId21" Type="http://schemas.openxmlformats.org/officeDocument/2006/relationships/hyperlink" Target="http://nsawra.onefireplace.org/event-2459555" TargetMode="External"/><Relationship Id="rId34" Type="http://schemas.openxmlformats.org/officeDocument/2006/relationships/hyperlink" Target="http://dx.doi.org/10.1002/rra.2710" TargetMode="External"/><Relationship Id="rId42" Type="http://schemas.openxmlformats.org/officeDocument/2006/relationships/hyperlink" Target="http://dx.doi.org/10.1002/eco.99"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ida.usgs.gov/nwc/" TargetMode="External"/><Relationship Id="rId17" Type="http://schemas.openxmlformats.org/officeDocument/2006/relationships/hyperlink" Target="https://www.epa.gov/wqc/final-epausgs-technical-report-protecting-aquatic-life-effects-hydrologic-alteration-documents" TargetMode="External"/><Relationship Id="rId25" Type="http://schemas.openxmlformats.org/officeDocument/2006/relationships/hyperlink" Target="https://profile.usgs.gov/tcuffney/" TargetMode="External"/><Relationship Id="rId33" Type="http://schemas.openxmlformats.org/officeDocument/2006/relationships/hyperlink" Target="http://pubs.usgs.gov/circ/1384" TargetMode="External"/><Relationship Id="rId38" Type="http://schemas.openxmlformats.org/officeDocument/2006/relationships/hyperlink" Target="https://www.fort.usgs.gov/sites/default/files/products/publications/21598/21598.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ivernetwork.org/resource/environmental-flows-water-security/" TargetMode="External"/><Relationship Id="rId20" Type="http://schemas.openxmlformats.org/officeDocument/2006/relationships/hyperlink" Target="http://www.rivernetwork.org/wp-content/uploads/2017/05/River-Rally-2017-Program.pdf%20" TargetMode="External"/><Relationship Id="rId29" Type="http://schemas.openxmlformats.org/officeDocument/2006/relationships/hyperlink" Target="mailto:mcfreeman@usgs.gov" TargetMode="External"/><Relationship Id="rId41" Type="http://schemas.openxmlformats.org/officeDocument/2006/relationships/hyperlink" Target="http://pubs.usgs.gov/of/2009/1138/pdf/OF09-113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ter.usgs.gov/watercensus/streamflow.html" TargetMode="External"/><Relationship Id="rId24" Type="http://schemas.openxmlformats.org/officeDocument/2006/relationships/hyperlink" Target="mailto:tcuffney@usgs.gov" TargetMode="External"/><Relationship Id="rId32" Type="http://schemas.openxmlformats.org/officeDocument/2006/relationships/hyperlink" Target="mailto:dwolock@usgs.gov" TargetMode="External"/><Relationship Id="rId37" Type="http://schemas.openxmlformats.org/officeDocument/2006/relationships/hyperlink" Target="https://pubs.er.usgs.gov/publication/ofr20121066" TargetMode="External"/><Relationship Id="rId40" Type="http://schemas.openxmlformats.org/officeDocument/2006/relationships/hyperlink" Target="http://dx.doi.org/10.1016/j.ecolmodel.2007.08.01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ithub.com/USGS-R/EflowStats" TargetMode="External"/><Relationship Id="rId23" Type="http://schemas.openxmlformats.org/officeDocument/2006/relationships/hyperlink" Target="mailto:jgkennen@usgs.gov" TargetMode="External"/><Relationship Id="rId28" Type="http://schemas.openxmlformats.org/officeDocument/2006/relationships/hyperlink" Target="mailto:cadeb@usgs.gov" TargetMode="External"/><Relationship Id="rId36" Type="http://schemas.openxmlformats.org/officeDocument/2006/relationships/hyperlink" Target="http://dx.doi.org/10.1890/100053" TargetMode="External"/><Relationship Id="rId10" Type="http://schemas.openxmlformats.org/officeDocument/2006/relationships/hyperlink" Target="http://riverfoundation.org.au/wp-content/uploads/2017/02/THE-BRISBANE-DECLARATION.pdf" TargetMode="External"/><Relationship Id="rId19" Type="http://schemas.openxmlformats.org/officeDocument/2006/relationships/hyperlink" Target="http://sfsannualmeeting.org/Schedule/grid_Topics.cfm?dtid=1226,1228,1229,1230,1231,1232&amp;pdtid=1354&amp;rid=487" TargetMode="External"/><Relationship Id="rId31" Type="http://schemas.openxmlformats.org/officeDocument/2006/relationships/hyperlink" Target="http://profile.usgs.gov/mcfreeman" TargetMode="External"/><Relationship Id="rId44" Type="http://schemas.openxmlformats.org/officeDocument/2006/relationships/hyperlink" Target="http://dx.doi.org/10.1111/j.1365-2427.2009.02204.x" TargetMode="External"/><Relationship Id="rId4" Type="http://schemas.openxmlformats.org/officeDocument/2006/relationships/settings" Target="settings.xml"/><Relationship Id="rId9" Type="http://schemas.openxmlformats.org/officeDocument/2006/relationships/hyperlink" Target="mailto:ngibbs@usgs.gov" TargetMode="External"/><Relationship Id="rId14" Type="http://schemas.openxmlformats.org/officeDocument/2006/relationships/hyperlink" Target="https://github.com/USGS-R/EflowStats" TargetMode="External"/><Relationship Id="rId22" Type="http://schemas.openxmlformats.org/officeDocument/2006/relationships/hyperlink" Target="http://onlinelibrary.wiley.com/doi/10.1002/rra.2710/abstract" TargetMode="External"/><Relationship Id="rId27" Type="http://schemas.openxmlformats.org/officeDocument/2006/relationships/hyperlink" Target="http://profile.usgs.gov/sarch%20/" TargetMode="External"/><Relationship Id="rId30" Type="http://schemas.openxmlformats.org/officeDocument/2006/relationships/hyperlink" Target="mailto:freemanm@uga.edu" TargetMode="External"/><Relationship Id="rId35" Type="http://schemas.openxmlformats.org/officeDocument/2006/relationships/hyperlink" Target="http://dx.doi.org/10.1890/1051-0761(2006)016%5b1311:TCOPEF%5d2.0.CO;2" TargetMode="External"/><Relationship Id="rId43" Type="http://schemas.openxmlformats.org/officeDocument/2006/relationships/hyperlink" Target="http://dx.doi.org/10.1002/rra.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411C-97EE-418B-B86D-B7FED44A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27</Pages>
  <Words>11118</Words>
  <Characters>63379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Kennen, Jonathan G</dc:creator>
  <cp:keywords/>
  <dc:description/>
  <cp:lastModifiedBy>Kennen, Jonathan G.</cp:lastModifiedBy>
  <cp:revision>14</cp:revision>
  <dcterms:created xsi:type="dcterms:W3CDTF">2017-06-01T21:17:00Z</dcterms:created>
  <dcterms:modified xsi:type="dcterms:W3CDTF">2017-06-14T19:35:00Z</dcterms:modified>
</cp:coreProperties>
</file>