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05" w:rsidRDefault="00305CF2" w:rsidP="00655B21">
      <w:pPr>
        <w:jc w:val="center"/>
        <w:rPr>
          <w:rFonts w:ascii="Arial" w:hAnsi="Arial" w:cs="Arial"/>
          <w:b/>
          <w:sz w:val="28"/>
          <w:szCs w:val="28"/>
        </w:rPr>
      </w:pPr>
      <w:r>
        <w:rPr>
          <w:rFonts w:ascii="Arial" w:hAnsi="Arial" w:cs="Arial"/>
          <w:b/>
          <w:sz w:val="28"/>
          <w:szCs w:val="28"/>
        </w:rPr>
        <w:t>Water Availability and Use Science Program</w:t>
      </w:r>
    </w:p>
    <w:p w:rsidR="00305CF2" w:rsidRPr="00EF4838" w:rsidRDefault="00B221EF" w:rsidP="00655B21">
      <w:pPr>
        <w:jc w:val="center"/>
        <w:rPr>
          <w:rFonts w:ascii="Arial" w:hAnsi="Arial" w:cs="Arial"/>
          <w:b/>
          <w:sz w:val="28"/>
          <w:szCs w:val="28"/>
        </w:rPr>
      </w:pPr>
      <w:r>
        <w:rPr>
          <w:rFonts w:ascii="Arial" w:hAnsi="Arial" w:cs="Arial"/>
          <w:b/>
          <w:sz w:val="28"/>
          <w:szCs w:val="28"/>
        </w:rPr>
        <w:t>Thermoelectric Power Water Use</w:t>
      </w:r>
    </w:p>
    <w:p w:rsidR="00593B05" w:rsidRPr="00EF4838" w:rsidRDefault="0067074A" w:rsidP="00593B05">
      <w:pPr>
        <w:jc w:val="center"/>
        <w:rPr>
          <w:rFonts w:ascii="Arial" w:hAnsi="Arial" w:cs="Arial"/>
          <w:b/>
          <w:sz w:val="28"/>
          <w:szCs w:val="28"/>
        </w:rPr>
      </w:pPr>
      <w:r>
        <w:rPr>
          <w:rFonts w:ascii="Arial" w:hAnsi="Arial" w:cs="Arial"/>
          <w:b/>
          <w:sz w:val="28"/>
          <w:szCs w:val="28"/>
        </w:rPr>
        <w:t>FY 201</w:t>
      </w:r>
      <w:r w:rsidR="00305CF2">
        <w:rPr>
          <w:rFonts w:ascii="Arial" w:hAnsi="Arial" w:cs="Arial"/>
          <w:b/>
          <w:sz w:val="28"/>
          <w:szCs w:val="28"/>
        </w:rPr>
        <w:t>6</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w:t>
      </w:r>
    </w:p>
    <w:p w:rsidR="00593B05" w:rsidRPr="00F4780A" w:rsidRDefault="00CB4E32" w:rsidP="00593B05">
      <w:pPr>
        <w:jc w:val="center"/>
        <w:rPr>
          <w:rFonts w:ascii="Arial" w:hAnsi="Arial" w:cs="Arial"/>
          <w:b/>
          <w:sz w:val="28"/>
          <w:szCs w:val="28"/>
        </w:rPr>
      </w:pPr>
      <w:r>
        <w:rPr>
          <w:rFonts w:ascii="Arial" w:hAnsi="Arial" w:cs="Arial"/>
          <w:b/>
          <w:sz w:val="28"/>
          <w:szCs w:val="28"/>
        </w:rPr>
        <w:t>October 6</w:t>
      </w:r>
      <w:r w:rsidR="00305CF2" w:rsidRPr="00F4780A">
        <w:rPr>
          <w:rFonts w:ascii="Arial" w:hAnsi="Arial" w:cs="Arial"/>
          <w:b/>
          <w:sz w:val="28"/>
          <w:szCs w:val="28"/>
        </w:rPr>
        <w:t>, 2016</w:t>
      </w:r>
    </w:p>
    <w:p w:rsidR="00630893" w:rsidRDefault="00630893" w:rsidP="005561F9">
      <w:pPr>
        <w:pStyle w:val="NormalWeb"/>
      </w:pPr>
    </w:p>
    <w:p w:rsidR="00630893" w:rsidRDefault="00D54F3C" w:rsidP="00630893">
      <w:pPr>
        <w:pStyle w:val="NormalWeb"/>
        <w:spacing w:after="0" w:afterAutospacing="0"/>
        <w:rPr>
          <w:rStyle w:val="Strong"/>
        </w:rPr>
      </w:pPr>
      <w:r>
        <w:rPr>
          <w:rStyle w:val="Strong"/>
        </w:rPr>
        <w:t>(1) PROJECT ACCOMPLISHMENTS</w:t>
      </w:r>
      <w:r w:rsidR="001E1A1C">
        <w:rPr>
          <w:rStyle w:val="Strong"/>
        </w:rPr>
        <w:t>/CONTRIBUTIONS</w:t>
      </w:r>
      <w:r w:rsidR="0067074A">
        <w:rPr>
          <w:rStyle w:val="Strong"/>
        </w:rPr>
        <w:t xml:space="preserve"> (FY 201</w:t>
      </w:r>
      <w:r w:rsidR="007B17A1">
        <w:rPr>
          <w:rStyle w:val="Strong"/>
        </w:rPr>
        <w:t>6</w:t>
      </w:r>
      <w:r w:rsidR="00762724">
        <w:rPr>
          <w:rStyle w:val="Strong"/>
        </w:rPr>
        <w:t>)</w:t>
      </w:r>
    </w:p>
    <w:p w:rsidR="0070306C" w:rsidRDefault="0070306C" w:rsidP="0070306C">
      <w:pPr>
        <w:spacing w:after="200" w:line="276" w:lineRule="auto"/>
        <w:rPr>
          <w:rFonts w:asciiTheme="minorHAnsi" w:eastAsiaTheme="minorHAnsi" w:hAnsiTheme="minorHAnsi" w:cstheme="minorBidi"/>
        </w:rPr>
      </w:pPr>
    </w:p>
    <w:p w:rsidR="0070306C" w:rsidRPr="00D853A3" w:rsidRDefault="003E54EA" w:rsidP="005C52A0">
      <w:pPr>
        <w:rPr>
          <w:rFonts w:ascii="Arial" w:eastAsiaTheme="minorHAnsi" w:hAnsi="Arial" w:cs="Arial"/>
        </w:rPr>
      </w:pPr>
      <w:r w:rsidRPr="00D853A3">
        <w:rPr>
          <w:rFonts w:ascii="Arial" w:eastAsiaTheme="minorHAnsi" w:hAnsi="Arial" w:cs="Arial"/>
        </w:rPr>
        <w:t xml:space="preserve">The thermoelectric </w:t>
      </w:r>
      <w:r w:rsidR="00607C30" w:rsidRPr="00D853A3">
        <w:rPr>
          <w:rFonts w:ascii="Arial" w:eastAsiaTheme="minorHAnsi" w:hAnsi="Arial" w:cs="Arial"/>
        </w:rPr>
        <w:t>water-</w:t>
      </w:r>
      <w:r w:rsidR="0070306C" w:rsidRPr="00D853A3">
        <w:rPr>
          <w:rFonts w:ascii="Arial" w:eastAsiaTheme="minorHAnsi" w:hAnsi="Arial" w:cs="Arial"/>
        </w:rPr>
        <w:t>use project began in FY2010</w:t>
      </w:r>
      <w:r w:rsidR="00607C30" w:rsidRPr="00D853A3">
        <w:rPr>
          <w:rFonts w:ascii="Arial" w:eastAsiaTheme="minorHAnsi" w:hAnsi="Arial" w:cs="Arial"/>
        </w:rPr>
        <w:t>,</w:t>
      </w:r>
      <w:r w:rsidR="0070306C" w:rsidRPr="00D853A3">
        <w:rPr>
          <w:rFonts w:ascii="Arial" w:eastAsiaTheme="minorHAnsi" w:hAnsi="Arial" w:cs="Arial"/>
        </w:rPr>
        <w:t xml:space="preserve"> </w:t>
      </w:r>
      <w:r w:rsidR="00924E87" w:rsidRPr="00D853A3">
        <w:rPr>
          <w:rFonts w:ascii="Arial" w:eastAsiaTheme="minorHAnsi" w:hAnsi="Arial" w:cs="Arial"/>
        </w:rPr>
        <w:t>during</w:t>
      </w:r>
      <w:r w:rsidR="0070306C" w:rsidRPr="00D853A3">
        <w:rPr>
          <w:rFonts w:ascii="Arial" w:eastAsiaTheme="minorHAnsi" w:hAnsi="Arial" w:cs="Arial"/>
        </w:rPr>
        <w:t xml:space="preserve"> the </w:t>
      </w:r>
      <w:r w:rsidR="00032BC3" w:rsidRPr="00D853A3">
        <w:rPr>
          <w:rFonts w:ascii="Arial" w:eastAsiaTheme="minorHAnsi" w:hAnsi="Arial" w:cs="Arial"/>
        </w:rPr>
        <w:t>first 4 years</w:t>
      </w:r>
      <w:r w:rsidR="0070306C" w:rsidRPr="00D853A3">
        <w:rPr>
          <w:rFonts w:ascii="Arial" w:eastAsiaTheme="minorHAnsi" w:hAnsi="Arial" w:cs="Arial"/>
        </w:rPr>
        <w:t xml:space="preserve"> years the team developed models to estimate </w:t>
      </w:r>
      <w:r w:rsidR="00032BC3" w:rsidRPr="00D853A3">
        <w:rPr>
          <w:rFonts w:ascii="Arial" w:eastAsiaTheme="minorHAnsi" w:hAnsi="Arial" w:cs="Arial"/>
        </w:rPr>
        <w:t xml:space="preserve">2010 </w:t>
      </w:r>
      <w:r w:rsidR="0070306C" w:rsidRPr="00D853A3">
        <w:rPr>
          <w:rFonts w:ascii="Arial" w:eastAsiaTheme="minorHAnsi" w:hAnsi="Arial" w:cs="Arial"/>
        </w:rPr>
        <w:t xml:space="preserve">withdrawals and consumptive use </w:t>
      </w:r>
      <w:r w:rsidR="001B7237">
        <w:rPr>
          <w:rFonts w:ascii="Arial" w:eastAsiaTheme="minorHAnsi" w:hAnsi="Arial" w:cs="Arial"/>
        </w:rPr>
        <w:t>at 1,290</w:t>
      </w:r>
      <w:r w:rsidR="0070306C" w:rsidRPr="00D853A3">
        <w:rPr>
          <w:rFonts w:ascii="Arial" w:eastAsiaTheme="minorHAnsi" w:hAnsi="Arial" w:cs="Arial"/>
        </w:rPr>
        <w:t xml:space="preserve"> thermoelectric-power plants in the U.S. </w:t>
      </w:r>
      <w:r w:rsidR="004B1EBA" w:rsidRPr="00D853A3">
        <w:rPr>
          <w:rFonts w:ascii="Arial" w:eastAsiaTheme="minorHAnsi" w:hAnsi="Arial" w:cs="Arial"/>
        </w:rPr>
        <w:t xml:space="preserve">These models are based </w:t>
      </w:r>
      <w:r w:rsidR="004B1EBA" w:rsidRPr="00D853A3">
        <w:rPr>
          <w:rFonts w:ascii="Arial" w:hAnsi="Arial" w:cs="Arial"/>
          <w:noProof/>
          <w:color w:val="212121"/>
        </w:rPr>
        <w:t>on heat-and-water budgets that are constrained by power plant generation</w:t>
      </w:r>
      <w:r w:rsidR="00924E87" w:rsidRPr="00D853A3">
        <w:rPr>
          <w:rFonts w:ascii="Arial" w:hAnsi="Arial" w:cs="Arial"/>
          <w:noProof/>
          <w:color w:val="212121"/>
        </w:rPr>
        <w:t xml:space="preserve"> and</w:t>
      </w:r>
      <w:r w:rsidR="004B1EBA" w:rsidRPr="00D853A3">
        <w:rPr>
          <w:rFonts w:ascii="Arial" w:hAnsi="Arial" w:cs="Arial"/>
          <w:noProof/>
          <w:color w:val="212121"/>
        </w:rPr>
        <w:t xml:space="preserve"> cooling-system</w:t>
      </w:r>
      <w:r w:rsidR="00032BC3" w:rsidRPr="00D853A3">
        <w:rPr>
          <w:rFonts w:ascii="Arial" w:hAnsi="Arial" w:cs="Arial"/>
          <w:noProof/>
          <w:color w:val="212121"/>
        </w:rPr>
        <w:t xml:space="preserve"> </w:t>
      </w:r>
      <w:r w:rsidR="004B1EBA" w:rsidRPr="00D853A3">
        <w:rPr>
          <w:rFonts w:ascii="Arial" w:hAnsi="Arial" w:cs="Arial"/>
          <w:noProof/>
          <w:color w:val="212121"/>
        </w:rPr>
        <w:t xml:space="preserve"> </w:t>
      </w:r>
      <w:r w:rsidR="00924E87" w:rsidRPr="00D853A3">
        <w:rPr>
          <w:rFonts w:ascii="Arial" w:hAnsi="Arial" w:cs="Arial"/>
          <w:noProof/>
          <w:color w:val="212121"/>
        </w:rPr>
        <w:t>technologies</w:t>
      </w:r>
      <w:r w:rsidR="004B1EBA" w:rsidRPr="00D853A3">
        <w:rPr>
          <w:rFonts w:ascii="Arial" w:hAnsi="Arial" w:cs="Arial"/>
          <w:noProof/>
          <w:color w:val="212121"/>
        </w:rPr>
        <w:t xml:space="preserve">, and environmental variables. </w:t>
      </w:r>
      <w:r w:rsidR="004B1EBA" w:rsidRPr="00D853A3">
        <w:rPr>
          <w:rFonts w:ascii="Arial" w:eastAsiaTheme="minorHAnsi" w:hAnsi="Arial" w:cs="Arial"/>
        </w:rPr>
        <w:t>The</w:t>
      </w:r>
      <w:r w:rsidR="0070306C" w:rsidRPr="00D853A3">
        <w:rPr>
          <w:rFonts w:ascii="Arial" w:eastAsiaTheme="minorHAnsi" w:hAnsi="Arial" w:cs="Arial"/>
        </w:rPr>
        <w:t xml:space="preserve"> plant-level estimates </w:t>
      </w:r>
      <w:r w:rsidR="004B1EBA" w:rsidRPr="00D853A3">
        <w:rPr>
          <w:rFonts w:ascii="Arial" w:eastAsiaTheme="minorHAnsi" w:hAnsi="Arial" w:cs="Arial"/>
        </w:rPr>
        <w:t xml:space="preserve">for 2010 were </w:t>
      </w:r>
      <w:r w:rsidR="0070306C" w:rsidRPr="00D853A3">
        <w:rPr>
          <w:rFonts w:ascii="Arial" w:eastAsiaTheme="minorHAnsi" w:hAnsi="Arial" w:cs="Arial"/>
        </w:rPr>
        <w:t xml:space="preserve">provided to the National Water Use Information program (NWUIP) in support of the 2010 </w:t>
      </w:r>
      <w:r w:rsidR="004B1EBA" w:rsidRPr="00D853A3">
        <w:rPr>
          <w:rFonts w:ascii="Arial" w:eastAsiaTheme="minorHAnsi" w:hAnsi="Arial" w:cs="Arial"/>
        </w:rPr>
        <w:t xml:space="preserve">compilation, </w:t>
      </w:r>
      <w:r w:rsidR="0070306C" w:rsidRPr="00D853A3">
        <w:rPr>
          <w:rFonts w:ascii="Arial" w:eastAsiaTheme="minorHAnsi" w:hAnsi="Arial" w:cs="Arial"/>
        </w:rPr>
        <w:t>and</w:t>
      </w:r>
      <w:r w:rsidR="004B1EBA" w:rsidRPr="00D853A3">
        <w:rPr>
          <w:rFonts w:ascii="Arial" w:eastAsiaTheme="minorHAnsi" w:hAnsi="Arial" w:cs="Arial"/>
        </w:rPr>
        <w:t xml:space="preserve"> the w</w:t>
      </w:r>
      <w:r w:rsidR="00032BC3" w:rsidRPr="00D853A3">
        <w:rPr>
          <w:rFonts w:ascii="Arial" w:eastAsiaTheme="minorHAnsi" w:hAnsi="Arial" w:cs="Arial"/>
        </w:rPr>
        <w:t>ork has continued</w:t>
      </w:r>
      <w:r w:rsidR="004B1EBA" w:rsidRPr="00D853A3">
        <w:rPr>
          <w:rFonts w:ascii="Arial" w:eastAsiaTheme="minorHAnsi" w:hAnsi="Arial" w:cs="Arial"/>
        </w:rPr>
        <w:t xml:space="preserve"> </w:t>
      </w:r>
      <w:r w:rsidR="00032BC3" w:rsidRPr="00D853A3">
        <w:rPr>
          <w:rFonts w:ascii="Arial" w:eastAsiaTheme="minorHAnsi" w:hAnsi="Arial" w:cs="Arial"/>
        </w:rPr>
        <w:t xml:space="preserve">in order </w:t>
      </w:r>
      <w:r w:rsidR="004B1EBA" w:rsidRPr="00D853A3">
        <w:rPr>
          <w:rFonts w:ascii="Arial" w:eastAsiaTheme="minorHAnsi" w:hAnsi="Arial" w:cs="Arial"/>
        </w:rPr>
        <w:t>to support</w:t>
      </w:r>
      <w:r w:rsidR="0070306C" w:rsidRPr="00D853A3">
        <w:rPr>
          <w:rFonts w:ascii="Arial" w:eastAsiaTheme="minorHAnsi" w:hAnsi="Arial" w:cs="Arial"/>
        </w:rPr>
        <w:t xml:space="preserve"> the 2015 compilation.  The </w:t>
      </w:r>
      <w:r w:rsidR="00DB2FFE" w:rsidRPr="00D853A3">
        <w:rPr>
          <w:rFonts w:ascii="Arial" w:eastAsiaTheme="minorHAnsi" w:hAnsi="Arial" w:cs="Arial"/>
        </w:rPr>
        <w:t xml:space="preserve">models, </w:t>
      </w:r>
      <w:r w:rsidR="0070306C" w:rsidRPr="00D853A3">
        <w:rPr>
          <w:rFonts w:ascii="Arial" w:eastAsiaTheme="minorHAnsi" w:hAnsi="Arial" w:cs="Arial"/>
        </w:rPr>
        <w:t>published</w:t>
      </w:r>
      <w:r w:rsidR="00032BC3" w:rsidRPr="00D853A3">
        <w:rPr>
          <w:rFonts w:ascii="Arial" w:eastAsiaTheme="minorHAnsi" w:hAnsi="Arial" w:cs="Arial"/>
        </w:rPr>
        <w:t xml:space="preserve"> in FY2013 and FY2014</w:t>
      </w:r>
      <w:r w:rsidR="00DB2FFE" w:rsidRPr="00D853A3">
        <w:rPr>
          <w:rFonts w:ascii="Arial" w:eastAsiaTheme="minorHAnsi" w:hAnsi="Arial" w:cs="Arial"/>
        </w:rPr>
        <w:t xml:space="preserve"> (SIR 2013-5188 and SIR 2014-5184)</w:t>
      </w:r>
      <w:r w:rsidR="004B1EBA" w:rsidRPr="00D853A3">
        <w:rPr>
          <w:rFonts w:ascii="Arial" w:eastAsiaTheme="minorHAnsi" w:hAnsi="Arial" w:cs="Arial"/>
        </w:rPr>
        <w:t xml:space="preserve">, </w:t>
      </w:r>
      <w:r w:rsidR="00032BC3" w:rsidRPr="00D853A3">
        <w:rPr>
          <w:rFonts w:ascii="Arial" w:eastAsiaTheme="minorHAnsi" w:hAnsi="Arial" w:cs="Arial"/>
        </w:rPr>
        <w:t>have since been</w:t>
      </w:r>
      <w:r w:rsidR="0070306C" w:rsidRPr="00D853A3">
        <w:rPr>
          <w:rFonts w:ascii="Arial" w:eastAsiaTheme="minorHAnsi" w:hAnsi="Arial" w:cs="Arial"/>
        </w:rPr>
        <w:t xml:space="preserve"> continually </w:t>
      </w:r>
      <w:r w:rsidR="004B1EBA" w:rsidRPr="00D853A3">
        <w:rPr>
          <w:rFonts w:ascii="Arial" w:eastAsiaTheme="minorHAnsi" w:hAnsi="Arial" w:cs="Arial"/>
        </w:rPr>
        <w:t xml:space="preserve">maintained and </w:t>
      </w:r>
      <w:r w:rsidR="0070306C" w:rsidRPr="00D853A3">
        <w:rPr>
          <w:rFonts w:ascii="Arial" w:eastAsiaTheme="minorHAnsi" w:hAnsi="Arial" w:cs="Arial"/>
        </w:rPr>
        <w:t xml:space="preserve">improved upon with additional collaboration between Department of Energy’s (DOE) Energy Information Administration (EIA), DOE headquarters and laboratories, other Federal and State agencies, industry experts, and academia.  </w:t>
      </w:r>
    </w:p>
    <w:p w:rsidR="005C52A0" w:rsidRPr="00D853A3" w:rsidRDefault="005C52A0" w:rsidP="005C52A0">
      <w:pPr>
        <w:rPr>
          <w:rFonts w:ascii="Arial" w:eastAsiaTheme="minorHAnsi" w:hAnsi="Arial" w:cs="Arial"/>
        </w:rPr>
      </w:pPr>
    </w:p>
    <w:p w:rsidR="004B1EBA" w:rsidRPr="00D853A3" w:rsidRDefault="004B1EBA" w:rsidP="005C52A0">
      <w:pPr>
        <w:spacing w:after="200"/>
        <w:rPr>
          <w:rFonts w:ascii="Arial" w:eastAsiaTheme="minorHAnsi" w:hAnsi="Arial" w:cs="Arial"/>
        </w:rPr>
      </w:pPr>
      <w:r w:rsidRPr="00D853A3">
        <w:rPr>
          <w:rFonts w:ascii="Arial" w:eastAsiaTheme="minorHAnsi" w:hAnsi="Arial" w:cs="Arial"/>
        </w:rPr>
        <w:t xml:space="preserve">Withdrawals for thermoelectric-power generation are the largest by category in the U.S., and consumptive-use, </w:t>
      </w:r>
      <w:r w:rsidR="00D853A3" w:rsidRPr="00D853A3">
        <w:rPr>
          <w:rFonts w:ascii="Arial" w:eastAsiaTheme="minorHAnsi" w:hAnsi="Arial" w:cs="Arial"/>
        </w:rPr>
        <w:t xml:space="preserve">which is </w:t>
      </w:r>
      <w:r w:rsidR="005C52A0" w:rsidRPr="00D853A3">
        <w:rPr>
          <w:rFonts w:ascii="Arial" w:eastAsiaTheme="minorHAnsi" w:hAnsi="Arial" w:cs="Arial"/>
        </w:rPr>
        <w:t>typically</w:t>
      </w:r>
      <w:r w:rsidRPr="00D853A3">
        <w:rPr>
          <w:rFonts w:ascii="Arial" w:eastAsiaTheme="minorHAnsi" w:hAnsi="Arial" w:cs="Arial"/>
        </w:rPr>
        <w:t xml:space="preserve"> much smaller than withdrawals</w:t>
      </w:r>
      <w:r w:rsidR="001B7237">
        <w:rPr>
          <w:rFonts w:ascii="Arial" w:eastAsiaTheme="minorHAnsi" w:hAnsi="Arial" w:cs="Arial"/>
        </w:rPr>
        <w:t xml:space="preserve">, </w:t>
      </w:r>
      <w:r w:rsidRPr="00D853A3">
        <w:rPr>
          <w:rFonts w:ascii="Arial" w:eastAsiaTheme="minorHAnsi" w:hAnsi="Arial" w:cs="Arial"/>
        </w:rPr>
        <w:t>can</w:t>
      </w:r>
      <w:r w:rsidR="005C52A0" w:rsidRPr="00D853A3">
        <w:rPr>
          <w:rFonts w:ascii="Arial" w:eastAsiaTheme="minorHAnsi" w:hAnsi="Arial" w:cs="Arial"/>
        </w:rPr>
        <w:t xml:space="preserve"> still</w:t>
      </w:r>
      <w:r w:rsidR="00D853A3" w:rsidRPr="00D853A3">
        <w:rPr>
          <w:rFonts w:ascii="Arial" w:eastAsiaTheme="minorHAnsi" w:hAnsi="Arial" w:cs="Arial"/>
        </w:rPr>
        <w:t xml:space="preserve"> </w:t>
      </w:r>
      <w:proofErr w:type="gramStart"/>
      <w:r w:rsidR="00D853A3" w:rsidRPr="00D853A3">
        <w:rPr>
          <w:rFonts w:ascii="Arial" w:eastAsiaTheme="minorHAnsi" w:hAnsi="Arial" w:cs="Arial"/>
        </w:rPr>
        <w:t>be</w:t>
      </w:r>
      <w:proofErr w:type="gramEnd"/>
      <w:r w:rsidR="00D853A3" w:rsidRPr="00D853A3">
        <w:rPr>
          <w:rFonts w:ascii="Arial" w:eastAsiaTheme="minorHAnsi" w:hAnsi="Arial" w:cs="Arial"/>
        </w:rPr>
        <w:t xml:space="preserve"> substantial, </w:t>
      </w:r>
      <w:r w:rsidRPr="00D853A3">
        <w:rPr>
          <w:rFonts w:ascii="Arial" w:eastAsiaTheme="minorHAnsi" w:hAnsi="Arial" w:cs="Arial"/>
        </w:rPr>
        <w:t xml:space="preserve">and larger than other types of consumptive use at a local scale.  </w:t>
      </w:r>
      <w:r w:rsidR="00D853A3" w:rsidRPr="00D853A3">
        <w:rPr>
          <w:rFonts w:ascii="Arial" w:eastAsiaTheme="minorHAnsi" w:hAnsi="Arial" w:cs="Arial"/>
        </w:rPr>
        <w:t>The</w:t>
      </w:r>
      <w:r w:rsidRPr="00D853A3">
        <w:rPr>
          <w:rFonts w:ascii="Arial" w:eastAsiaTheme="minorHAnsi" w:hAnsi="Arial" w:cs="Arial"/>
        </w:rPr>
        <w:t xml:space="preserve"> models and</w:t>
      </w:r>
      <w:r w:rsidR="00D853A3" w:rsidRPr="00D853A3">
        <w:rPr>
          <w:rFonts w:ascii="Arial" w:eastAsiaTheme="minorHAnsi" w:hAnsi="Arial" w:cs="Arial"/>
        </w:rPr>
        <w:t xml:space="preserve"> the</w:t>
      </w:r>
      <w:r w:rsidRPr="00D853A3">
        <w:rPr>
          <w:rFonts w:ascii="Arial" w:eastAsiaTheme="minorHAnsi" w:hAnsi="Arial" w:cs="Arial"/>
        </w:rPr>
        <w:t xml:space="preserve"> data </w:t>
      </w:r>
      <w:r w:rsidR="00D853A3" w:rsidRPr="00D853A3">
        <w:rPr>
          <w:rFonts w:ascii="Arial" w:eastAsiaTheme="minorHAnsi" w:hAnsi="Arial" w:cs="Arial"/>
        </w:rPr>
        <w:t xml:space="preserve">they </w:t>
      </w:r>
      <w:r w:rsidRPr="00D853A3">
        <w:rPr>
          <w:rFonts w:ascii="Arial" w:eastAsiaTheme="minorHAnsi" w:hAnsi="Arial" w:cs="Arial"/>
        </w:rPr>
        <w:t>provide a</w:t>
      </w:r>
      <w:r w:rsidR="00D853A3" w:rsidRPr="00D853A3">
        <w:rPr>
          <w:rFonts w:ascii="Arial" w:eastAsiaTheme="minorHAnsi" w:hAnsi="Arial" w:cs="Arial"/>
        </w:rPr>
        <w:t>re a</w:t>
      </w:r>
      <w:r w:rsidRPr="00D853A3">
        <w:rPr>
          <w:rFonts w:ascii="Arial" w:eastAsiaTheme="minorHAnsi" w:hAnsi="Arial" w:cs="Arial"/>
        </w:rPr>
        <w:t xml:space="preserve"> significant improvement to estimates </w:t>
      </w:r>
      <w:r w:rsidR="00032BC3" w:rsidRPr="00D853A3">
        <w:rPr>
          <w:rFonts w:ascii="Arial" w:eastAsiaTheme="minorHAnsi" w:hAnsi="Arial" w:cs="Arial"/>
        </w:rPr>
        <w:t xml:space="preserve">that might be </w:t>
      </w:r>
      <w:r w:rsidR="005C52A0" w:rsidRPr="00D853A3">
        <w:rPr>
          <w:rFonts w:ascii="Arial" w:eastAsiaTheme="minorHAnsi" w:hAnsi="Arial" w:cs="Arial"/>
        </w:rPr>
        <w:t>d</w:t>
      </w:r>
      <w:r w:rsidR="00DB2FFE" w:rsidRPr="00D853A3">
        <w:rPr>
          <w:rFonts w:ascii="Arial" w:eastAsiaTheme="minorHAnsi" w:hAnsi="Arial" w:cs="Arial"/>
        </w:rPr>
        <w:t>erived otherwise</w:t>
      </w:r>
      <w:r w:rsidR="00D853A3" w:rsidRPr="00EC1FB8">
        <w:rPr>
          <w:rFonts w:ascii="Arial" w:eastAsiaTheme="minorHAnsi" w:hAnsi="Arial" w:cs="Arial"/>
        </w:rPr>
        <w:t>. This project provides</w:t>
      </w:r>
      <w:r w:rsidR="00DB2FFE" w:rsidRPr="00EC1FB8">
        <w:rPr>
          <w:rFonts w:ascii="Arial" w:eastAsiaTheme="minorHAnsi" w:hAnsi="Arial" w:cs="Arial"/>
        </w:rPr>
        <w:t xml:space="preserve"> </w:t>
      </w:r>
      <w:r w:rsidRPr="00EC1FB8">
        <w:rPr>
          <w:rFonts w:ascii="Arial" w:eastAsiaTheme="minorHAnsi" w:hAnsi="Arial" w:cs="Arial"/>
        </w:rPr>
        <w:t>details about powe</w:t>
      </w:r>
      <w:r w:rsidR="005C52A0" w:rsidRPr="00EC1FB8">
        <w:rPr>
          <w:rFonts w:ascii="Arial" w:eastAsiaTheme="minorHAnsi" w:hAnsi="Arial" w:cs="Arial"/>
        </w:rPr>
        <w:t xml:space="preserve">r, cooling systems technologies, </w:t>
      </w:r>
      <w:r w:rsidRPr="00EC1FB8">
        <w:rPr>
          <w:rFonts w:ascii="Arial" w:eastAsiaTheme="minorHAnsi" w:hAnsi="Arial" w:cs="Arial"/>
        </w:rPr>
        <w:t>and water use that are not provided otherwise.</w:t>
      </w:r>
    </w:p>
    <w:p w:rsidR="005C52A0" w:rsidRPr="00D853A3" w:rsidRDefault="00DB2FFE" w:rsidP="0070306C">
      <w:pPr>
        <w:spacing w:after="200" w:line="276" w:lineRule="auto"/>
        <w:rPr>
          <w:rFonts w:ascii="Arial" w:eastAsiaTheme="minorHAnsi" w:hAnsi="Arial" w:cs="Arial"/>
        </w:rPr>
      </w:pPr>
      <w:r w:rsidRPr="00D853A3">
        <w:rPr>
          <w:rFonts w:ascii="Arial" w:eastAsiaTheme="minorHAnsi" w:hAnsi="Arial" w:cs="Arial"/>
          <w:color w:val="000000"/>
          <w:shd w:val="clear" w:color="auto" w:fill="FFFFFF"/>
        </w:rPr>
        <w:t>During</w:t>
      </w:r>
      <w:r w:rsidR="003E54EA" w:rsidRPr="00D853A3">
        <w:rPr>
          <w:rFonts w:ascii="Arial" w:eastAsiaTheme="minorHAnsi" w:hAnsi="Arial" w:cs="Arial"/>
          <w:color w:val="000000"/>
          <w:shd w:val="clear" w:color="auto" w:fill="FFFFFF"/>
        </w:rPr>
        <w:t xml:space="preserve"> FY2016, the</w:t>
      </w:r>
      <w:r w:rsidR="0070306C" w:rsidRPr="00D853A3">
        <w:rPr>
          <w:rFonts w:ascii="Arial" w:eastAsiaTheme="minorHAnsi" w:hAnsi="Arial" w:cs="Arial"/>
          <w:color w:val="000000"/>
          <w:shd w:val="clear" w:color="auto" w:fill="FFFFFF"/>
        </w:rPr>
        <w:t xml:space="preserve"> third </w:t>
      </w:r>
      <w:r w:rsidRPr="00D853A3">
        <w:rPr>
          <w:rFonts w:ascii="Arial" w:eastAsiaTheme="minorHAnsi" w:hAnsi="Arial" w:cs="Arial"/>
          <w:color w:val="000000"/>
          <w:shd w:val="clear" w:color="auto" w:fill="FFFFFF"/>
        </w:rPr>
        <w:t xml:space="preserve">report </w:t>
      </w:r>
      <w:r w:rsidR="0070306C" w:rsidRPr="00D853A3">
        <w:rPr>
          <w:rFonts w:ascii="Arial" w:eastAsiaTheme="minorHAnsi" w:hAnsi="Arial" w:cs="Arial"/>
          <w:color w:val="000000"/>
          <w:shd w:val="clear" w:color="auto" w:fill="FFFFFF"/>
        </w:rPr>
        <w:t xml:space="preserve">product (journal article) </w:t>
      </w:r>
      <w:r w:rsidR="003E54EA" w:rsidRPr="00D853A3">
        <w:rPr>
          <w:rFonts w:ascii="Arial" w:eastAsiaTheme="minorHAnsi" w:hAnsi="Arial" w:cs="Arial"/>
          <w:color w:val="000000"/>
          <w:shd w:val="clear" w:color="auto" w:fill="FFFFFF"/>
        </w:rPr>
        <w:t xml:space="preserve">was </w:t>
      </w:r>
      <w:r w:rsidR="005C52A0" w:rsidRPr="00D853A3">
        <w:rPr>
          <w:rFonts w:ascii="Arial" w:eastAsiaTheme="minorHAnsi" w:hAnsi="Arial" w:cs="Arial"/>
          <w:color w:val="000000"/>
          <w:shd w:val="clear" w:color="auto" w:fill="FFFFFF"/>
        </w:rPr>
        <w:t>written</w:t>
      </w:r>
      <w:r w:rsidR="00032BC3" w:rsidRPr="00D853A3">
        <w:rPr>
          <w:rFonts w:ascii="Arial" w:eastAsiaTheme="minorHAnsi" w:hAnsi="Arial" w:cs="Arial"/>
          <w:color w:val="000000"/>
          <w:shd w:val="clear" w:color="auto" w:fill="FFFFFF"/>
        </w:rPr>
        <w:t>, and consists of</w:t>
      </w:r>
      <w:r w:rsidR="005C52A0" w:rsidRPr="00D853A3">
        <w:rPr>
          <w:rFonts w:ascii="Arial" w:eastAsiaTheme="minorHAnsi" w:hAnsi="Arial" w:cs="Arial"/>
          <w:color w:val="000000"/>
          <w:shd w:val="clear" w:color="auto" w:fill="FFFFFF"/>
        </w:rPr>
        <w:t xml:space="preserve"> a comparative analysis between </w:t>
      </w:r>
      <w:r w:rsidR="00D853A3">
        <w:rPr>
          <w:rFonts w:ascii="Arial" w:eastAsiaTheme="minorHAnsi" w:hAnsi="Arial" w:cs="Arial"/>
          <w:color w:val="000000"/>
          <w:shd w:val="clear" w:color="auto" w:fill="FFFFFF"/>
        </w:rPr>
        <w:t xml:space="preserve">2010 data from </w:t>
      </w:r>
      <w:r w:rsidR="005C52A0" w:rsidRPr="00D853A3">
        <w:rPr>
          <w:rFonts w:ascii="Arial" w:eastAsiaTheme="minorHAnsi" w:hAnsi="Arial" w:cs="Arial"/>
          <w:color w:val="000000"/>
          <w:shd w:val="clear" w:color="auto" w:fill="FFFFFF"/>
        </w:rPr>
        <w:t xml:space="preserve">the USGS model estimates, EIA published reports, and USGS compilation </w:t>
      </w:r>
      <w:r w:rsidR="00D853A3">
        <w:rPr>
          <w:rFonts w:ascii="Arial" w:eastAsiaTheme="minorHAnsi" w:hAnsi="Arial" w:cs="Arial"/>
          <w:color w:val="000000"/>
          <w:shd w:val="clear" w:color="auto" w:fill="FFFFFF"/>
        </w:rPr>
        <w:t>effort</w:t>
      </w:r>
      <w:r w:rsidR="003E54EA" w:rsidRPr="00D853A3">
        <w:rPr>
          <w:rFonts w:ascii="Arial" w:eastAsiaTheme="minorHAnsi" w:hAnsi="Arial" w:cs="Arial"/>
          <w:color w:val="000000"/>
          <w:shd w:val="clear" w:color="auto" w:fill="FFFFFF"/>
        </w:rPr>
        <w:t xml:space="preserve">. </w:t>
      </w:r>
      <w:r w:rsidR="0070306C" w:rsidRPr="00D853A3">
        <w:rPr>
          <w:rFonts w:ascii="Arial" w:eastAsiaTheme="minorHAnsi" w:hAnsi="Arial" w:cs="Arial"/>
          <w:color w:val="000000"/>
          <w:shd w:val="clear" w:color="auto" w:fill="FFFFFF"/>
        </w:rPr>
        <w:t>The comparison will provide a</w:t>
      </w:r>
      <w:r w:rsidR="0070306C" w:rsidRPr="00D853A3">
        <w:rPr>
          <w:rFonts w:ascii="Arial" w:eastAsiaTheme="minorHAnsi" w:hAnsi="Arial" w:cs="Arial"/>
        </w:rPr>
        <w:t xml:space="preserve"> detailed plant-level analysis highlighting the differences in methodologies, definitions, and quality of data among the sources.  </w:t>
      </w:r>
      <w:r w:rsidR="00D853A3">
        <w:rPr>
          <w:rFonts w:ascii="Arial" w:eastAsiaTheme="minorHAnsi" w:hAnsi="Arial" w:cs="Arial"/>
        </w:rPr>
        <w:t>This report is</w:t>
      </w:r>
      <w:r w:rsidRPr="00D853A3">
        <w:rPr>
          <w:rFonts w:ascii="Arial" w:eastAsiaTheme="minorHAnsi" w:hAnsi="Arial" w:cs="Arial"/>
        </w:rPr>
        <w:t xml:space="preserve"> in review and work will </w:t>
      </w:r>
      <w:r w:rsidR="00D853A3">
        <w:rPr>
          <w:rFonts w:ascii="Arial" w:eastAsiaTheme="minorHAnsi" w:hAnsi="Arial" w:cs="Arial"/>
        </w:rPr>
        <w:t>be published in</w:t>
      </w:r>
      <w:r w:rsidRPr="00D853A3">
        <w:rPr>
          <w:rFonts w:ascii="Arial" w:eastAsiaTheme="minorHAnsi" w:hAnsi="Arial" w:cs="Arial"/>
        </w:rPr>
        <w:t xml:space="preserve"> FY2017.  </w:t>
      </w:r>
      <w:r w:rsidR="00D853A3">
        <w:rPr>
          <w:rFonts w:ascii="Arial" w:eastAsiaTheme="minorHAnsi" w:hAnsi="Arial" w:cs="Arial"/>
        </w:rPr>
        <w:t>Also</w:t>
      </w:r>
      <w:r w:rsidRPr="00D853A3">
        <w:rPr>
          <w:rFonts w:ascii="Arial" w:eastAsiaTheme="minorHAnsi" w:hAnsi="Arial" w:cs="Arial"/>
        </w:rPr>
        <w:t xml:space="preserve">, the </w:t>
      </w:r>
      <w:r w:rsidR="0070306C" w:rsidRPr="00D853A3">
        <w:rPr>
          <w:rFonts w:ascii="Arial" w:eastAsiaTheme="minorHAnsi" w:hAnsi="Arial" w:cs="Arial"/>
        </w:rPr>
        <w:t>team</w:t>
      </w:r>
      <w:r w:rsidR="003E54EA" w:rsidRPr="00D853A3">
        <w:rPr>
          <w:rFonts w:ascii="Arial" w:eastAsiaTheme="minorHAnsi" w:hAnsi="Arial" w:cs="Arial"/>
        </w:rPr>
        <w:t xml:space="preserve"> transferred</w:t>
      </w:r>
      <w:r w:rsidR="0070306C" w:rsidRPr="00D853A3">
        <w:rPr>
          <w:rFonts w:ascii="Arial" w:eastAsiaTheme="minorHAnsi" w:hAnsi="Arial" w:cs="Arial"/>
          <w:color w:val="000000"/>
          <w:shd w:val="clear" w:color="auto" w:fill="FFFFFF"/>
        </w:rPr>
        <w:t xml:space="preserve"> the </w:t>
      </w:r>
      <w:r w:rsidR="0070306C" w:rsidRPr="00D853A3">
        <w:rPr>
          <w:rFonts w:ascii="Arial" w:eastAsiaTheme="minorHAnsi" w:hAnsi="Arial" w:cs="Arial"/>
        </w:rPr>
        <w:t xml:space="preserve">Forced Evaporation from Water Surfaces </w:t>
      </w:r>
      <w:r w:rsidR="0070306C" w:rsidRPr="00D853A3">
        <w:rPr>
          <w:rFonts w:ascii="Arial" w:eastAsiaTheme="minorHAnsi" w:hAnsi="Arial" w:cs="Arial"/>
          <w:color w:val="000000"/>
          <w:shd w:val="clear" w:color="auto" w:fill="FFFFFF"/>
        </w:rPr>
        <w:t xml:space="preserve">(FEWS) and tower </w:t>
      </w:r>
      <w:r w:rsidR="003E54EA" w:rsidRPr="00D853A3">
        <w:rPr>
          <w:rFonts w:ascii="Arial" w:eastAsiaTheme="minorHAnsi" w:hAnsi="Arial" w:cs="Arial"/>
          <w:color w:val="000000"/>
          <w:shd w:val="clear" w:color="auto" w:fill="FFFFFF"/>
        </w:rPr>
        <w:t>models</w:t>
      </w:r>
      <w:r w:rsidR="0070306C" w:rsidRPr="00D853A3">
        <w:rPr>
          <w:rFonts w:ascii="Arial" w:eastAsiaTheme="minorHAnsi" w:hAnsi="Arial" w:cs="Arial"/>
          <w:color w:val="000000"/>
          <w:shd w:val="clear" w:color="auto" w:fill="FFFFFF"/>
        </w:rPr>
        <w:t xml:space="preserve"> </w:t>
      </w:r>
      <w:r w:rsidR="003E54EA" w:rsidRPr="00D853A3">
        <w:rPr>
          <w:rFonts w:ascii="Arial" w:eastAsiaTheme="minorHAnsi" w:hAnsi="Arial" w:cs="Arial"/>
          <w:color w:val="000000"/>
          <w:shd w:val="clear" w:color="auto" w:fill="FFFFFF"/>
        </w:rPr>
        <w:t>that were previously</w:t>
      </w:r>
      <w:r w:rsidR="0070306C" w:rsidRPr="00D853A3">
        <w:rPr>
          <w:rFonts w:ascii="Arial" w:eastAsiaTheme="minorHAnsi" w:hAnsi="Arial" w:cs="Arial"/>
          <w:color w:val="000000"/>
          <w:shd w:val="clear" w:color="auto" w:fill="FFFFFF"/>
        </w:rPr>
        <w:t xml:space="preserve"> </w:t>
      </w:r>
      <w:r w:rsidR="003E54EA" w:rsidRPr="00D853A3">
        <w:rPr>
          <w:rFonts w:ascii="Arial" w:eastAsiaTheme="minorHAnsi" w:hAnsi="Arial" w:cs="Arial"/>
          <w:color w:val="000000"/>
          <w:shd w:val="clear" w:color="auto" w:fill="FFFFFF"/>
        </w:rPr>
        <w:t xml:space="preserve">formatted in Excel </w:t>
      </w:r>
      <w:r w:rsidR="0070306C" w:rsidRPr="00D853A3">
        <w:rPr>
          <w:rFonts w:ascii="Arial" w:eastAsiaTheme="minorHAnsi" w:hAnsi="Arial" w:cs="Arial"/>
          <w:color w:val="000000"/>
          <w:shd w:val="clear" w:color="auto" w:fill="FFFFFF"/>
        </w:rPr>
        <w:t>to R programming language</w:t>
      </w:r>
      <w:r w:rsidR="003E54EA" w:rsidRPr="00D853A3">
        <w:rPr>
          <w:rFonts w:ascii="Arial" w:eastAsiaTheme="minorHAnsi" w:hAnsi="Arial" w:cs="Arial"/>
          <w:color w:val="000000"/>
          <w:shd w:val="clear" w:color="auto" w:fill="FFFFFF"/>
        </w:rPr>
        <w:t xml:space="preserve">, with the </w:t>
      </w:r>
      <w:r w:rsidR="00D853A3">
        <w:rPr>
          <w:rFonts w:ascii="Arial" w:eastAsiaTheme="minorHAnsi" w:hAnsi="Arial" w:cs="Arial"/>
          <w:color w:val="000000"/>
          <w:shd w:val="clear" w:color="auto" w:fill="FFFFFF"/>
        </w:rPr>
        <w:t xml:space="preserve">associated </w:t>
      </w:r>
      <w:r w:rsidR="0070306C" w:rsidRPr="00D853A3">
        <w:rPr>
          <w:rFonts w:ascii="Arial" w:eastAsiaTheme="minorHAnsi" w:hAnsi="Arial" w:cs="Arial"/>
          <w:color w:val="000000"/>
          <w:shd w:val="clear" w:color="auto" w:fill="FFFFFF"/>
        </w:rPr>
        <w:t xml:space="preserve">detailed </w:t>
      </w:r>
      <w:r w:rsidR="003E54EA" w:rsidRPr="00D853A3">
        <w:rPr>
          <w:rFonts w:ascii="Arial" w:eastAsiaTheme="minorHAnsi" w:hAnsi="Arial" w:cs="Arial"/>
          <w:color w:val="000000"/>
          <w:shd w:val="clear" w:color="auto" w:fill="FFFFFF"/>
        </w:rPr>
        <w:t xml:space="preserve">supporting </w:t>
      </w:r>
      <w:r w:rsidR="0070306C" w:rsidRPr="00D853A3">
        <w:rPr>
          <w:rFonts w:ascii="Arial" w:eastAsiaTheme="minorHAnsi" w:hAnsi="Arial" w:cs="Arial"/>
          <w:color w:val="000000"/>
          <w:shd w:val="clear" w:color="auto" w:fill="FFFFFF"/>
        </w:rPr>
        <w:t xml:space="preserve">documentation.  </w:t>
      </w:r>
      <w:r w:rsidR="00057AC3">
        <w:rPr>
          <w:rFonts w:ascii="Arial" w:eastAsiaTheme="minorHAnsi" w:hAnsi="Arial" w:cs="Arial"/>
          <w:color w:val="000000"/>
          <w:shd w:val="clear" w:color="auto" w:fill="FFFFFF"/>
        </w:rPr>
        <w:t xml:space="preserve">The </w:t>
      </w:r>
      <w:r w:rsidR="00D853A3">
        <w:rPr>
          <w:rFonts w:ascii="Arial" w:eastAsiaTheme="minorHAnsi" w:hAnsi="Arial" w:cs="Arial"/>
          <w:color w:val="000000"/>
          <w:shd w:val="clear" w:color="auto" w:fill="FFFFFF"/>
        </w:rPr>
        <w:t>USGS thermoelectric team worked with EIA</w:t>
      </w:r>
      <w:r w:rsidR="00032BC3" w:rsidRPr="00D853A3">
        <w:rPr>
          <w:rFonts w:ascii="Arial" w:eastAsiaTheme="minorHAnsi" w:hAnsi="Arial" w:cs="Arial"/>
          <w:color w:val="000000"/>
          <w:shd w:val="clear" w:color="auto" w:fill="FFFFFF"/>
        </w:rPr>
        <w:t xml:space="preserve"> to produce </w:t>
      </w:r>
      <w:r w:rsidR="00057AC3">
        <w:rPr>
          <w:rFonts w:ascii="Arial" w:eastAsiaTheme="minorHAnsi" w:hAnsi="Arial" w:cs="Arial"/>
          <w:color w:val="000000"/>
          <w:shd w:val="clear" w:color="auto" w:fill="FFFFFF"/>
        </w:rPr>
        <w:t xml:space="preserve">an </w:t>
      </w:r>
      <w:r w:rsidR="00032BC3" w:rsidRPr="00D853A3">
        <w:rPr>
          <w:rFonts w:ascii="Arial" w:eastAsiaTheme="minorHAnsi" w:hAnsi="Arial" w:cs="Arial"/>
          <w:color w:val="000000"/>
          <w:shd w:val="clear" w:color="auto" w:fill="FFFFFF"/>
        </w:rPr>
        <w:t>improved</w:t>
      </w:r>
      <w:r w:rsidR="0070306C" w:rsidRPr="00D853A3">
        <w:rPr>
          <w:rFonts w:ascii="Arial" w:eastAsiaTheme="minorHAnsi" w:hAnsi="Arial" w:cs="Arial"/>
          <w:color w:val="000000"/>
          <w:shd w:val="clear" w:color="auto" w:fill="FFFFFF"/>
        </w:rPr>
        <w:t xml:space="preserve"> EIA </w:t>
      </w:r>
      <w:r w:rsidR="00D853A3">
        <w:rPr>
          <w:rFonts w:ascii="Arial" w:eastAsiaTheme="minorHAnsi" w:hAnsi="Arial" w:cs="Arial"/>
          <w:color w:val="000000"/>
          <w:shd w:val="clear" w:color="auto" w:fill="FFFFFF"/>
        </w:rPr>
        <w:t xml:space="preserve">survey </w:t>
      </w:r>
      <w:r w:rsidR="00057AC3">
        <w:rPr>
          <w:rFonts w:ascii="Arial" w:eastAsiaTheme="minorHAnsi" w:hAnsi="Arial" w:cs="Arial"/>
          <w:color w:val="000000"/>
          <w:shd w:val="clear" w:color="auto" w:fill="FFFFFF"/>
        </w:rPr>
        <w:t>data</w:t>
      </w:r>
      <w:r w:rsidR="0070306C" w:rsidRPr="00D853A3">
        <w:rPr>
          <w:rFonts w:ascii="Arial" w:eastAsiaTheme="minorHAnsi" w:hAnsi="Arial" w:cs="Arial"/>
          <w:color w:val="000000"/>
          <w:shd w:val="clear" w:color="auto" w:fill="FFFFFF"/>
        </w:rPr>
        <w:t xml:space="preserve"> </w:t>
      </w:r>
      <w:r w:rsidR="00032BC3" w:rsidRPr="00D853A3">
        <w:rPr>
          <w:rFonts w:ascii="Arial" w:eastAsiaTheme="minorHAnsi" w:hAnsi="Arial" w:cs="Arial"/>
          <w:color w:val="000000"/>
          <w:shd w:val="clear" w:color="auto" w:fill="FFFFFF"/>
        </w:rPr>
        <w:t xml:space="preserve">(2013) through collaborations on </w:t>
      </w:r>
      <w:r w:rsidR="00D853A3">
        <w:rPr>
          <w:rFonts w:ascii="Arial" w:eastAsiaTheme="minorHAnsi" w:hAnsi="Arial" w:cs="Arial"/>
          <w:color w:val="000000"/>
          <w:shd w:val="clear" w:color="auto" w:fill="FFFFFF"/>
        </w:rPr>
        <w:t>their</w:t>
      </w:r>
      <w:r w:rsidR="00032BC3" w:rsidRPr="00D853A3">
        <w:rPr>
          <w:rFonts w:ascii="Arial" w:eastAsiaTheme="minorHAnsi" w:hAnsi="Arial" w:cs="Arial"/>
          <w:color w:val="000000"/>
          <w:shd w:val="clear" w:color="auto" w:fill="FFFFFF"/>
        </w:rPr>
        <w:t xml:space="preserve"> survey forms.  </w:t>
      </w:r>
      <w:r w:rsidR="00D853A3">
        <w:rPr>
          <w:rFonts w:ascii="Arial" w:eastAsiaTheme="minorHAnsi" w:hAnsi="Arial" w:cs="Arial"/>
          <w:color w:val="000000"/>
          <w:shd w:val="clear" w:color="auto" w:fill="FFFFFF"/>
        </w:rPr>
        <w:t xml:space="preserve">The improved survey </w:t>
      </w:r>
      <w:r w:rsidR="00057AC3">
        <w:rPr>
          <w:rFonts w:ascii="Arial" w:eastAsiaTheme="minorHAnsi" w:hAnsi="Arial" w:cs="Arial"/>
          <w:color w:val="000000"/>
          <w:shd w:val="clear" w:color="auto" w:fill="FFFFFF"/>
        </w:rPr>
        <w:t>form</w:t>
      </w:r>
      <w:r w:rsidR="00D853A3">
        <w:rPr>
          <w:rFonts w:ascii="Arial" w:eastAsiaTheme="minorHAnsi" w:hAnsi="Arial" w:cs="Arial"/>
          <w:color w:val="000000"/>
          <w:shd w:val="clear" w:color="auto" w:fill="FFFFFF"/>
        </w:rPr>
        <w:t xml:space="preserve"> </w:t>
      </w:r>
      <w:r w:rsidR="00057AC3">
        <w:rPr>
          <w:rFonts w:ascii="Arial" w:eastAsiaTheme="minorHAnsi" w:hAnsi="Arial" w:cs="Arial"/>
          <w:color w:val="000000"/>
          <w:shd w:val="clear" w:color="auto" w:fill="FFFFFF"/>
        </w:rPr>
        <w:t>now combines</w:t>
      </w:r>
      <w:r w:rsidR="00D853A3">
        <w:rPr>
          <w:rFonts w:ascii="Arial" w:eastAsiaTheme="minorHAnsi" w:hAnsi="Arial" w:cs="Arial"/>
          <w:color w:val="000000"/>
          <w:shd w:val="clear" w:color="auto" w:fill="FFFFFF"/>
        </w:rPr>
        <w:t xml:space="preserve"> additional </w:t>
      </w:r>
      <w:r w:rsidR="0070306C" w:rsidRPr="00D853A3">
        <w:rPr>
          <w:rFonts w:ascii="Arial" w:eastAsiaTheme="minorHAnsi" w:hAnsi="Arial" w:cs="Arial"/>
          <w:color w:val="000000"/>
          <w:shd w:val="clear" w:color="auto" w:fill="FFFFFF"/>
        </w:rPr>
        <w:t xml:space="preserve">environmental data </w:t>
      </w:r>
      <w:r w:rsidR="00057AC3">
        <w:rPr>
          <w:rFonts w:ascii="Arial" w:eastAsiaTheme="minorHAnsi" w:hAnsi="Arial" w:cs="Arial"/>
          <w:color w:val="000000"/>
          <w:shd w:val="clear" w:color="auto" w:fill="FFFFFF"/>
        </w:rPr>
        <w:t xml:space="preserve">with energy and water data, and will be used in the </w:t>
      </w:r>
      <w:r w:rsidR="0070306C" w:rsidRPr="00D853A3">
        <w:rPr>
          <w:rFonts w:ascii="Arial" w:eastAsiaTheme="minorHAnsi" w:hAnsi="Arial" w:cs="Arial"/>
          <w:color w:val="000000"/>
          <w:shd w:val="clear" w:color="auto" w:fill="FFFFFF"/>
        </w:rPr>
        <w:t>model</w:t>
      </w:r>
      <w:r w:rsidR="00057AC3">
        <w:rPr>
          <w:rFonts w:ascii="Arial" w:eastAsiaTheme="minorHAnsi" w:hAnsi="Arial" w:cs="Arial"/>
          <w:color w:val="000000"/>
          <w:shd w:val="clear" w:color="auto" w:fill="FFFFFF"/>
        </w:rPr>
        <w:t xml:space="preserve"> </w:t>
      </w:r>
      <w:r w:rsidR="0070306C" w:rsidRPr="00D853A3">
        <w:rPr>
          <w:rFonts w:ascii="Arial" w:eastAsiaTheme="minorHAnsi" w:hAnsi="Arial" w:cs="Arial"/>
          <w:color w:val="000000"/>
          <w:shd w:val="clear" w:color="auto" w:fill="FFFFFF"/>
        </w:rPr>
        <w:t xml:space="preserve">to estimate </w:t>
      </w:r>
      <w:r w:rsidR="0070306C" w:rsidRPr="00D853A3">
        <w:rPr>
          <w:rFonts w:ascii="Arial" w:eastAsiaTheme="minorHAnsi" w:hAnsi="Arial" w:cs="Arial"/>
          <w:color w:val="000000"/>
          <w:shd w:val="clear" w:color="auto" w:fill="FFFFFF"/>
        </w:rPr>
        <w:lastRenderedPageBreak/>
        <w:t>withdrawal</w:t>
      </w:r>
      <w:r w:rsidR="003E54EA" w:rsidRPr="00D853A3">
        <w:rPr>
          <w:rFonts w:ascii="Arial" w:eastAsiaTheme="minorHAnsi" w:hAnsi="Arial" w:cs="Arial"/>
          <w:color w:val="000000"/>
          <w:shd w:val="clear" w:color="auto" w:fill="FFFFFF"/>
        </w:rPr>
        <w:t>s</w:t>
      </w:r>
      <w:r w:rsidR="0070306C" w:rsidRPr="00D853A3">
        <w:rPr>
          <w:rFonts w:ascii="Arial" w:eastAsiaTheme="minorHAnsi" w:hAnsi="Arial" w:cs="Arial"/>
          <w:color w:val="000000"/>
          <w:shd w:val="clear" w:color="auto" w:fill="FFFFFF"/>
        </w:rPr>
        <w:t xml:space="preserve"> and </w:t>
      </w:r>
      <w:r w:rsidR="003E54EA" w:rsidRPr="00D853A3">
        <w:rPr>
          <w:rFonts w:ascii="Arial" w:eastAsiaTheme="minorHAnsi" w:hAnsi="Arial" w:cs="Arial"/>
          <w:color w:val="000000"/>
          <w:shd w:val="clear" w:color="auto" w:fill="FFFFFF"/>
        </w:rPr>
        <w:t>consumptive use</w:t>
      </w:r>
      <w:r w:rsidR="0070306C" w:rsidRPr="00D853A3">
        <w:rPr>
          <w:rFonts w:ascii="Arial" w:eastAsiaTheme="minorHAnsi" w:hAnsi="Arial" w:cs="Arial"/>
          <w:color w:val="000000"/>
          <w:shd w:val="clear" w:color="auto" w:fill="FFFFFF"/>
        </w:rPr>
        <w:t xml:space="preserve"> for approximately 800 plants that reported water use to EIA </w:t>
      </w:r>
      <w:r w:rsidR="00057AC3">
        <w:rPr>
          <w:rFonts w:ascii="Arial" w:eastAsiaTheme="minorHAnsi" w:hAnsi="Arial" w:cs="Arial"/>
          <w:color w:val="000000"/>
          <w:shd w:val="clear" w:color="auto" w:fill="FFFFFF"/>
        </w:rPr>
        <w:t>using</w:t>
      </w:r>
      <w:r w:rsidR="0070306C" w:rsidRPr="00D853A3">
        <w:rPr>
          <w:rFonts w:ascii="Arial" w:eastAsiaTheme="minorHAnsi" w:hAnsi="Arial" w:cs="Arial"/>
          <w:color w:val="000000"/>
          <w:shd w:val="clear" w:color="auto" w:fill="FFFFFF"/>
        </w:rPr>
        <w:t xml:space="preserve"> </w:t>
      </w:r>
      <w:r w:rsidR="00032BC3" w:rsidRPr="00D853A3">
        <w:rPr>
          <w:rFonts w:ascii="Arial" w:eastAsiaTheme="minorHAnsi" w:hAnsi="Arial" w:cs="Arial"/>
          <w:color w:val="000000"/>
          <w:shd w:val="clear" w:color="auto" w:fill="FFFFFF"/>
        </w:rPr>
        <w:t xml:space="preserve">the new </w:t>
      </w:r>
      <w:r w:rsidR="0070306C" w:rsidRPr="00D853A3">
        <w:rPr>
          <w:rFonts w:ascii="Arial" w:eastAsiaTheme="minorHAnsi" w:hAnsi="Arial" w:cs="Arial"/>
          <w:color w:val="000000"/>
          <w:shd w:val="clear" w:color="auto" w:fill="FFFFFF"/>
        </w:rPr>
        <w:t>2013</w:t>
      </w:r>
      <w:r w:rsidR="00032BC3" w:rsidRPr="00D853A3">
        <w:rPr>
          <w:rFonts w:ascii="Arial" w:eastAsiaTheme="minorHAnsi" w:hAnsi="Arial" w:cs="Arial"/>
          <w:color w:val="000000"/>
          <w:shd w:val="clear" w:color="auto" w:fill="FFFFFF"/>
        </w:rPr>
        <w:t xml:space="preserve"> survey form</w:t>
      </w:r>
      <w:r w:rsidR="0070306C" w:rsidRPr="00D853A3">
        <w:rPr>
          <w:rFonts w:ascii="Arial" w:eastAsiaTheme="minorHAnsi" w:hAnsi="Arial" w:cs="Arial"/>
          <w:color w:val="000000"/>
          <w:shd w:val="clear" w:color="auto" w:fill="FFFFFF"/>
        </w:rPr>
        <w:t xml:space="preserve">.  This </w:t>
      </w:r>
      <w:r w:rsidR="005C52A0" w:rsidRPr="00D853A3">
        <w:rPr>
          <w:rFonts w:ascii="Arial" w:eastAsiaTheme="minorHAnsi" w:hAnsi="Arial" w:cs="Arial"/>
          <w:color w:val="000000"/>
          <w:shd w:val="clear" w:color="auto" w:fill="FFFFFF"/>
        </w:rPr>
        <w:t>work</w:t>
      </w:r>
      <w:r w:rsidR="0070306C" w:rsidRPr="00D853A3">
        <w:rPr>
          <w:rFonts w:ascii="Arial" w:eastAsiaTheme="minorHAnsi" w:hAnsi="Arial" w:cs="Arial"/>
          <w:color w:val="000000"/>
          <w:shd w:val="clear" w:color="auto" w:fill="FFFFFF"/>
        </w:rPr>
        <w:t xml:space="preserve"> </w:t>
      </w:r>
      <w:r w:rsidR="00032BC3" w:rsidRPr="00D853A3">
        <w:rPr>
          <w:rFonts w:ascii="Arial" w:eastAsiaTheme="minorHAnsi" w:hAnsi="Arial" w:cs="Arial"/>
          <w:color w:val="000000"/>
          <w:shd w:val="clear" w:color="auto" w:fill="FFFFFF"/>
        </w:rPr>
        <w:t>is</w:t>
      </w:r>
      <w:r w:rsidR="0070306C" w:rsidRPr="00D853A3">
        <w:rPr>
          <w:rFonts w:ascii="Arial" w:eastAsiaTheme="minorHAnsi" w:hAnsi="Arial" w:cs="Arial"/>
          <w:color w:val="000000"/>
          <w:shd w:val="clear" w:color="auto" w:fill="FFFFFF"/>
        </w:rPr>
        <w:t xml:space="preserve"> crucial </w:t>
      </w:r>
      <w:r w:rsidR="00032BC3" w:rsidRPr="00D853A3">
        <w:rPr>
          <w:rFonts w:ascii="Arial" w:eastAsiaTheme="minorHAnsi" w:hAnsi="Arial" w:cs="Arial"/>
          <w:color w:val="000000"/>
          <w:shd w:val="clear" w:color="auto" w:fill="FFFFFF"/>
        </w:rPr>
        <w:t xml:space="preserve">in order </w:t>
      </w:r>
      <w:r w:rsidR="0070306C" w:rsidRPr="00D853A3">
        <w:rPr>
          <w:rFonts w:ascii="Arial" w:eastAsiaTheme="minorHAnsi" w:hAnsi="Arial" w:cs="Arial"/>
          <w:color w:val="000000"/>
          <w:shd w:val="clear" w:color="auto" w:fill="FFFFFF"/>
        </w:rPr>
        <w:t xml:space="preserve">to preparing for </w:t>
      </w:r>
      <w:r w:rsidR="00032BC3" w:rsidRPr="00D853A3">
        <w:rPr>
          <w:rFonts w:ascii="Arial" w:eastAsiaTheme="minorHAnsi" w:hAnsi="Arial" w:cs="Arial"/>
          <w:color w:val="000000"/>
          <w:shd w:val="clear" w:color="auto" w:fill="FFFFFF"/>
        </w:rPr>
        <w:t xml:space="preserve">the </w:t>
      </w:r>
      <w:r w:rsidR="0070306C" w:rsidRPr="00D853A3">
        <w:rPr>
          <w:rFonts w:ascii="Arial" w:eastAsiaTheme="minorHAnsi" w:hAnsi="Arial" w:cs="Arial"/>
          <w:color w:val="000000"/>
          <w:shd w:val="clear" w:color="auto" w:fill="FFFFFF"/>
        </w:rPr>
        <w:t>2015 compilation</w:t>
      </w:r>
      <w:r w:rsidR="003E54EA" w:rsidRPr="00D853A3">
        <w:rPr>
          <w:rFonts w:ascii="Arial" w:eastAsiaTheme="minorHAnsi" w:hAnsi="Arial" w:cs="Arial"/>
          <w:color w:val="000000"/>
          <w:shd w:val="clear" w:color="auto" w:fill="FFFFFF"/>
        </w:rPr>
        <w:t xml:space="preserve"> effort</w:t>
      </w:r>
      <w:r w:rsidR="00032BC3" w:rsidRPr="00D853A3">
        <w:rPr>
          <w:rFonts w:ascii="Arial" w:eastAsiaTheme="minorHAnsi" w:hAnsi="Arial" w:cs="Arial"/>
          <w:color w:val="000000"/>
          <w:shd w:val="clear" w:color="auto" w:fill="FFFFFF"/>
        </w:rPr>
        <w:t>s</w:t>
      </w:r>
      <w:r w:rsidRPr="00D853A3">
        <w:rPr>
          <w:rFonts w:ascii="Arial" w:eastAsiaTheme="minorHAnsi" w:hAnsi="Arial" w:cs="Arial"/>
          <w:color w:val="000000"/>
          <w:shd w:val="clear" w:color="auto" w:fill="FFFFFF"/>
        </w:rPr>
        <w:t>, as t</w:t>
      </w:r>
      <w:r w:rsidR="0070306C" w:rsidRPr="00D853A3">
        <w:rPr>
          <w:rFonts w:ascii="Arial" w:eastAsiaTheme="minorHAnsi" w:hAnsi="Arial" w:cs="Arial"/>
          <w:color w:val="000000"/>
          <w:shd w:val="clear" w:color="auto" w:fill="FFFFFF"/>
        </w:rPr>
        <w:t>he same survey form will be used for the 2015 EIA data compilation.  Estimating 2013 thermoelectric water use provides an opportunity to become familiar with the 2015 EIA database, and to compare the current model formats to the R-based models and revise them as needed</w:t>
      </w:r>
      <w:r w:rsidR="005C52A0" w:rsidRPr="00D853A3">
        <w:rPr>
          <w:rFonts w:ascii="Arial" w:eastAsiaTheme="minorHAnsi" w:hAnsi="Arial" w:cs="Arial"/>
          <w:color w:val="000000"/>
          <w:shd w:val="clear" w:color="auto" w:fill="FFFFFF"/>
        </w:rPr>
        <w:t xml:space="preserve">.  The 2013 </w:t>
      </w:r>
      <w:r w:rsidR="0070306C" w:rsidRPr="00D853A3">
        <w:rPr>
          <w:rFonts w:ascii="Arial" w:eastAsiaTheme="minorHAnsi" w:hAnsi="Arial" w:cs="Arial"/>
          <w:color w:val="000000"/>
          <w:shd w:val="clear" w:color="auto" w:fill="FFFFFF"/>
        </w:rPr>
        <w:t xml:space="preserve">estimation </w:t>
      </w:r>
      <w:r w:rsidR="005C52A0" w:rsidRPr="00D853A3">
        <w:rPr>
          <w:rFonts w:ascii="Arial" w:eastAsiaTheme="minorHAnsi" w:hAnsi="Arial" w:cs="Arial"/>
          <w:color w:val="000000"/>
          <w:shd w:val="clear" w:color="auto" w:fill="FFFFFF"/>
        </w:rPr>
        <w:t xml:space="preserve">work has also provided an understanding for the </w:t>
      </w:r>
      <w:r w:rsidR="0070306C" w:rsidRPr="00D853A3">
        <w:rPr>
          <w:rFonts w:ascii="Arial" w:eastAsiaTheme="minorHAnsi" w:hAnsi="Arial" w:cs="Arial"/>
          <w:color w:val="000000"/>
          <w:shd w:val="clear" w:color="auto" w:fill="FFFFFF"/>
        </w:rPr>
        <w:t>time it takes to run the models outside of model devel</w:t>
      </w:r>
      <w:r w:rsidR="005C52A0" w:rsidRPr="00D853A3">
        <w:rPr>
          <w:rFonts w:ascii="Arial" w:eastAsiaTheme="minorHAnsi" w:hAnsi="Arial" w:cs="Arial"/>
          <w:color w:val="000000"/>
          <w:shd w:val="clear" w:color="auto" w:fill="FFFFFF"/>
        </w:rPr>
        <w:t xml:space="preserve">opment and report preparations.  </w:t>
      </w:r>
    </w:p>
    <w:p w:rsidR="00415BA3" w:rsidRDefault="003026FA" w:rsidP="00F376A7">
      <w:pPr>
        <w:pStyle w:val="NormalWeb"/>
        <w:spacing w:after="0" w:afterAutospacing="0"/>
      </w:pPr>
      <w:r>
        <w:t>Using the list of sites from this work, the pertinent</w:t>
      </w:r>
      <w:r w:rsidR="001B7237">
        <w:t xml:space="preserve"> site-specific </w:t>
      </w:r>
      <w:r>
        <w:t>site information that is necessary to be able to enter a site and its data</w:t>
      </w:r>
      <w:r w:rsidR="001B7237">
        <w:t xml:space="preserve"> in</w:t>
      </w:r>
      <w:r>
        <w:t>to</w:t>
      </w:r>
      <w:r w:rsidR="001B7237">
        <w:t xml:space="preserve"> the NWIS Site-specific Water Use Database System (SWUDS)</w:t>
      </w:r>
      <w:r w:rsidR="00F17B9C">
        <w:t xml:space="preserve"> was compiled</w:t>
      </w:r>
      <w:r w:rsidR="001B7237">
        <w:t xml:space="preserve">. </w:t>
      </w:r>
      <w:r w:rsidR="00F17B9C">
        <w:t>First-cut</w:t>
      </w:r>
      <w:r w:rsidR="001B7237">
        <w:t xml:space="preserve"> input template spreadsheets </w:t>
      </w:r>
      <w:r w:rsidR="00F17B9C">
        <w:t>were constructed. This data will be used to distribute</w:t>
      </w:r>
      <w:r w:rsidR="001B7237">
        <w:t xml:space="preserve"> to WSC water-use specialists</w:t>
      </w:r>
      <w:r w:rsidR="00F17B9C">
        <w:t xml:space="preserve"> in FY17</w:t>
      </w:r>
      <w:r w:rsidR="001B7237">
        <w:t xml:space="preserve">. </w:t>
      </w:r>
    </w:p>
    <w:p w:rsidR="00507801" w:rsidRDefault="0020622B" w:rsidP="00630893">
      <w:pPr>
        <w:pStyle w:val="NormalWeb"/>
        <w:spacing w:after="0" w:afterAutospacing="0"/>
        <w:rPr>
          <w:rStyle w:val="Strong"/>
        </w:rPr>
      </w:pPr>
      <w:r>
        <w:rPr>
          <w:rStyle w:val="Strong"/>
        </w:rPr>
        <w:t xml:space="preserve"> </w:t>
      </w:r>
      <w:r w:rsidR="00D54F3C">
        <w:rPr>
          <w:rStyle w:val="Strong"/>
        </w:rPr>
        <w:t xml:space="preserve">(2) PROJECT WORKPLAN </w:t>
      </w:r>
      <w:r w:rsidR="00507801">
        <w:rPr>
          <w:rStyle w:val="Strong"/>
        </w:rPr>
        <w:t xml:space="preserve">AND BUDGET </w:t>
      </w:r>
      <w:r w:rsidR="00D54F3C">
        <w:rPr>
          <w:rStyle w:val="Strong"/>
        </w:rPr>
        <w:t xml:space="preserve">FOR </w:t>
      </w:r>
      <w:r w:rsidR="009078B8">
        <w:rPr>
          <w:rStyle w:val="Strong"/>
        </w:rPr>
        <w:t>FY</w:t>
      </w:r>
      <w:r w:rsidR="00762724">
        <w:rPr>
          <w:rStyle w:val="Strong"/>
        </w:rPr>
        <w:t xml:space="preserve"> </w:t>
      </w:r>
      <w:r w:rsidR="00E57C12">
        <w:rPr>
          <w:rStyle w:val="Strong"/>
        </w:rPr>
        <w:t>201</w:t>
      </w:r>
      <w:r w:rsidR="007B17A1">
        <w:rPr>
          <w:rStyle w:val="Strong"/>
        </w:rPr>
        <w:t>7</w:t>
      </w:r>
    </w:p>
    <w:p w:rsidR="00750BC5" w:rsidRDefault="00750BC5" w:rsidP="00630893">
      <w:pPr>
        <w:pStyle w:val="NormalWeb"/>
        <w:spacing w:before="0" w:beforeAutospacing="0"/>
      </w:pPr>
    </w:p>
    <w:p w:rsidR="00910119" w:rsidRPr="00910119" w:rsidRDefault="00910119" w:rsidP="00910119">
      <w:pPr>
        <w:spacing w:line="276" w:lineRule="auto"/>
        <w:rPr>
          <w:rFonts w:ascii="Arial" w:eastAsiaTheme="minorHAnsi" w:hAnsi="Arial" w:cs="Arial"/>
          <w:szCs w:val="28"/>
        </w:rPr>
      </w:pPr>
      <w:r w:rsidRPr="00910119">
        <w:rPr>
          <w:rFonts w:ascii="Arial" w:eastAsiaTheme="minorHAnsi" w:hAnsi="Arial" w:cs="Arial"/>
        </w:rPr>
        <w:t>FY2017 is the year that the thermoelectric water-use estimates must be calculated and provided to the State study chiefs by July 31, 2017, to allow time to review and submit thermoelectric data by October 31, 2017.</w:t>
      </w:r>
      <w:r w:rsidRPr="00910119">
        <w:rPr>
          <w:rFonts w:ascii="Arial" w:eastAsiaTheme="minorHAnsi" w:hAnsi="Arial" w:cs="Arial"/>
          <w:sz w:val="26"/>
          <w:szCs w:val="26"/>
        </w:rPr>
        <w:t xml:space="preserve">  </w:t>
      </w:r>
      <w:r w:rsidRPr="00910119">
        <w:rPr>
          <w:rFonts w:ascii="Arial" w:eastAsiaTheme="minorHAnsi" w:hAnsi="Arial" w:cs="Arial"/>
        </w:rPr>
        <w:t xml:space="preserve">The time required to QA/QC raw data for model input and produce withdrawals and consumption values (run the models) for the approximately 800 plants that report water use to EIA and the approximately 500 plants that are not required to report water use to EIA will take at least 6 months.  </w:t>
      </w:r>
      <w:r w:rsidRPr="00910119">
        <w:rPr>
          <w:rFonts w:ascii="Arial" w:eastAsiaTheme="minorHAnsi" w:hAnsi="Arial" w:cs="Arial"/>
          <w:szCs w:val="28"/>
        </w:rPr>
        <w:t xml:space="preserve">The 2015 EIA data should be out no later than March, 2017, and may be published as early as November, 2016.  EIA data are used as model input data.  In addition to providing USGS model estimates, EIA-reported monthly withdrawal and consumption water-use data are converted to </w:t>
      </w:r>
      <w:proofErr w:type="spellStart"/>
      <w:r w:rsidRPr="00910119">
        <w:rPr>
          <w:rFonts w:ascii="Arial" w:eastAsiaTheme="minorHAnsi" w:hAnsi="Arial" w:cs="Arial"/>
          <w:szCs w:val="28"/>
        </w:rPr>
        <w:t>Mgal</w:t>
      </w:r>
      <w:proofErr w:type="spellEnd"/>
      <w:r w:rsidRPr="00910119">
        <w:rPr>
          <w:rFonts w:ascii="Arial" w:eastAsiaTheme="minorHAnsi" w:hAnsi="Arial" w:cs="Arial"/>
          <w:szCs w:val="28"/>
        </w:rPr>
        <w:t>/d, annual average estimates are calculated, and then provided to State study chiefs, along with plant-level EIA-reported annual net electric generation.</w:t>
      </w:r>
    </w:p>
    <w:p w:rsidR="00910119" w:rsidRPr="00910119" w:rsidRDefault="00910119" w:rsidP="00910119">
      <w:pPr>
        <w:spacing w:after="240" w:line="276" w:lineRule="auto"/>
        <w:rPr>
          <w:rFonts w:eastAsiaTheme="minorHAnsi"/>
        </w:rPr>
      </w:pPr>
    </w:p>
    <w:p w:rsidR="00910119" w:rsidRPr="00910119" w:rsidRDefault="00910119" w:rsidP="00910119">
      <w:pPr>
        <w:keepNext/>
        <w:keepLines/>
        <w:spacing w:before="200" w:line="276" w:lineRule="auto"/>
        <w:outlineLvl w:val="1"/>
        <w:rPr>
          <w:rFonts w:ascii="Arial" w:eastAsiaTheme="majorEastAsia" w:hAnsi="Arial" w:cs="Arial"/>
          <w:b/>
          <w:bCs/>
          <w:color w:val="365F91" w:themeColor="accent1" w:themeShade="BF"/>
        </w:rPr>
      </w:pPr>
      <w:r w:rsidRPr="00910119">
        <w:rPr>
          <w:rFonts w:ascii="Arial" w:eastAsiaTheme="majorEastAsia" w:hAnsi="Arial" w:cs="Arial"/>
          <w:b/>
          <w:bCs/>
          <w:color w:val="365F91" w:themeColor="accent1" w:themeShade="BF"/>
        </w:rPr>
        <w:t>Tasks:</w:t>
      </w:r>
    </w:p>
    <w:p w:rsidR="00910119" w:rsidRPr="00910119" w:rsidRDefault="00910119" w:rsidP="00910119">
      <w:pPr>
        <w:numPr>
          <w:ilvl w:val="0"/>
          <w:numId w:val="21"/>
        </w:numPr>
        <w:spacing w:after="200" w:line="276" w:lineRule="auto"/>
        <w:contextualSpacing/>
        <w:rPr>
          <w:rFonts w:ascii="Arial" w:eastAsiaTheme="minorHAnsi" w:hAnsi="Arial" w:cs="Arial"/>
        </w:rPr>
      </w:pPr>
      <w:r w:rsidRPr="00910119">
        <w:rPr>
          <w:rFonts w:ascii="Arial" w:eastAsiaTheme="minorHAnsi" w:hAnsi="Arial" w:cs="Arial"/>
        </w:rPr>
        <w:t xml:space="preserve">Compile and QA/QC 2015 EIA data.    </w:t>
      </w:r>
    </w:p>
    <w:p w:rsidR="00910119" w:rsidRPr="00910119" w:rsidRDefault="00910119" w:rsidP="00910119">
      <w:pPr>
        <w:numPr>
          <w:ilvl w:val="0"/>
          <w:numId w:val="21"/>
        </w:numPr>
        <w:spacing w:after="200" w:line="276" w:lineRule="auto"/>
        <w:contextualSpacing/>
        <w:rPr>
          <w:rFonts w:ascii="Arial" w:eastAsiaTheme="minorHAnsi" w:hAnsi="Arial" w:cs="Arial"/>
        </w:rPr>
      </w:pPr>
      <w:r w:rsidRPr="00910119">
        <w:rPr>
          <w:rFonts w:ascii="Arial" w:eastAsiaTheme="minorHAnsi" w:hAnsi="Arial" w:cs="Arial"/>
        </w:rPr>
        <w:t>Verify locations, elevations, and cooling-system types for all new plants that came online after 2010.</w:t>
      </w:r>
    </w:p>
    <w:p w:rsidR="00910119" w:rsidRPr="00910119" w:rsidRDefault="00910119" w:rsidP="00910119">
      <w:pPr>
        <w:numPr>
          <w:ilvl w:val="0"/>
          <w:numId w:val="21"/>
        </w:numPr>
        <w:spacing w:after="200" w:line="276" w:lineRule="auto"/>
        <w:contextualSpacing/>
        <w:rPr>
          <w:rFonts w:ascii="Arial" w:eastAsiaTheme="minorHAnsi" w:hAnsi="Arial" w:cs="Arial"/>
        </w:rPr>
      </w:pPr>
      <w:r w:rsidRPr="00910119">
        <w:rPr>
          <w:rFonts w:ascii="Arial" w:eastAsiaTheme="minorHAnsi" w:hAnsi="Arial" w:cs="Arial"/>
        </w:rPr>
        <w:t xml:space="preserve">Compare 2015 vs 2010 generation data at the ~500 smaller plants that don’t report water use to EIA and check for changes that would affect modeling. </w:t>
      </w:r>
    </w:p>
    <w:p w:rsidR="00910119" w:rsidRPr="00910119" w:rsidRDefault="00910119" w:rsidP="00910119">
      <w:pPr>
        <w:numPr>
          <w:ilvl w:val="0"/>
          <w:numId w:val="21"/>
        </w:numPr>
        <w:spacing w:after="200" w:line="276" w:lineRule="auto"/>
        <w:contextualSpacing/>
        <w:rPr>
          <w:rFonts w:ascii="Arial" w:eastAsiaTheme="minorHAnsi" w:hAnsi="Arial" w:cs="Arial"/>
        </w:rPr>
      </w:pPr>
      <w:r w:rsidRPr="00910119">
        <w:rPr>
          <w:rFonts w:ascii="Arial" w:eastAsiaTheme="minorHAnsi" w:hAnsi="Arial" w:cs="Arial"/>
        </w:rPr>
        <w:t>Check cooling types at all ~1,300 plants.</w:t>
      </w:r>
    </w:p>
    <w:p w:rsidR="00910119" w:rsidRPr="00910119" w:rsidRDefault="00910119" w:rsidP="00910119">
      <w:pPr>
        <w:numPr>
          <w:ilvl w:val="0"/>
          <w:numId w:val="21"/>
        </w:numPr>
        <w:spacing w:after="200" w:line="276" w:lineRule="auto"/>
        <w:contextualSpacing/>
        <w:rPr>
          <w:rFonts w:ascii="Arial" w:eastAsiaTheme="minorHAnsi" w:hAnsi="Arial" w:cs="Arial"/>
        </w:rPr>
      </w:pPr>
      <w:r w:rsidRPr="00910119">
        <w:rPr>
          <w:rFonts w:ascii="Arial" w:eastAsiaTheme="minorHAnsi" w:hAnsi="Arial" w:cs="Arial"/>
        </w:rPr>
        <w:lastRenderedPageBreak/>
        <w:t xml:space="preserve">Compile and QA/QC 2015 environmental data; all data from NOAA except water temperature data which are obtained from USGS-NWIS, EIA, and NOAA.  ArcGIS Bayesian kriging, a geostatistical interpolation method, will be used to get plant-specific monthly water temperatures based on the water temp data obtained from the above sources. </w:t>
      </w:r>
    </w:p>
    <w:p w:rsidR="00910119" w:rsidRPr="00910119" w:rsidRDefault="00910119" w:rsidP="00910119">
      <w:pPr>
        <w:numPr>
          <w:ilvl w:val="0"/>
          <w:numId w:val="21"/>
        </w:numPr>
        <w:spacing w:after="200" w:line="276" w:lineRule="auto"/>
        <w:contextualSpacing/>
        <w:rPr>
          <w:rFonts w:ascii="Arial" w:eastAsiaTheme="minorHAnsi" w:hAnsi="Arial" w:cs="Arial"/>
        </w:rPr>
      </w:pPr>
      <w:r w:rsidRPr="00910119">
        <w:rPr>
          <w:rFonts w:ascii="Arial" w:eastAsiaTheme="minorHAnsi" w:hAnsi="Arial" w:cs="Arial"/>
        </w:rPr>
        <w:t>Run the models for all thermoelectric plants.</w:t>
      </w:r>
    </w:p>
    <w:p w:rsidR="00910119" w:rsidRPr="00910119" w:rsidRDefault="00910119" w:rsidP="00910119">
      <w:pPr>
        <w:numPr>
          <w:ilvl w:val="0"/>
          <w:numId w:val="21"/>
        </w:numPr>
        <w:spacing w:after="200" w:line="276" w:lineRule="auto"/>
        <w:contextualSpacing/>
        <w:rPr>
          <w:rFonts w:ascii="Arial" w:eastAsiaTheme="minorHAnsi" w:hAnsi="Arial" w:cs="Arial"/>
        </w:rPr>
      </w:pPr>
      <w:r w:rsidRPr="00910119">
        <w:rPr>
          <w:rFonts w:ascii="Arial" w:eastAsiaTheme="minorHAnsi" w:hAnsi="Arial" w:cs="Arial"/>
        </w:rPr>
        <w:t>Provide model estimates and cleaned EIA data to compilers by July 31, 2017.</w:t>
      </w:r>
    </w:p>
    <w:p w:rsidR="00910119" w:rsidRPr="00910119" w:rsidRDefault="00910119" w:rsidP="00910119">
      <w:pPr>
        <w:numPr>
          <w:ilvl w:val="0"/>
          <w:numId w:val="21"/>
        </w:numPr>
        <w:spacing w:after="200" w:line="276" w:lineRule="auto"/>
        <w:contextualSpacing/>
        <w:rPr>
          <w:rFonts w:ascii="Arial" w:eastAsiaTheme="minorHAnsi" w:hAnsi="Arial" w:cs="Arial"/>
        </w:rPr>
      </w:pPr>
      <w:r w:rsidRPr="00910119">
        <w:rPr>
          <w:rFonts w:ascii="Arial" w:eastAsiaTheme="minorHAnsi" w:hAnsi="Arial" w:cs="Arial"/>
        </w:rPr>
        <w:t>Begin comparison of 2015 model vs. EIA data.</w:t>
      </w:r>
      <w:bookmarkStart w:id="0" w:name="_GoBack"/>
      <w:bookmarkEnd w:id="0"/>
    </w:p>
    <w:p w:rsidR="00910119" w:rsidRPr="00910119" w:rsidRDefault="00910119" w:rsidP="00910119">
      <w:pPr>
        <w:spacing w:line="276" w:lineRule="auto"/>
        <w:rPr>
          <w:rFonts w:eastAsiaTheme="minorHAnsi"/>
          <w:szCs w:val="28"/>
        </w:rPr>
      </w:pPr>
    </w:p>
    <w:p w:rsidR="00910119" w:rsidRPr="00910119" w:rsidRDefault="00910119" w:rsidP="00910119">
      <w:pPr>
        <w:spacing w:after="200" w:line="276" w:lineRule="auto"/>
        <w:rPr>
          <w:rFonts w:ascii="Arial" w:eastAsiaTheme="majorEastAsia" w:hAnsi="Arial" w:cs="Arial"/>
          <w:b/>
          <w:bCs/>
          <w:color w:val="365F91" w:themeColor="accent1" w:themeShade="BF"/>
        </w:rPr>
      </w:pPr>
      <w:r w:rsidRPr="00910119">
        <w:rPr>
          <w:rFonts w:ascii="Arial" w:eastAsiaTheme="majorEastAsia" w:hAnsi="Arial" w:cs="Arial"/>
          <w:b/>
          <w:bCs/>
          <w:color w:val="365F91" w:themeColor="accent1" w:themeShade="BF"/>
        </w:rPr>
        <w:t>Timeline:</w:t>
      </w:r>
    </w:p>
    <w:p w:rsidR="00910119" w:rsidRPr="00910119" w:rsidRDefault="00910119" w:rsidP="00910119">
      <w:pPr>
        <w:spacing w:after="200" w:line="276" w:lineRule="auto"/>
        <w:rPr>
          <w:rFonts w:ascii="Arial" w:eastAsiaTheme="minorHAnsi" w:hAnsi="Arial" w:cs="Arial"/>
        </w:rPr>
      </w:pPr>
      <w:r w:rsidRPr="00910119">
        <w:rPr>
          <w:rFonts w:ascii="Arial" w:eastAsiaTheme="minorHAnsi" w:hAnsi="Arial" w:cs="Arial"/>
        </w:rPr>
        <w:t>FY16, Q3-Q4:  QA/QC 2015 NOAA environmental data began in FY16.  Finish task by 9/30/16.</w:t>
      </w:r>
    </w:p>
    <w:p w:rsidR="00910119" w:rsidRPr="00910119" w:rsidRDefault="00910119" w:rsidP="00910119">
      <w:pPr>
        <w:spacing w:after="200" w:line="276" w:lineRule="auto"/>
        <w:rPr>
          <w:rFonts w:ascii="Arial" w:eastAsiaTheme="minorHAnsi" w:hAnsi="Arial" w:cs="Arial"/>
        </w:rPr>
      </w:pPr>
      <w:r w:rsidRPr="00910119">
        <w:rPr>
          <w:rFonts w:ascii="Arial" w:eastAsiaTheme="minorHAnsi" w:hAnsi="Arial" w:cs="Arial"/>
        </w:rPr>
        <w:t>November, 2016 – July, 2017:  Compile and QA/QC 2015 EIA data, run models, and provide USGS estimates and EIA-reported water-use data to State study chiefs.</w:t>
      </w:r>
    </w:p>
    <w:p w:rsidR="00910119" w:rsidRPr="00EC1FB8" w:rsidRDefault="00910119" w:rsidP="00910119">
      <w:pPr>
        <w:spacing w:after="200" w:line="276" w:lineRule="auto"/>
        <w:rPr>
          <w:rFonts w:ascii="Arial" w:eastAsiaTheme="minorHAnsi" w:hAnsi="Arial" w:cs="Arial"/>
        </w:rPr>
      </w:pPr>
      <w:r w:rsidRPr="00EC1FB8">
        <w:rPr>
          <w:rFonts w:ascii="Arial" w:eastAsiaTheme="minorHAnsi" w:hAnsi="Arial" w:cs="Arial"/>
        </w:rPr>
        <w:t>FY17, Q4:  Begin comparison of 2015 model vs. EIA data</w:t>
      </w:r>
    </w:p>
    <w:p w:rsidR="004C6146" w:rsidRPr="00EC1FB8" w:rsidRDefault="004C6146" w:rsidP="00630893">
      <w:pPr>
        <w:pStyle w:val="NormalWeb"/>
        <w:spacing w:before="0" w:beforeAutospacing="0"/>
        <w:rPr>
          <w:u w:val="single"/>
        </w:rPr>
      </w:pPr>
      <w:r w:rsidRPr="00EC1FB8">
        <w:rPr>
          <w:u w:val="single"/>
        </w:rPr>
        <w:t>Project Activities and timelines:</w:t>
      </w:r>
    </w:p>
    <w:p w:rsidR="000B2D5B" w:rsidRPr="00EC1FB8" w:rsidRDefault="000B2D5B" w:rsidP="00630893">
      <w:pPr>
        <w:pStyle w:val="NormalWeb"/>
        <w:spacing w:before="0" w:beforeAutospacing="0" w:after="0" w:afterAutospacing="0"/>
      </w:pPr>
    </w:p>
    <w:p w:rsidR="000C5403" w:rsidRPr="00EC1FB8" w:rsidRDefault="00302713" w:rsidP="00630893">
      <w:pPr>
        <w:numPr>
          <w:ilvl w:val="0"/>
          <w:numId w:val="20"/>
        </w:numPr>
        <w:autoSpaceDE w:val="0"/>
        <w:autoSpaceDN w:val="0"/>
        <w:adjustRightInd w:val="0"/>
        <w:spacing w:line="240" w:lineRule="atLeast"/>
        <w:rPr>
          <w:rFonts w:ascii="Arial" w:hAnsi="Arial" w:cs="Arial"/>
          <w:color w:val="000000"/>
        </w:rPr>
      </w:pPr>
      <w:r w:rsidRPr="00EC1FB8">
        <w:rPr>
          <w:rFonts w:ascii="Arial" w:hAnsi="Arial" w:cs="Arial"/>
          <w:color w:val="000000"/>
        </w:rPr>
        <w:t>Salary</w:t>
      </w:r>
      <w:r w:rsidR="000C5403" w:rsidRPr="00EC1FB8">
        <w:rPr>
          <w:rFonts w:ascii="Arial" w:hAnsi="Arial" w:cs="Arial"/>
          <w:color w:val="000000"/>
        </w:rPr>
        <w:t xml:space="preserve"> </w:t>
      </w:r>
      <w:r w:rsidR="0093232D" w:rsidRPr="00EC1FB8">
        <w:rPr>
          <w:rFonts w:ascii="Arial" w:hAnsi="Arial" w:cs="Arial"/>
          <w:color w:val="000000"/>
        </w:rPr>
        <w:t xml:space="preserve">   </w:t>
      </w:r>
      <w:r w:rsidR="00910119" w:rsidRPr="00EC1FB8">
        <w:rPr>
          <w:rFonts w:ascii="Arial" w:hAnsi="Arial" w:cs="Arial"/>
          <w:b/>
          <w:color w:val="000000"/>
        </w:rPr>
        <w:t>$119,341</w:t>
      </w:r>
    </w:p>
    <w:p w:rsidR="000C5403" w:rsidRPr="00EC1FB8" w:rsidRDefault="000C5403" w:rsidP="005522D5">
      <w:pPr>
        <w:numPr>
          <w:ilvl w:val="0"/>
          <w:numId w:val="20"/>
        </w:numPr>
        <w:autoSpaceDE w:val="0"/>
        <w:autoSpaceDN w:val="0"/>
        <w:adjustRightInd w:val="0"/>
        <w:spacing w:line="240" w:lineRule="atLeast"/>
        <w:rPr>
          <w:rFonts w:ascii="Arial" w:hAnsi="Arial" w:cs="Arial"/>
          <w:b/>
          <w:color w:val="000000"/>
        </w:rPr>
      </w:pPr>
      <w:r w:rsidRPr="00EC1FB8">
        <w:rPr>
          <w:rFonts w:ascii="Arial" w:hAnsi="Arial" w:cs="Arial"/>
          <w:color w:val="000000"/>
        </w:rPr>
        <w:t xml:space="preserve">Equipment/supplies (list </w:t>
      </w:r>
      <w:r w:rsidR="005522D5" w:rsidRPr="00EC1FB8">
        <w:rPr>
          <w:rFonts w:ascii="Arial" w:hAnsi="Arial" w:cs="Arial"/>
          <w:color w:val="000000"/>
        </w:rPr>
        <w:t xml:space="preserve">only </w:t>
      </w:r>
      <w:r w:rsidRPr="00EC1FB8">
        <w:rPr>
          <w:rFonts w:ascii="Arial" w:hAnsi="Arial" w:cs="Arial"/>
          <w:color w:val="000000"/>
        </w:rPr>
        <w:t>major items)</w:t>
      </w:r>
      <w:r w:rsidR="0093232D" w:rsidRPr="00EC1FB8">
        <w:rPr>
          <w:rFonts w:ascii="Arial" w:hAnsi="Arial" w:cs="Arial"/>
          <w:color w:val="000000"/>
        </w:rPr>
        <w:t xml:space="preserve">   </w:t>
      </w:r>
      <w:r w:rsidR="00910119" w:rsidRPr="00EC1FB8">
        <w:rPr>
          <w:rFonts w:ascii="Arial" w:hAnsi="Arial" w:cs="Arial"/>
          <w:b/>
          <w:color w:val="000000"/>
        </w:rPr>
        <w:t>$929</w:t>
      </w:r>
    </w:p>
    <w:p w:rsidR="000C5403" w:rsidRPr="00EC1FB8" w:rsidRDefault="000C5403" w:rsidP="005522D5">
      <w:pPr>
        <w:numPr>
          <w:ilvl w:val="0"/>
          <w:numId w:val="20"/>
        </w:numPr>
        <w:autoSpaceDE w:val="0"/>
        <w:autoSpaceDN w:val="0"/>
        <w:adjustRightInd w:val="0"/>
        <w:spacing w:line="240" w:lineRule="atLeast"/>
        <w:rPr>
          <w:rFonts w:ascii="Arial" w:hAnsi="Arial" w:cs="Arial"/>
          <w:color w:val="000000"/>
        </w:rPr>
      </w:pPr>
      <w:r w:rsidRPr="00EC1FB8">
        <w:rPr>
          <w:rFonts w:ascii="Arial" w:hAnsi="Arial" w:cs="Arial"/>
          <w:color w:val="000000"/>
        </w:rPr>
        <w:t>Contracts (identify)</w:t>
      </w:r>
    </w:p>
    <w:p w:rsidR="000C5403" w:rsidRPr="00EC1FB8" w:rsidRDefault="000C5403" w:rsidP="005522D5">
      <w:pPr>
        <w:numPr>
          <w:ilvl w:val="0"/>
          <w:numId w:val="20"/>
        </w:numPr>
        <w:autoSpaceDE w:val="0"/>
        <w:autoSpaceDN w:val="0"/>
        <w:adjustRightInd w:val="0"/>
        <w:spacing w:line="240" w:lineRule="atLeast"/>
        <w:rPr>
          <w:rFonts w:ascii="Arial" w:hAnsi="Arial" w:cs="Arial"/>
          <w:color w:val="000000"/>
        </w:rPr>
      </w:pPr>
      <w:r w:rsidRPr="00EC1FB8">
        <w:rPr>
          <w:rFonts w:ascii="Arial" w:hAnsi="Arial" w:cs="Arial"/>
          <w:color w:val="000000"/>
        </w:rPr>
        <w:t>Publications</w:t>
      </w:r>
    </w:p>
    <w:p w:rsidR="000C5403" w:rsidRPr="00EC1FB8" w:rsidRDefault="000C5403" w:rsidP="005522D5">
      <w:pPr>
        <w:numPr>
          <w:ilvl w:val="0"/>
          <w:numId w:val="20"/>
        </w:numPr>
        <w:autoSpaceDE w:val="0"/>
        <w:autoSpaceDN w:val="0"/>
        <w:adjustRightInd w:val="0"/>
        <w:spacing w:line="240" w:lineRule="atLeast"/>
        <w:rPr>
          <w:rFonts w:ascii="Arial" w:hAnsi="Arial" w:cs="Arial"/>
          <w:b/>
          <w:color w:val="000000"/>
        </w:rPr>
      </w:pPr>
      <w:r w:rsidRPr="00EC1FB8">
        <w:rPr>
          <w:rFonts w:ascii="Arial" w:hAnsi="Arial" w:cs="Arial"/>
        </w:rPr>
        <w:t>Travel</w:t>
      </w:r>
      <w:r w:rsidR="0093232D" w:rsidRPr="00EC1FB8">
        <w:rPr>
          <w:rFonts w:ascii="Arial" w:hAnsi="Arial" w:cs="Arial"/>
        </w:rPr>
        <w:t xml:space="preserve">   </w:t>
      </w:r>
    </w:p>
    <w:p w:rsidR="000C5403" w:rsidRDefault="00057AC3" w:rsidP="00630893">
      <w:pPr>
        <w:pStyle w:val="NormalWeb"/>
        <w:spacing w:after="0" w:afterAutospacing="0"/>
        <w:rPr>
          <w:rStyle w:val="Strong"/>
        </w:rPr>
      </w:pPr>
      <w:r>
        <w:rPr>
          <w:rStyle w:val="Strong"/>
        </w:rPr>
        <w:t xml:space="preserve"> </w:t>
      </w:r>
      <w:r w:rsidR="000C5403">
        <w:rPr>
          <w:rStyle w:val="Strong"/>
        </w:rPr>
        <w:t>(3) NOTEWORTH</w:t>
      </w:r>
      <w:r w:rsidR="00F3700B">
        <w:rPr>
          <w:rStyle w:val="Strong"/>
        </w:rPr>
        <w:t xml:space="preserve">Y COLLABORATIONS, MEETINGS, </w:t>
      </w:r>
      <w:r w:rsidR="000C5403">
        <w:rPr>
          <w:rStyle w:val="Strong"/>
        </w:rPr>
        <w:t>TECHNICAL TRANSFER ACTIVITIES</w:t>
      </w:r>
      <w:r w:rsidR="00F3700B">
        <w:rPr>
          <w:rStyle w:val="Strong"/>
        </w:rPr>
        <w:t>, SPIN-OFF PROJECT DEVELOPMENTS</w:t>
      </w:r>
      <w:r w:rsidR="00630893">
        <w:rPr>
          <w:rStyle w:val="Strong"/>
        </w:rPr>
        <w:t>, AND ACKNOWLEDGEMENTS</w:t>
      </w:r>
    </w:p>
    <w:p w:rsidR="00630893" w:rsidRPr="00EC1FB8" w:rsidRDefault="00630893" w:rsidP="00630893">
      <w:pPr>
        <w:pStyle w:val="NormalWeb"/>
        <w:spacing w:before="0" w:beforeAutospacing="0"/>
        <w:rPr>
          <w:color w:val="000000"/>
        </w:rPr>
      </w:pPr>
    </w:p>
    <w:p w:rsidR="00EC1FB8" w:rsidRPr="00EC1FB8" w:rsidRDefault="00EC1FB8" w:rsidP="00EC1FB8">
      <w:pPr>
        <w:rPr>
          <w:rFonts w:ascii="Arial" w:hAnsi="Arial" w:cs="Arial"/>
          <w:noProof/>
        </w:rPr>
      </w:pPr>
      <w:r w:rsidRPr="00EC1FB8">
        <w:rPr>
          <w:rFonts w:ascii="Arial" w:hAnsi="Arial" w:cs="Arial"/>
        </w:rPr>
        <w:t xml:space="preserve">Collaboration </w:t>
      </w:r>
      <w:r w:rsidR="00040F70" w:rsidRPr="00EC1FB8">
        <w:rPr>
          <w:rFonts w:ascii="Arial" w:hAnsi="Arial" w:cs="Arial"/>
        </w:rPr>
        <w:t>with US Department of Energy, Energy Information Administration with regards to EIA survey d</w:t>
      </w:r>
      <w:r w:rsidRPr="00EC1FB8">
        <w:rPr>
          <w:rFonts w:ascii="Arial" w:hAnsi="Arial" w:cs="Arial"/>
        </w:rPr>
        <w:t>ata (2013) questionnaire forms was continued during FY16.  EIA data QAQC</w:t>
      </w:r>
      <w:r w:rsidR="00040F70" w:rsidRPr="00EC1FB8">
        <w:rPr>
          <w:rFonts w:ascii="Arial" w:hAnsi="Arial" w:cs="Arial"/>
        </w:rPr>
        <w:t xml:space="preserve"> and model development for thermoelectric power w</w:t>
      </w:r>
      <w:r w:rsidR="002166FA" w:rsidRPr="00EC1FB8">
        <w:rPr>
          <w:rFonts w:ascii="Arial" w:hAnsi="Arial" w:cs="Arial"/>
        </w:rPr>
        <w:t>ithdrawals and consumptive use</w:t>
      </w:r>
      <w:r w:rsidRPr="00EC1FB8">
        <w:rPr>
          <w:rFonts w:ascii="Arial" w:hAnsi="Arial" w:cs="Arial"/>
        </w:rPr>
        <w:t xml:space="preserve"> was also ongoing. </w:t>
      </w:r>
      <w:r w:rsidRPr="00EC1FB8">
        <w:rPr>
          <w:rFonts w:ascii="Arial" w:hAnsi="Arial" w:cs="Arial"/>
          <w:noProof/>
        </w:rPr>
        <w:t>Glenn McGrath at DOE-EIA shared preliminary results of a new tool that is currently being developed that links boilers to generators to cooling systems at each plant.  This will greatly enhance the models. A review of the thermoelectric water-use components in a report provided by Tom Brown at USFS Rocky Mountain</w:t>
      </w:r>
      <w:r w:rsidR="001B7237">
        <w:rPr>
          <w:rFonts w:ascii="Arial" w:hAnsi="Arial" w:cs="Arial"/>
          <w:noProof/>
        </w:rPr>
        <w:t xml:space="preserve"> Research Station was completed. </w:t>
      </w:r>
      <w:r w:rsidRPr="00EC1FB8">
        <w:rPr>
          <w:rFonts w:ascii="Arial" w:hAnsi="Arial" w:cs="Arial"/>
          <w:noProof/>
        </w:rPr>
        <w:t xml:space="preserve"> He used USGS  thermoelectric model estimates.  The report </w:t>
      </w:r>
      <w:r w:rsidRPr="00EC1FB8">
        <w:rPr>
          <w:rFonts w:ascii="Arial" w:hAnsi="Arial" w:cs="Arial"/>
          <w:noProof/>
        </w:rPr>
        <w:lastRenderedPageBreak/>
        <w:t>provides estimates of  future water demand across the contiguous U.S. as part of a large assessment for the Forest Service.</w:t>
      </w:r>
    </w:p>
    <w:p w:rsidR="00EC1FB8" w:rsidRDefault="00EC1FB8" w:rsidP="00EC1FB8">
      <w:pPr>
        <w:pStyle w:val="NormalWeb"/>
        <w:spacing w:before="0" w:beforeAutospacing="0"/>
        <w:rPr>
          <w:color w:val="000000"/>
        </w:rPr>
      </w:pPr>
    </w:p>
    <w:p w:rsidR="00630893" w:rsidRDefault="000D6242" w:rsidP="00630893">
      <w:pPr>
        <w:pStyle w:val="NormalWeb"/>
        <w:spacing w:after="0" w:afterAutospacing="0"/>
        <w:rPr>
          <w:b/>
        </w:rPr>
      </w:pPr>
      <w:r>
        <w:rPr>
          <w:rStyle w:val="Strong"/>
        </w:rPr>
        <w:t xml:space="preserve">(4) </w:t>
      </w:r>
      <w:r w:rsidRPr="000D6242">
        <w:rPr>
          <w:b/>
        </w:rPr>
        <w:t>Report Products, Bibliographic Update, Data Releases, and Groundwater-Model Archives</w:t>
      </w:r>
    </w:p>
    <w:p w:rsidR="00EC1FB8" w:rsidRDefault="00EC1FB8" w:rsidP="00EC1FB8">
      <w:pPr>
        <w:rPr>
          <w:rStyle w:val="Strong"/>
        </w:rPr>
      </w:pPr>
    </w:p>
    <w:p w:rsidR="00EC1FB8" w:rsidRDefault="00EC1FB8" w:rsidP="00EC1FB8">
      <w:pPr>
        <w:rPr>
          <w:rStyle w:val="Strong"/>
        </w:rPr>
      </w:pPr>
    </w:p>
    <w:p w:rsidR="00EC1FB8" w:rsidRPr="00CA48D7" w:rsidRDefault="00CA48D7" w:rsidP="00EC1FB8">
      <w:pPr>
        <w:rPr>
          <w:rStyle w:val="Emphasis"/>
        </w:rPr>
      </w:pPr>
      <w:proofErr w:type="gramStart"/>
      <w:r>
        <w:rPr>
          <w:rStyle w:val="Emphasis"/>
        </w:rPr>
        <w:t>A Comparison of three Federal datasets for thermoelectric water withdrawals in the United States for 2010, by Melissa A. Harris and Timothy H. Diehl.</w:t>
      </w:r>
      <w:proofErr w:type="gramEnd"/>
      <w:r>
        <w:rPr>
          <w:rStyle w:val="Emphasis"/>
        </w:rPr>
        <w:t xml:space="preserve"> [</w:t>
      </w:r>
      <w:proofErr w:type="gramStart"/>
      <w:r>
        <w:rPr>
          <w:rStyle w:val="Emphasis"/>
        </w:rPr>
        <w:t>in</w:t>
      </w:r>
      <w:proofErr w:type="gramEnd"/>
      <w:r>
        <w:rPr>
          <w:rStyle w:val="Emphasis"/>
        </w:rPr>
        <w:t xml:space="preserve"> review]. </w:t>
      </w:r>
    </w:p>
    <w:p w:rsidR="00C3396D" w:rsidRDefault="00EC1FB8" w:rsidP="00AA4C60">
      <w:pPr>
        <w:pStyle w:val="NormalWeb"/>
      </w:pPr>
      <w:r>
        <w:rPr>
          <w:rStyle w:val="Strong"/>
        </w:rPr>
        <w:t xml:space="preserve"> </w:t>
      </w:r>
      <w:r w:rsidR="00630893">
        <w:rPr>
          <w:rStyle w:val="Strong"/>
        </w:rPr>
        <w:t>(5</w:t>
      </w:r>
      <w:r w:rsidR="00D54F3C">
        <w:rPr>
          <w:rStyle w:val="Strong"/>
        </w:rPr>
        <w:t xml:space="preserve">) </w:t>
      </w:r>
      <w:r w:rsidR="00E876A9">
        <w:rPr>
          <w:rStyle w:val="Strong"/>
        </w:rPr>
        <w:t>PROJECT</w:t>
      </w:r>
      <w:r w:rsidR="00D54F3C">
        <w:rPr>
          <w:rStyle w:val="Strong"/>
        </w:rPr>
        <w:t xml:space="preserve"> TEAM DIRECTORY </w:t>
      </w:r>
      <w:r w:rsidR="00C3396D">
        <w:t>–</w:t>
      </w:r>
      <w:r w:rsidR="00D54F3C">
        <w:t xml:space="preserve"> </w:t>
      </w:r>
    </w:p>
    <w:p w:rsidR="00945D43" w:rsidRDefault="00945D43" w:rsidP="00AA4C60">
      <w:pPr>
        <w:pStyle w:val="NormalWeb"/>
      </w:pPr>
      <w:r w:rsidRPr="00B624F2">
        <w:rPr>
          <w:u w:val="single"/>
        </w:rPr>
        <w:t>Melissa Harris,</w:t>
      </w:r>
      <w:r>
        <w:t xml:space="preserve"> </w:t>
      </w:r>
      <w:r w:rsidR="00CB13E9">
        <w:t xml:space="preserve">NWULT </w:t>
      </w:r>
      <w:r>
        <w:t>Regional Specialist</w:t>
      </w:r>
      <w:r w:rsidR="00121484">
        <w:t>-Southeastern States</w:t>
      </w:r>
      <w:r>
        <w:t xml:space="preserve">; </w:t>
      </w:r>
      <w:r w:rsidR="00121484">
        <w:t>LMG-Tennessee, Nashville</w:t>
      </w:r>
      <w:r>
        <w:t xml:space="preserve">; 615-837-4792; </w:t>
      </w:r>
      <w:hyperlink r:id="rId9" w:history="1">
        <w:r w:rsidRPr="005F615E">
          <w:rPr>
            <w:rStyle w:val="Hyperlink"/>
          </w:rPr>
          <w:t>mharris@usgs.gov</w:t>
        </w:r>
      </w:hyperlink>
      <w:r>
        <w:t xml:space="preserve">; </w:t>
      </w:r>
      <w:r w:rsidR="00121484">
        <w:t>In addition to regional work, Melissa is the l</w:t>
      </w:r>
      <w:r>
        <w:t xml:space="preserve">ead on </w:t>
      </w:r>
      <w:r w:rsidR="00121484">
        <w:t xml:space="preserve">the national </w:t>
      </w:r>
      <w:r>
        <w:t>thermoelectric power model</w:t>
      </w:r>
      <w:r w:rsidR="00CB13E9">
        <w:t xml:space="preserve"> (included in this budget).</w:t>
      </w:r>
    </w:p>
    <w:p w:rsidR="00CB13E9" w:rsidRDefault="00A407CD" w:rsidP="00AA4C60">
      <w:pPr>
        <w:pStyle w:val="NormalWeb"/>
      </w:pPr>
      <w:r>
        <w:rPr>
          <w:u w:val="single"/>
        </w:rPr>
        <w:t>Timothy Diehl</w:t>
      </w:r>
      <w:r w:rsidR="00CB13E9" w:rsidRPr="00017779">
        <w:rPr>
          <w:u w:val="single"/>
        </w:rPr>
        <w:t>,</w:t>
      </w:r>
      <w:r w:rsidR="00DE2830">
        <w:t xml:space="preserve"> Thermoelectric team </w:t>
      </w:r>
      <w:r>
        <w:t xml:space="preserve">modeler; </w:t>
      </w:r>
      <w:r w:rsidR="00CB13E9">
        <w:t>LMG-</w:t>
      </w:r>
      <w:r>
        <w:t xml:space="preserve">Tennessee, Nashville; </w:t>
      </w:r>
      <w:r w:rsidR="00DE2830">
        <w:t xml:space="preserve">     615-837-4751; </w:t>
      </w:r>
      <w:hyperlink r:id="rId10" w:history="1">
        <w:r w:rsidR="00DE2830" w:rsidRPr="00384D0D">
          <w:rPr>
            <w:rStyle w:val="Hyperlink"/>
          </w:rPr>
          <w:t>thdiehl@usgs.gov</w:t>
        </w:r>
      </w:hyperlink>
    </w:p>
    <w:p w:rsidR="00DE2830" w:rsidRDefault="00DE2830" w:rsidP="00AA4C60">
      <w:pPr>
        <w:pStyle w:val="NormalWeb"/>
      </w:pPr>
      <w:r w:rsidRPr="00DE2830">
        <w:rPr>
          <w:u w:val="single"/>
        </w:rPr>
        <w:t>David Ladd</w:t>
      </w:r>
      <w:r>
        <w:t xml:space="preserve">, Thermoelectric team modeler; LMG-Tennessee, Nashville; 615-837-4773; </w:t>
      </w:r>
      <w:hyperlink r:id="rId11" w:history="1">
        <w:r w:rsidRPr="00DE2830">
          <w:rPr>
            <w:rStyle w:val="Hyperlink"/>
          </w:rPr>
          <w:t>deladd@usgs.gov</w:t>
        </w:r>
      </w:hyperlink>
    </w:p>
    <w:p w:rsidR="00E93739" w:rsidRDefault="00DE2830" w:rsidP="00AA4C60">
      <w:pPr>
        <w:pStyle w:val="NormalWeb"/>
        <w:rPr>
          <w:b/>
        </w:rPr>
      </w:pPr>
      <w:r>
        <w:rPr>
          <w:b/>
        </w:rPr>
        <w:t xml:space="preserve"> </w:t>
      </w:r>
      <w:r w:rsidR="00630893">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r w:rsidR="00BE53F9">
        <w:rPr>
          <w:b/>
        </w:rPr>
        <w:t xml:space="preserve"> – </w:t>
      </w:r>
    </w:p>
    <w:p w:rsidR="00B53E92" w:rsidRPr="00593B05" w:rsidRDefault="00B53E92" w:rsidP="00AA4C60">
      <w:pPr>
        <w:pStyle w:val="NormalWeb"/>
      </w:pPr>
    </w:p>
    <w:sectPr w:rsidR="00B53E92" w:rsidRPr="00593B05">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BF9" w:rsidRDefault="00A82BF9">
      <w:r>
        <w:separator/>
      </w:r>
    </w:p>
  </w:endnote>
  <w:endnote w:type="continuationSeparator" w:id="0">
    <w:p w:rsidR="00A82BF9" w:rsidRDefault="00A8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E0C" w:rsidRDefault="009C4E0C"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4E0C" w:rsidRDefault="009C4E0C"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E0C" w:rsidRDefault="009C4E0C"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B9C">
      <w:rPr>
        <w:rStyle w:val="PageNumber"/>
        <w:noProof/>
      </w:rPr>
      <w:t>3</w:t>
    </w:r>
    <w:r>
      <w:rPr>
        <w:rStyle w:val="PageNumber"/>
      </w:rPr>
      <w:fldChar w:fldCharType="end"/>
    </w:r>
  </w:p>
  <w:p w:rsidR="009C4E0C" w:rsidRDefault="009C4E0C"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BF9" w:rsidRDefault="00A82BF9">
      <w:r>
        <w:separator/>
      </w:r>
    </w:p>
  </w:footnote>
  <w:footnote w:type="continuationSeparator" w:id="0">
    <w:p w:rsidR="00A82BF9" w:rsidRDefault="00A82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EF1975"/>
    <w:multiLevelType w:val="hybridMultilevel"/>
    <w:tmpl w:val="B1A8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965881"/>
    <w:multiLevelType w:val="hybridMultilevel"/>
    <w:tmpl w:val="0A8AD4E4"/>
    <w:lvl w:ilvl="0" w:tplc="0A98B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7"/>
  </w:num>
  <w:num w:numId="4">
    <w:abstractNumId w:val="18"/>
  </w:num>
  <w:num w:numId="5">
    <w:abstractNumId w:val="8"/>
  </w:num>
  <w:num w:numId="6">
    <w:abstractNumId w:val="12"/>
  </w:num>
  <w:num w:numId="7">
    <w:abstractNumId w:val="9"/>
  </w:num>
  <w:num w:numId="8">
    <w:abstractNumId w:val="6"/>
  </w:num>
  <w:num w:numId="9">
    <w:abstractNumId w:val="0"/>
  </w:num>
  <w:num w:numId="10">
    <w:abstractNumId w:val="19"/>
  </w:num>
  <w:num w:numId="11">
    <w:abstractNumId w:val="16"/>
  </w:num>
  <w:num w:numId="12">
    <w:abstractNumId w:val="20"/>
  </w:num>
  <w:num w:numId="13">
    <w:abstractNumId w:val="3"/>
  </w:num>
  <w:num w:numId="14">
    <w:abstractNumId w:val="14"/>
  </w:num>
  <w:num w:numId="15">
    <w:abstractNumId w:val="11"/>
  </w:num>
  <w:num w:numId="16">
    <w:abstractNumId w:val="4"/>
  </w:num>
  <w:num w:numId="17">
    <w:abstractNumId w:val="21"/>
  </w:num>
  <w:num w:numId="18">
    <w:abstractNumId w:val="1"/>
  </w:num>
  <w:num w:numId="19">
    <w:abstractNumId w:val="2"/>
  </w:num>
  <w:num w:numId="20">
    <w:abstractNumId w:val="15"/>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5"/>
    <w:rsid w:val="00001387"/>
    <w:rsid w:val="00014684"/>
    <w:rsid w:val="00016DC1"/>
    <w:rsid w:val="00017779"/>
    <w:rsid w:val="00027918"/>
    <w:rsid w:val="00032BC3"/>
    <w:rsid w:val="00040F70"/>
    <w:rsid w:val="00044E96"/>
    <w:rsid w:val="0005649D"/>
    <w:rsid w:val="00057AC3"/>
    <w:rsid w:val="00066FFC"/>
    <w:rsid w:val="000803A0"/>
    <w:rsid w:val="0008768A"/>
    <w:rsid w:val="000922C6"/>
    <w:rsid w:val="000A4E2F"/>
    <w:rsid w:val="000B2D5B"/>
    <w:rsid w:val="000C5403"/>
    <w:rsid w:val="000D270D"/>
    <w:rsid w:val="000D6242"/>
    <w:rsid w:val="000F46D4"/>
    <w:rsid w:val="00121484"/>
    <w:rsid w:val="00125193"/>
    <w:rsid w:val="001621AB"/>
    <w:rsid w:val="0016303D"/>
    <w:rsid w:val="00166511"/>
    <w:rsid w:val="00175D9D"/>
    <w:rsid w:val="00180779"/>
    <w:rsid w:val="001A3B17"/>
    <w:rsid w:val="001B7237"/>
    <w:rsid w:val="001C70F8"/>
    <w:rsid w:val="001E1A1C"/>
    <w:rsid w:val="001E50BE"/>
    <w:rsid w:val="001E5985"/>
    <w:rsid w:val="002003A2"/>
    <w:rsid w:val="0020622B"/>
    <w:rsid w:val="00207293"/>
    <w:rsid w:val="002166FA"/>
    <w:rsid w:val="00223543"/>
    <w:rsid w:val="002549C8"/>
    <w:rsid w:val="00264E59"/>
    <w:rsid w:val="0027276F"/>
    <w:rsid w:val="00296629"/>
    <w:rsid w:val="003026FA"/>
    <w:rsid w:val="00302713"/>
    <w:rsid w:val="00305CF2"/>
    <w:rsid w:val="00314D05"/>
    <w:rsid w:val="00337CEB"/>
    <w:rsid w:val="00354973"/>
    <w:rsid w:val="003611E9"/>
    <w:rsid w:val="00385D20"/>
    <w:rsid w:val="003A0083"/>
    <w:rsid w:val="003B0380"/>
    <w:rsid w:val="003C04E0"/>
    <w:rsid w:val="003E54EA"/>
    <w:rsid w:val="003F1792"/>
    <w:rsid w:val="00415BA3"/>
    <w:rsid w:val="00417943"/>
    <w:rsid w:val="00421745"/>
    <w:rsid w:val="0042699E"/>
    <w:rsid w:val="0043646F"/>
    <w:rsid w:val="004431FF"/>
    <w:rsid w:val="00452C78"/>
    <w:rsid w:val="0045318C"/>
    <w:rsid w:val="004771AF"/>
    <w:rsid w:val="00485ACA"/>
    <w:rsid w:val="004B1EBA"/>
    <w:rsid w:val="004C6146"/>
    <w:rsid w:val="004D7A46"/>
    <w:rsid w:val="00507801"/>
    <w:rsid w:val="00525EC9"/>
    <w:rsid w:val="00536721"/>
    <w:rsid w:val="005522D5"/>
    <w:rsid w:val="005561F9"/>
    <w:rsid w:val="00556A24"/>
    <w:rsid w:val="005674B5"/>
    <w:rsid w:val="00593B05"/>
    <w:rsid w:val="005B70D6"/>
    <w:rsid w:val="005C52A0"/>
    <w:rsid w:val="005D52EB"/>
    <w:rsid w:val="005E4F9B"/>
    <w:rsid w:val="005E7A23"/>
    <w:rsid w:val="00607C30"/>
    <w:rsid w:val="00630893"/>
    <w:rsid w:val="00631AC7"/>
    <w:rsid w:val="00653D3F"/>
    <w:rsid w:val="00655B21"/>
    <w:rsid w:val="0067074A"/>
    <w:rsid w:val="00670D4C"/>
    <w:rsid w:val="006829C3"/>
    <w:rsid w:val="006D122D"/>
    <w:rsid w:val="006D18EA"/>
    <w:rsid w:val="006D4AE6"/>
    <w:rsid w:val="006E5857"/>
    <w:rsid w:val="0070306C"/>
    <w:rsid w:val="0071329A"/>
    <w:rsid w:val="00715E1E"/>
    <w:rsid w:val="0074672C"/>
    <w:rsid w:val="0075024F"/>
    <w:rsid w:val="00750BC5"/>
    <w:rsid w:val="00762724"/>
    <w:rsid w:val="0076554F"/>
    <w:rsid w:val="00767313"/>
    <w:rsid w:val="00783266"/>
    <w:rsid w:val="00791D01"/>
    <w:rsid w:val="007B17A1"/>
    <w:rsid w:val="007D36DE"/>
    <w:rsid w:val="00810075"/>
    <w:rsid w:val="00823948"/>
    <w:rsid w:val="00830EB9"/>
    <w:rsid w:val="00842135"/>
    <w:rsid w:val="00847FF0"/>
    <w:rsid w:val="0085269A"/>
    <w:rsid w:val="008543CC"/>
    <w:rsid w:val="008773A6"/>
    <w:rsid w:val="0089573E"/>
    <w:rsid w:val="008A0764"/>
    <w:rsid w:val="008A1790"/>
    <w:rsid w:val="008A5765"/>
    <w:rsid w:val="008B0AC7"/>
    <w:rsid w:val="008C2A25"/>
    <w:rsid w:val="008C4BE2"/>
    <w:rsid w:val="009010CD"/>
    <w:rsid w:val="009078B8"/>
    <w:rsid w:val="00910119"/>
    <w:rsid w:val="009115CB"/>
    <w:rsid w:val="00914B63"/>
    <w:rsid w:val="00924E87"/>
    <w:rsid w:val="0092611D"/>
    <w:rsid w:val="0093232D"/>
    <w:rsid w:val="0093341E"/>
    <w:rsid w:val="00934947"/>
    <w:rsid w:val="00945D43"/>
    <w:rsid w:val="00947E84"/>
    <w:rsid w:val="0096016F"/>
    <w:rsid w:val="009816CD"/>
    <w:rsid w:val="00983E7C"/>
    <w:rsid w:val="0098443D"/>
    <w:rsid w:val="009B308F"/>
    <w:rsid w:val="009C4E0C"/>
    <w:rsid w:val="009E7A1A"/>
    <w:rsid w:val="009F43C3"/>
    <w:rsid w:val="00A05874"/>
    <w:rsid w:val="00A26ED4"/>
    <w:rsid w:val="00A407CD"/>
    <w:rsid w:val="00A70327"/>
    <w:rsid w:val="00A70BEF"/>
    <w:rsid w:val="00A75F8E"/>
    <w:rsid w:val="00A82A20"/>
    <w:rsid w:val="00A82BF9"/>
    <w:rsid w:val="00A91EEA"/>
    <w:rsid w:val="00AA4C60"/>
    <w:rsid w:val="00AD5DD4"/>
    <w:rsid w:val="00AE042C"/>
    <w:rsid w:val="00AF5A3B"/>
    <w:rsid w:val="00AF64F3"/>
    <w:rsid w:val="00B03C9B"/>
    <w:rsid w:val="00B15016"/>
    <w:rsid w:val="00B16C95"/>
    <w:rsid w:val="00B221EF"/>
    <w:rsid w:val="00B31EE5"/>
    <w:rsid w:val="00B414FF"/>
    <w:rsid w:val="00B5000D"/>
    <w:rsid w:val="00B53E92"/>
    <w:rsid w:val="00B624F2"/>
    <w:rsid w:val="00B70DB3"/>
    <w:rsid w:val="00BC1514"/>
    <w:rsid w:val="00BE53F9"/>
    <w:rsid w:val="00C14C4D"/>
    <w:rsid w:val="00C163F4"/>
    <w:rsid w:val="00C2618C"/>
    <w:rsid w:val="00C3396D"/>
    <w:rsid w:val="00C460A5"/>
    <w:rsid w:val="00C47D87"/>
    <w:rsid w:val="00C53575"/>
    <w:rsid w:val="00C80CBC"/>
    <w:rsid w:val="00C86688"/>
    <w:rsid w:val="00CA48D7"/>
    <w:rsid w:val="00CB13E9"/>
    <w:rsid w:val="00CB4E32"/>
    <w:rsid w:val="00CB7D81"/>
    <w:rsid w:val="00CD44C1"/>
    <w:rsid w:val="00CF073E"/>
    <w:rsid w:val="00D14A23"/>
    <w:rsid w:val="00D16401"/>
    <w:rsid w:val="00D20926"/>
    <w:rsid w:val="00D40138"/>
    <w:rsid w:val="00D4598C"/>
    <w:rsid w:val="00D46EB3"/>
    <w:rsid w:val="00D47004"/>
    <w:rsid w:val="00D54F3C"/>
    <w:rsid w:val="00D62916"/>
    <w:rsid w:val="00D760EA"/>
    <w:rsid w:val="00D853A3"/>
    <w:rsid w:val="00D93AE2"/>
    <w:rsid w:val="00DA4D04"/>
    <w:rsid w:val="00DB2FFE"/>
    <w:rsid w:val="00DC4D27"/>
    <w:rsid w:val="00DC6A51"/>
    <w:rsid w:val="00DE24E5"/>
    <w:rsid w:val="00DE2830"/>
    <w:rsid w:val="00E019F0"/>
    <w:rsid w:val="00E0235E"/>
    <w:rsid w:val="00E11C32"/>
    <w:rsid w:val="00E24336"/>
    <w:rsid w:val="00E251E3"/>
    <w:rsid w:val="00E25605"/>
    <w:rsid w:val="00E3079C"/>
    <w:rsid w:val="00E36E4C"/>
    <w:rsid w:val="00E57C12"/>
    <w:rsid w:val="00E64D6D"/>
    <w:rsid w:val="00E70052"/>
    <w:rsid w:val="00E80378"/>
    <w:rsid w:val="00E876A9"/>
    <w:rsid w:val="00E93739"/>
    <w:rsid w:val="00EB416B"/>
    <w:rsid w:val="00EC1FB8"/>
    <w:rsid w:val="00EC4B81"/>
    <w:rsid w:val="00ED0E80"/>
    <w:rsid w:val="00ED6F88"/>
    <w:rsid w:val="00EE5131"/>
    <w:rsid w:val="00EE7DAC"/>
    <w:rsid w:val="00EF4838"/>
    <w:rsid w:val="00F17B9C"/>
    <w:rsid w:val="00F34E4B"/>
    <w:rsid w:val="00F3700B"/>
    <w:rsid w:val="00F376A7"/>
    <w:rsid w:val="00F42EF9"/>
    <w:rsid w:val="00F4780A"/>
    <w:rsid w:val="00FB0489"/>
    <w:rsid w:val="00FD07F1"/>
    <w:rsid w:val="00FD5E3D"/>
    <w:rsid w:val="00FD6F4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styleId="ListParagraph">
    <w:name w:val="List Paragraph"/>
    <w:basedOn w:val="Normal"/>
    <w:uiPriority w:val="34"/>
    <w:qFormat/>
    <w:rsid w:val="00EC1FB8"/>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paragraph" w:styleId="ListParagraph">
    <w:name w:val="List Paragraph"/>
    <w:basedOn w:val="Normal"/>
    <w:uiPriority w:val="34"/>
    <w:qFormat/>
    <w:rsid w:val="00EC1FB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eladd@usg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hdiehl@usgs.gov" TargetMode="External"/><Relationship Id="rId4" Type="http://schemas.microsoft.com/office/2007/relationships/stylesWithEffects" Target="stylesWithEffects.xml"/><Relationship Id="rId9" Type="http://schemas.openxmlformats.org/officeDocument/2006/relationships/hyperlink" Target="mailto:mharris@usg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9C23-F138-4480-A484-6347DD6D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7581</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Maupin, Molly A.</cp:lastModifiedBy>
  <cp:revision>5</cp:revision>
  <cp:lastPrinted>2010-08-13T18:27:00Z</cp:lastPrinted>
  <dcterms:created xsi:type="dcterms:W3CDTF">2016-10-12T03:59:00Z</dcterms:created>
  <dcterms:modified xsi:type="dcterms:W3CDTF">2016-10-31T18:56:00Z</dcterms:modified>
</cp:coreProperties>
</file>