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5BC20" w14:textId="6B9DF7E4" w:rsidR="00471C81" w:rsidRDefault="00A91F21" w:rsidP="00471C81">
      <w:pPr>
        <w:pStyle w:val="Title"/>
      </w:pPr>
      <w:proofErr w:type="spellStart"/>
      <w:r>
        <w:t>Floridan</w:t>
      </w:r>
      <w:proofErr w:type="spellEnd"/>
      <w:r>
        <w:t xml:space="preserve"> Aquifer System </w:t>
      </w:r>
      <w:r w:rsidR="00471C81">
        <w:t>FY 201</w:t>
      </w:r>
      <w:r w:rsidR="007009C2">
        <w:t>7</w:t>
      </w:r>
      <w:r w:rsidR="00471C81">
        <w:t xml:space="preserve"> End-of-Year Report</w:t>
      </w:r>
    </w:p>
    <w:p w14:paraId="2ABEFF54" w14:textId="77777777" w:rsidR="00A91F21" w:rsidRPr="00A91F21" w:rsidRDefault="00A91F21" w:rsidP="00471C81">
      <w:pPr>
        <w:pStyle w:val="Title"/>
      </w:pPr>
    </w:p>
    <w:p w14:paraId="7C55FBF9" w14:textId="77777777" w:rsidR="00A91F21" w:rsidRPr="003153D1" w:rsidRDefault="00A91F21" w:rsidP="003153D1">
      <w:pPr>
        <w:pStyle w:val="Heading1"/>
        <w:rPr>
          <w:rStyle w:val="Strong"/>
          <w:b/>
          <w:bCs/>
        </w:rPr>
      </w:pPr>
      <w:r w:rsidRPr="003153D1">
        <w:rPr>
          <w:rStyle w:val="Strong"/>
          <w:b/>
          <w:bCs/>
        </w:rPr>
        <w:t xml:space="preserve">(1) </w:t>
      </w:r>
      <w:r w:rsidR="00E200A5" w:rsidRPr="003153D1">
        <w:rPr>
          <w:rStyle w:val="Strong"/>
          <w:b/>
          <w:bCs/>
        </w:rPr>
        <w:t>Accomplishments &amp;</w:t>
      </w:r>
      <w:r w:rsidR="00E200A5" w:rsidRPr="00F06224">
        <w:t xml:space="preserve"> Contributions</w:t>
      </w:r>
    </w:p>
    <w:p w14:paraId="09B08415" w14:textId="620908DF" w:rsidR="00E845F7" w:rsidRDefault="00F06224" w:rsidP="0087285F">
      <w:pPr>
        <w:pStyle w:val="NormalWeb"/>
        <w:spacing w:before="0" w:beforeAutospacing="0" w:after="240" w:afterAutospacing="0"/>
        <w:ind w:firstLine="720"/>
        <w:rPr>
          <w:rFonts w:ascii="Times New Roman" w:hAnsi="Times New Roman" w:cs="Times New Roman"/>
        </w:rPr>
      </w:pPr>
      <w:r>
        <w:rPr>
          <w:rFonts w:ascii="Times New Roman" w:hAnsi="Times New Roman" w:cs="Times New Roman"/>
        </w:rPr>
        <w:t>During FY1</w:t>
      </w:r>
      <w:r w:rsidR="00F24843">
        <w:rPr>
          <w:rFonts w:ascii="Times New Roman" w:hAnsi="Times New Roman" w:cs="Times New Roman"/>
        </w:rPr>
        <w:t>7</w:t>
      </w:r>
      <w:r>
        <w:rPr>
          <w:rFonts w:ascii="Times New Roman" w:hAnsi="Times New Roman" w:cs="Times New Roman"/>
        </w:rPr>
        <w:t xml:space="preserve">, </w:t>
      </w:r>
      <w:r w:rsidR="003A7DDB">
        <w:rPr>
          <w:rFonts w:ascii="Times New Roman" w:hAnsi="Times New Roman" w:cs="Times New Roman"/>
        </w:rPr>
        <w:t>t</w:t>
      </w:r>
      <w:r w:rsidR="0041365A">
        <w:rPr>
          <w:rFonts w:ascii="Times New Roman" w:hAnsi="Times New Roman" w:cs="Times New Roman"/>
        </w:rPr>
        <w:t xml:space="preserve">eam members were </w:t>
      </w:r>
      <w:r w:rsidR="00DF318A">
        <w:rPr>
          <w:rFonts w:ascii="Times New Roman" w:hAnsi="Times New Roman" w:cs="Times New Roman"/>
        </w:rPr>
        <w:t xml:space="preserve">tasked with various responsibilities </w:t>
      </w:r>
      <w:r w:rsidR="0041365A">
        <w:rPr>
          <w:rFonts w:ascii="Times New Roman" w:hAnsi="Times New Roman" w:cs="Times New Roman"/>
        </w:rPr>
        <w:t>related to development of datasets which will be incorporated into</w:t>
      </w:r>
      <w:r w:rsidR="00DF318A">
        <w:rPr>
          <w:rFonts w:ascii="Times New Roman" w:hAnsi="Times New Roman" w:cs="Times New Roman"/>
        </w:rPr>
        <w:t xml:space="preserve"> the groundwater flow model</w:t>
      </w:r>
      <w:r w:rsidR="0087285F">
        <w:rPr>
          <w:rFonts w:ascii="Times New Roman" w:hAnsi="Times New Roman" w:cs="Times New Roman"/>
        </w:rPr>
        <w:t xml:space="preserve"> currently in development.</w:t>
      </w:r>
    </w:p>
    <w:p w14:paraId="35FFB4DB" w14:textId="2BB442B6" w:rsidR="00FC1BCB" w:rsidRDefault="00B017AB" w:rsidP="00FC1BCB">
      <w:pPr>
        <w:pStyle w:val="NormalWeb"/>
        <w:numPr>
          <w:ilvl w:val="0"/>
          <w:numId w:val="4"/>
        </w:numPr>
        <w:spacing w:before="0" w:beforeAutospacing="0" w:after="240" w:afterAutospacing="0"/>
        <w:rPr>
          <w:rFonts w:ascii="Times New Roman" w:hAnsi="Times New Roman" w:cs="Times New Roman"/>
        </w:rPr>
      </w:pPr>
      <w:r w:rsidRPr="00FC1BCB">
        <w:rPr>
          <w:rFonts w:ascii="Times New Roman" w:hAnsi="Times New Roman" w:cs="Times New Roman"/>
          <w:b/>
          <w:i/>
        </w:rPr>
        <w:t>Net Recharge</w:t>
      </w:r>
      <w:r w:rsidR="00167EF1" w:rsidRPr="00FC1BCB">
        <w:rPr>
          <w:rFonts w:ascii="Times New Roman" w:hAnsi="Times New Roman" w:cs="Times New Roman"/>
          <w:b/>
          <w:i/>
        </w:rPr>
        <w:t xml:space="preserve"> &amp; Agricultural Irrigation</w:t>
      </w:r>
      <w:r w:rsidRPr="00FC1BCB">
        <w:rPr>
          <w:rFonts w:ascii="Times New Roman" w:hAnsi="Times New Roman" w:cs="Times New Roman"/>
          <w:b/>
          <w:i/>
        </w:rPr>
        <w:t xml:space="preserve"> Estimation (Mark </w:t>
      </w:r>
      <w:proofErr w:type="spellStart"/>
      <w:r w:rsidRPr="00FC1BCB">
        <w:rPr>
          <w:rFonts w:ascii="Times New Roman" w:hAnsi="Times New Roman" w:cs="Times New Roman"/>
          <w:b/>
          <w:i/>
        </w:rPr>
        <w:t>Nardi</w:t>
      </w:r>
      <w:proofErr w:type="spellEnd"/>
      <w:r w:rsidRPr="00FC1BCB">
        <w:rPr>
          <w:rFonts w:ascii="Times New Roman" w:hAnsi="Times New Roman" w:cs="Times New Roman"/>
          <w:b/>
          <w:i/>
        </w:rPr>
        <w:t xml:space="preserve"> and </w:t>
      </w:r>
      <w:proofErr w:type="spellStart"/>
      <w:r w:rsidRPr="00FC1BCB">
        <w:rPr>
          <w:rFonts w:ascii="Times New Roman" w:hAnsi="Times New Roman" w:cs="Times New Roman"/>
          <w:b/>
          <w:i/>
        </w:rPr>
        <w:t>Betzy</w:t>
      </w:r>
      <w:proofErr w:type="spellEnd"/>
      <w:r w:rsidRPr="00FC1BCB">
        <w:rPr>
          <w:rFonts w:ascii="Times New Roman" w:hAnsi="Times New Roman" w:cs="Times New Roman"/>
          <w:b/>
          <w:i/>
        </w:rPr>
        <w:t xml:space="preserve"> Reyes)—</w:t>
      </w:r>
      <w:r w:rsidR="00167EF1" w:rsidRPr="00FC1BCB">
        <w:rPr>
          <w:rFonts w:ascii="Times New Roman" w:hAnsi="Times New Roman" w:cs="Times New Roman"/>
        </w:rPr>
        <w:t xml:space="preserve">Estimates of net recharge to the groundwater flow system </w:t>
      </w:r>
      <w:r w:rsidR="00FC1BCB" w:rsidRPr="00FC1BCB">
        <w:rPr>
          <w:rFonts w:ascii="Times New Roman" w:hAnsi="Times New Roman" w:cs="Times New Roman"/>
        </w:rPr>
        <w:t xml:space="preserve">have been made </w:t>
      </w:r>
      <w:r w:rsidR="00167EF1" w:rsidRPr="00FC1BCB">
        <w:rPr>
          <w:rFonts w:ascii="Times New Roman" w:hAnsi="Times New Roman" w:cs="Times New Roman"/>
        </w:rPr>
        <w:t xml:space="preserve">using the Soil-Water Balance code by </w:t>
      </w:r>
      <w:proofErr w:type="spellStart"/>
      <w:r w:rsidR="00167EF1" w:rsidRPr="00FC1BCB">
        <w:rPr>
          <w:rFonts w:ascii="Times New Roman" w:hAnsi="Times New Roman" w:cs="Times New Roman"/>
        </w:rPr>
        <w:t>Westenbroek</w:t>
      </w:r>
      <w:proofErr w:type="spellEnd"/>
      <w:r w:rsidR="00167EF1" w:rsidRPr="00FC1BCB">
        <w:rPr>
          <w:rFonts w:ascii="Times New Roman" w:hAnsi="Times New Roman" w:cs="Times New Roman"/>
        </w:rPr>
        <w:t xml:space="preserve"> and others (2010)</w:t>
      </w:r>
      <w:r w:rsidRPr="00FC1BCB">
        <w:rPr>
          <w:rFonts w:ascii="Times New Roman" w:hAnsi="Times New Roman" w:cs="Times New Roman"/>
        </w:rPr>
        <w:t>.</w:t>
      </w:r>
      <w:r w:rsidR="00121223">
        <w:rPr>
          <w:rFonts w:ascii="Times New Roman" w:hAnsi="Times New Roman" w:cs="Times New Roman"/>
        </w:rPr>
        <w:t xml:space="preserve"> Estimates of agricultural irrigation are in production and will be complete by </w:t>
      </w:r>
      <w:r w:rsidR="00F86FC8">
        <w:rPr>
          <w:rFonts w:ascii="Times New Roman" w:hAnsi="Times New Roman" w:cs="Times New Roman"/>
        </w:rPr>
        <w:t>September 30, 2017</w:t>
      </w:r>
      <w:r w:rsidR="00121223">
        <w:rPr>
          <w:rFonts w:ascii="Times New Roman" w:hAnsi="Times New Roman" w:cs="Times New Roman"/>
        </w:rPr>
        <w:t>.</w:t>
      </w:r>
      <w:r w:rsidR="00167EF1" w:rsidRPr="00FC1BCB">
        <w:rPr>
          <w:rFonts w:ascii="Times New Roman" w:hAnsi="Times New Roman" w:cs="Times New Roman"/>
        </w:rPr>
        <w:t xml:space="preserve"> </w:t>
      </w:r>
    </w:p>
    <w:p w14:paraId="2DCA11A6" w14:textId="47B3170D" w:rsidR="00B017AB" w:rsidRPr="00FC1BCB" w:rsidRDefault="00FC1BCB" w:rsidP="00FC1BCB">
      <w:pPr>
        <w:pStyle w:val="NormalWeb"/>
        <w:numPr>
          <w:ilvl w:val="0"/>
          <w:numId w:val="4"/>
        </w:numPr>
        <w:spacing w:before="0" w:beforeAutospacing="0" w:after="240" w:afterAutospacing="0"/>
        <w:rPr>
          <w:rFonts w:ascii="Times New Roman" w:hAnsi="Times New Roman" w:cs="Times New Roman"/>
        </w:rPr>
      </w:pPr>
      <w:r w:rsidRPr="00792C39">
        <w:rPr>
          <w:rFonts w:ascii="Times New Roman" w:hAnsi="Times New Roman" w:cs="Times New Roman"/>
          <w:b/>
          <w:i/>
        </w:rPr>
        <w:t>Climate Data (</w:t>
      </w:r>
      <w:proofErr w:type="spellStart"/>
      <w:r w:rsidRPr="00792C39">
        <w:rPr>
          <w:rFonts w:ascii="Times New Roman" w:hAnsi="Times New Roman" w:cs="Times New Roman"/>
          <w:b/>
          <w:i/>
        </w:rPr>
        <w:t>Betzy</w:t>
      </w:r>
      <w:proofErr w:type="spellEnd"/>
      <w:r w:rsidRPr="00792C39">
        <w:rPr>
          <w:rFonts w:ascii="Times New Roman" w:hAnsi="Times New Roman" w:cs="Times New Roman"/>
          <w:b/>
          <w:i/>
        </w:rPr>
        <w:t xml:space="preserve"> Reyes)—</w:t>
      </w:r>
      <w:r w:rsidR="00167EF1" w:rsidRPr="00FC1BCB">
        <w:rPr>
          <w:rFonts w:ascii="Times New Roman" w:hAnsi="Times New Roman" w:cs="Times New Roman"/>
        </w:rPr>
        <w:t>Supporting climatic data</w:t>
      </w:r>
      <w:r w:rsidR="00E02AA0" w:rsidRPr="00FC1BCB">
        <w:rPr>
          <w:rFonts w:ascii="Times New Roman" w:hAnsi="Times New Roman" w:cs="Times New Roman"/>
        </w:rPr>
        <w:t xml:space="preserve"> </w:t>
      </w:r>
      <w:r>
        <w:rPr>
          <w:rFonts w:ascii="Times New Roman" w:hAnsi="Times New Roman" w:cs="Times New Roman"/>
        </w:rPr>
        <w:t>used by the SWB model</w:t>
      </w:r>
      <w:r w:rsidR="00167EF1" w:rsidRPr="00FC1BCB">
        <w:rPr>
          <w:rFonts w:ascii="Times New Roman" w:hAnsi="Times New Roman" w:cs="Times New Roman"/>
        </w:rPr>
        <w:t xml:space="preserve"> have been compiled and</w:t>
      </w:r>
      <w:r w:rsidR="00E02AA0" w:rsidRPr="00FC1BCB">
        <w:rPr>
          <w:rFonts w:ascii="Times New Roman" w:hAnsi="Times New Roman" w:cs="Times New Roman"/>
        </w:rPr>
        <w:t xml:space="preserve"> checked for quality. </w:t>
      </w:r>
      <w:r w:rsidR="00B550F0">
        <w:rPr>
          <w:rFonts w:ascii="Times New Roman" w:hAnsi="Times New Roman" w:cs="Times New Roman"/>
        </w:rPr>
        <w:t>A</w:t>
      </w:r>
      <w:r>
        <w:rPr>
          <w:rFonts w:ascii="Times New Roman" w:hAnsi="Times New Roman" w:cs="Times New Roman"/>
        </w:rPr>
        <w:t xml:space="preserve"> data</w:t>
      </w:r>
      <w:r w:rsidR="00B550F0">
        <w:rPr>
          <w:rFonts w:ascii="Times New Roman" w:hAnsi="Times New Roman" w:cs="Times New Roman"/>
        </w:rPr>
        <w:t xml:space="preserve"> release</w:t>
      </w:r>
      <w:r>
        <w:rPr>
          <w:rFonts w:ascii="Times New Roman" w:hAnsi="Times New Roman" w:cs="Times New Roman"/>
        </w:rPr>
        <w:t xml:space="preserve"> is </w:t>
      </w:r>
      <w:r w:rsidR="00B550F0">
        <w:rPr>
          <w:rFonts w:ascii="Times New Roman" w:hAnsi="Times New Roman" w:cs="Times New Roman"/>
        </w:rPr>
        <w:t>currently awaiting approval and publication</w:t>
      </w:r>
      <w:r w:rsidR="00167EF1" w:rsidRPr="00FC1BCB">
        <w:rPr>
          <w:rFonts w:ascii="Times New Roman" w:hAnsi="Times New Roman" w:cs="Times New Roman"/>
        </w:rPr>
        <w:t>.</w:t>
      </w:r>
      <w:bookmarkStart w:id="0" w:name="_GoBack"/>
      <w:bookmarkEnd w:id="0"/>
    </w:p>
    <w:p w14:paraId="3C13C9D9" w14:textId="02884A89" w:rsidR="00B017AB" w:rsidRDefault="00B017AB" w:rsidP="00895163">
      <w:pPr>
        <w:pStyle w:val="NormalWeb"/>
        <w:numPr>
          <w:ilvl w:val="0"/>
          <w:numId w:val="4"/>
        </w:numPr>
        <w:spacing w:before="0" w:beforeAutospacing="0" w:after="240" w:afterAutospacing="0"/>
        <w:rPr>
          <w:rFonts w:ascii="Times New Roman" w:hAnsi="Times New Roman" w:cs="Times New Roman"/>
        </w:rPr>
      </w:pPr>
      <w:r w:rsidRPr="00895163">
        <w:rPr>
          <w:rFonts w:ascii="Times New Roman" w:hAnsi="Times New Roman" w:cs="Times New Roman"/>
          <w:b/>
          <w:i/>
        </w:rPr>
        <w:t>Water Use</w:t>
      </w:r>
      <w:r w:rsidR="00E02AA0">
        <w:rPr>
          <w:rFonts w:ascii="Times New Roman" w:hAnsi="Times New Roman" w:cs="Times New Roman"/>
          <w:b/>
          <w:i/>
        </w:rPr>
        <w:t xml:space="preserve"> Estimation</w:t>
      </w:r>
      <w:r w:rsidR="004342B5">
        <w:rPr>
          <w:rFonts w:ascii="Times New Roman" w:hAnsi="Times New Roman" w:cs="Times New Roman"/>
          <w:b/>
          <w:i/>
        </w:rPr>
        <w:t>, 1950–</w:t>
      </w:r>
      <w:r w:rsidR="00E72A47">
        <w:rPr>
          <w:rFonts w:ascii="Times New Roman" w:hAnsi="Times New Roman" w:cs="Times New Roman"/>
          <w:b/>
          <w:i/>
        </w:rPr>
        <w:t>199</w:t>
      </w:r>
      <w:r w:rsidR="006A3CC6">
        <w:rPr>
          <w:rFonts w:ascii="Times New Roman" w:hAnsi="Times New Roman" w:cs="Times New Roman"/>
          <w:b/>
          <w:i/>
        </w:rPr>
        <w:t>0</w:t>
      </w:r>
      <w:r w:rsidR="00E72A47" w:rsidRPr="00895163">
        <w:rPr>
          <w:rFonts w:ascii="Times New Roman" w:hAnsi="Times New Roman" w:cs="Times New Roman"/>
          <w:b/>
          <w:i/>
        </w:rPr>
        <w:t xml:space="preserve"> </w:t>
      </w:r>
      <w:r w:rsidRPr="00895163">
        <w:rPr>
          <w:rFonts w:ascii="Times New Roman" w:hAnsi="Times New Roman" w:cs="Times New Roman"/>
          <w:b/>
          <w:i/>
        </w:rPr>
        <w:t>(Jack Monti)—</w:t>
      </w:r>
      <w:r w:rsidR="004342B5">
        <w:rPr>
          <w:rFonts w:ascii="Times New Roman" w:hAnsi="Times New Roman" w:cs="Times New Roman"/>
        </w:rPr>
        <w:t>Water use estimates for the period 1950–</w:t>
      </w:r>
      <w:r w:rsidR="00E72A47">
        <w:rPr>
          <w:rFonts w:ascii="Times New Roman" w:hAnsi="Times New Roman" w:cs="Times New Roman"/>
        </w:rPr>
        <w:t>199</w:t>
      </w:r>
      <w:r w:rsidR="00F86FC8">
        <w:rPr>
          <w:rFonts w:ascii="Times New Roman" w:hAnsi="Times New Roman" w:cs="Times New Roman"/>
        </w:rPr>
        <w:t>4</w:t>
      </w:r>
      <w:r w:rsidR="00E72A47">
        <w:rPr>
          <w:rFonts w:ascii="Times New Roman" w:hAnsi="Times New Roman" w:cs="Times New Roman"/>
        </w:rPr>
        <w:t xml:space="preserve"> </w:t>
      </w:r>
      <w:r w:rsidR="00F86FC8">
        <w:rPr>
          <w:rFonts w:ascii="Times New Roman" w:hAnsi="Times New Roman" w:cs="Times New Roman"/>
        </w:rPr>
        <w:t>were</w:t>
      </w:r>
      <w:r w:rsidR="006A3CC6">
        <w:rPr>
          <w:rFonts w:ascii="Times New Roman" w:hAnsi="Times New Roman" w:cs="Times New Roman"/>
        </w:rPr>
        <w:t xml:space="preserve"> apportioned to the wells </w:t>
      </w:r>
      <w:r w:rsidR="00F86FC8">
        <w:rPr>
          <w:rFonts w:ascii="Times New Roman" w:hAnsi="Times New Roman" w:cs="Times New Roman"/>
        </w:rPr>
        <w:t>during</w:t>
      </w:r>
      <w:r w:rsidR="006A3CC6">
        <w:rPr>
          <w:rFonts w:ascii="Times New Roman" w:hAnsi="Times New Roman" w:cs="Times New Roman"/>
        </w:rPr>
        <w:t xml:space="preserve"> FY17 </w:t>
      </w:r>
      <w:r w:rsidR="00F86FC8">
        <w:rPr>
          <w:rFonts w:ascii="Times New Roman" w:hAnsi="Times New Roman" w:cs="Times New Roman"/>
        </w:rPr>
        <w:t>and have been applied to the MODFLOW model via the WEL and MNW2 packages</w:t>
      </w:r>
      <w:r w:rsidR="006A3CC6">
        <w:rPr>
          <w:rFonts w:ascii="Times New Roman" w:hAnsi="Times New Roman" w:cs="Times New Roman"/>
        </w:rPr>
        <w:t>.</w:t>
      </w:r>
    </w:p>
    <w:p w14:paraId="732A9EAC" w14:textId="6CC29756" w:rsidR="00573E1E" w:rsidRDefault="00573E1E" w:rsidP="00573E1E">
      <w:pPr>
        <w:pStyle w:val="NormalWeb"/>
        <w:numPr>
          <w:ilvl w:val="0"/>
          <w:numId w:val="4"/>
        </w:numPr>
        <w:spacing w:before="0" w:beforeAutospacing="0" w:after="240" w:afterAutospacing="0"/>
        <w:rPr>
          <w:rFonts w:ascii="Times New Roman" w:hAnsi="Times New Roman" w:cs="Times New Roman"/>
        </w:rPr>
      </w:pPr>
      <w:r w:rsidRPr="00792C39">
        <w:rPr>
          <w:rFonts w:ascii="Times New Roman" w:hAnsi="Times New Roman" w:cs="Times New Roman"/>
          <w:b/>
          <w:i/>
        </w:rPr>
        <w:t>Publications—</w:t>
      </w:r>
      <w:proofErr w:type="gramStart"/>
      <w:r w:rsidRPr="00573E1E">
        <w:rPr>
          <w:rFonts w:ascii="Times New Roman" w:hAnsi="Times New Roman" w:cs="Times New Roman"/>
        </w:rPr>
        <w:t>The</w:t>
      </w:r>
      <w:proofErr w:type="gramEnd"/>
      <w:r w:rsidRPr="00573E1E">
        <w:rPr>
          <w:rFonts w:ascii="Times New Roman" w:hAnsi="Times New Roman" w:cs="Times New Roman"/>
        </w:rPr>
        <w:t xml:space="preserve"> draft report entitled “Hydrologic Conditions and Water Budget of the Groundwater Flow System in Florida and Parts of Georgia, Alabama, and South Carolina, 1995–2010” is awaiting </w:t>
      </w:r>
      <w:r w:rsidR="0075015B">
        <w:rPr>
          <w:rFonts w:ascii="Times New Roman" w:hAnsi="Times New Roman" w:cs="Times New Roman"/>
        </w:rPr>
        <w:t>Bureau</w:t>
      </w:r>
      <w:r w:rsidRPr="00573E1E">
        <w:rPr>
          <w:rFonts w:ascii="Times New Roman" w:hAnsi="Times New Roman" w:cs="Times New Roman"/>
        </w:rPr>
        <w:t xml:space="preserve"> approval. The report addresses work plan task 5 (develop conceptual model of groundwater system) by summarizing the conceptual </w:t>
      </w:r>
      <w:proofErr w:type="spellStart"/>
      <w:r w:rsidRPr="00573E1E">
        <w:rPr>
          <w:rFonts w:ascii="Times New Roman" w:hAnsi="Times New Roman" w:cs="Times New Roman"/>
        </w:rPr>
        <w:t>hydrogeologic</w:t>
      </w:r>
      <w:proofErr w:type="spellEnd"/>
      <w:r w:rsidRPr="00573E1E">
        <w:rPr>
          <w:rFonts w:ascii="Times New Roman" w:hAnsi="Times New Roman" w:cs="Times New Roman"/>
        </w:rPr>
        <w:t xml:space="preserve"> framework for modeling and quantifies or estimates flows to and from the system using tools such as the soil water balance software (</w:t>
      </w:r>
      <w:proofErr w:type="spellStart"/>
      <w:r w:rsidRPr="00573E1E">
        <w:rPr>
          <w:rFonts w:ascii="Times New Roman" w:hAnsi="Times New Roman" w:cs="Times New Roman"/>
        </w:rPr>
        <w:t>Westenbroek</w:t>
      </w:r>
      <w:proofErr w:type="spellEnd"/>
      <w:r w:rsidRPr="00573E1E">
        <w:rPr>
          <w:rFonts w:ascii="Times New Roman" w:hAnsi="Times New Roman" w:cs="Times New Roman"/>
        </w:rPr>
        <w:t xml:space="preserve"> and others, 2010). </w:t>
      </w:r>
      <w:r w:rsidR="001E4A75">
        <w:rPr>
          <w:rFonts w:ascii="Times New Roman" w:hAnsi="Times New Roman" w:cs="Times New Roman"/>
        </w:rPr>
        <w:t>Three data releases associated with this report are complete and have been approved. Final Bureau approval is pending a second editorial review of the manuscript</w:t>
      </w:r>
      <w:r w:rsidRPr="00573E1E">
        <w:rPr>
          <w:rFonts w:ascii="Times New Roman" w:hAnsi="Times New Roman" w:cs="Times New Roman"/>
        </w:rPr>
        <w:t>.</w:t>
      </w:r>
    </w:p>
    <w:p w14:paraId="4516280B" w14:textId="487A39FB" w:rsidR="00B16632" w:rsidRDefault="0009201D" w:rsidP="00895163">
      <w:pPr>
        <w:pStyle w:val="ListParagraph"/>
        <w:numPr>
          <w:ilvl w:val="0"/>
          <w:numId w:val="4"/>
        </w:numPr>
        <w:spacing w:after="240"/>
      </w:pPr>
      <w:r w:rsidRPr="00895163">
        <w:rPr>
          <w:b/>
          <w:i/>
        </w:rPr>
        <w:t xml:space="preserve">Numerical Model Development (Jason </w:t>
      </w:r>
      <w:proofErr w:type="spellStart"/>
      <w:r w:rsidRPr="00895163">
        <w:rPr>
          <w:b/>
          <w:i/>
        </w:rPr>
        <w:t>Bellino</w:t>
      </w:r>
      <w:proofErr w:type="spellEnd"/>
      <w:r w:rsidRPr="00895163">
        <w:rPr>
          <w:b/>
          <w:i/>
        </w:rPr>
        <w:t>)—</w:t>
      </w:r>
      <w:r w:rsidR="00B16632">
        <w:t xml:space="preserve">A steady-state model </w:t>
      </w:r>
      <w:r w:rsidR="00F83F0A">
        <w:t>encompassing dry and wet</w:t>
      </w:r>
      <w:r w:rsidR="00B16632">
        <w:t xml:space="preserve"> conditions has been tested and calibr</w:t>
      </w:r>
      <w:r w:rsidR="00C0354F">
        <w:t>ated manually; h</w:t>
      </w:r>
      <w:r w:rsidR="00C0354F" w:rsidRPr="00551BA6">
        <w:t xml:space="preserve">ydraulic conductivity parameters </w:t>
      </w:r>
      <w:r w:rsidR="00C0354F">
        <w:t>are based on</w:t>
      </w:r>
      <w:r w:rsidR="00C0354F" w:rsidRPr="00551BA6">
        <w:t xml:space="preserve"> </w:t>
      </w:r>
      <w:r w:rsidR="00C0354F">
        <w:t xml:space="preserve">values in </w:t>
      </w:r>
      <w:r w:rsidR="00C0354F" w:rsidRPr="00551BA6">
        <w:t xml:space="preserve">the published </w:t>
      </w:r>
      <w:r w:rsidR="00C0354F">
        <w:t>aquifer performance test database (</w:t>
      </w:r>
      <w:proofErr w:type="spellStart"/>
      <w:r w:rsidR="00C0354F">
        <w:t>Kuniansky</w:t>
      </w:r>
      <w:proofErr w:type="spellEnd"/>
      <w:r w:rsidR="00C0354F">
        <w:t xml:space="preserve"> and </w:t>
      </w:r>
      <w:proofErr w:type="spellStart"/>
      <w:r w:rsidR="00C0354F">
        <w:t>Bellino</w:t>
      </w:r>
      <w:proofErr w:type="spellEnd"/>
      <w:r w:rsidR="00C0354F">
        <w:t>, 2012).</w:t>
      </w:r>
      <w:r w:rsidR="00B16632">
        <w:t xml:space="preserve"> The model </w:t>
      </w:r>
      <w:r w:rsidR="00C0354F">
        <w:t xml:space="preserve">consists of 9 layers and </w:t>
      </w:r>
      <w:r w:rsidR="00B16632">
        <w:t>includes all 2</w:t>
      </w:r>
      <w:r w:rsidR="00B16632" w:rsidRPr="00792C39">
        <w:rPr>
          <w:vertAlign w:val="superscript"/>
        </w:rPr>
        <w:t>nd</w:t>
      </w:r>
      <w:r w:rsidR="00B16632">
        <w:t xml:space="preserve"> order and higher streams from the NHD2 Plus network (RIV package)</w:t>
      </w:r>
      <w:r w:rsidR="009206C4">
        <w:t xml:space="preserve"> and</w:t>
      </w:r>
      <w:r w:rsidR="00B16632">
        <w:t xml:space="preserve"> 3</w:t>
      </w:r>
      <w:r w:rsidR="00B16632" w:rsidRPr="00792C39">
        <w:rPr>
          <w:vertAlign w:val="superscript"/>
        </w:rPr>
        <w:t>rd</w:t>
      </w:r>
      <w:r w:rsidR="00B16632">
        <w:t xml:space="preserve"> magnitude and larger springs (DRN package)</w:t>
      </w:r>
      <w:r w:rsidR="009206C4">
        <w:t>.</w:t>
      </w:r>
      <w:r w:rsidR="00F83F0A">
        <w:t xml:space="preserve"> Headwater stream segments and certain marsh/lake hydrologic features are also simulated using the DRN package.</w:t>
      </w:r>
      <w:r w:rsidR="009206C4">
        <w:t xml:space="preserve"> </w:t>
      </w:r>
      <w:proofErr w:type="spellStart"/>
      <w:r w:rsidR="009206C4">
        <w:t>Pumpage</w:t>
      </w:r>
      <w:proofErr w:type="spellEnd"/>
      <w:r w:rsidR="009206C4">
        <w:t xml:space="preserve"> from the system is simulated using a combination of the WEL and MNW2 packages; the WEL package is used for wells that intersect only 1 model layer, whereas wells that intersect multiple layers are simulated with </w:t>
      </w:r>
      <w:r w:rsidR="00C0354F">
        <w:t>the MNW2 package. General-</w:t>
      </w:r>
      <w:r w:rsidR="009206C4">
        <w:t xml:space="preserve">head boundaries are used to simulate fluxes to/from lakes and the seafloor. The Newton solver (NWT) is used in conjunction with the upstream weighting package (UPW) to solve the groundwater flow equation. </w:t>
      </w:r>
      <w:r w:rsidR="00F83F0A">
        <w:t>T</w:t>
      </w:r>
      <w:r w:rsidR="009206C4">
        <w:t>he saltwater</w:t>
      </w:r>
      <w:r w:rsidR="00F83F0A">
        <w:t xml:space="preserve"> interface is simulated using the SWI package.</w:t>
      </w:r>
    </w:p>
    <w:p w14:paraId="7E0AF5B3" w14:textId="4E531423" w:rsidR="00A91F21" w:rsidRDefault="00A91F21" w:rsidP="00E845F7">
      <w:pPr>
        <w:pStyle w:val="Heading1"/>
      </w:pPr>
      <w:r w:rsidRPr="00A91F21">
        <w:lastRenderedPageBreak/>
        <w:t xml:space="preserve">(2) </w:t>
      </w:r>
      <w:r w:rsidR="00CC0B58">
        <w:t>FY1</w:t>
      </w:r>
      <w:r w:rsidR="009C13EB">
        <w:t>8</w:t>
      </w:r>
      <w:r w:rsidR="00CC0B58">
        <w:t xml:space="preserve"> </w:t>
      </w:r>
      <w:proofErr w:type="spellStart"/>
      <w:r w:rsidR="00E200A5">
        <w:t>Workplan</w:t>
      </w:r>
      <w:proofErr w:type="spellEnd"/>
      <w:r w:rsidRPr="00A91F21">
        <w:t xml:space="preserve"> </w:t>
      </w:r>
      <w:r w:rsidR="00E200A5">
        <w:t>and Budget</w:t>
      </w:r>
    </w:p>
    <w:p w14:paraId="1743651E" w14:textId="1231A1E7" w:rsidR="007A3421" w:rsidRDefault="007A3421" w:rsidP="00671605">
      <w:pPr>
        <w:spacing w:after="240"/>
        <w:ind w:firstLine="720"/>
      </w:pPr>
      <w:r>
        <w:t>Work in FY18 will focus on (1)</w:t>
      </w:r>
      <w:r w:rsidR="00A418F3">
        <w:t xml:space="preserve"> completion of transient model calibration and uncertainty analysis, (</w:t>
      </w:r>
      <w:r w:rsidR="00B6720E">
        <w:t>2</w:t>
      </w:r>
      <w:r w:rsidR="00A418F3">
        <w:t>) publication of the model documentation</w:t>
      </w:r>
      <w:r w:rsidR="00B6720E">
        <w:t xml:space="preserve"> and MODFLOW model</w:t>
      </w:r>
      <w:r w:rsidR="00A418F3">
        <w:t>, (</w:t>
      </w:r>
      <w:r w:rsidR="00B6720E">
        <w:t>3</w:t>
      </w:r>
      <w:r w:rsidR="00A418F3">
        <w:t>) analysis</w:t>
      </w:r>
      <w:r w:rsidR="00B6720E">
        <w:t xml:space="preserve"> and publication</w:t>
      </w:r>
      <w:r w:rsidR="00A418F3">
        <w:t xml:space="preserve"> of groundwater availability as outlined in the project </w:t>
      </w:r>
      <w:proofErr w:type="spellStart"/>
      <w:r w:rsidR="00A418F3">
        <w:t>workplan</w:t>
      </w:r>
      <w:proofErr w:type="spellEnd"/>
      <w:r w:rsidR="00A418F3">
        <w:t>, and (</w:t>
      </w:r>
      <w:r w:rsidR="00B6720E">
        <w:t>4</w:t>
      </w:r>
      <w:r w:rsidR="00A418F3">
        <w:t>) outreach and communication.</w:t>
      </w:r>
    </w:p>
    <w:p w14:paraId="1B0590FA" w14:textId="66AEF465" w:rsidR="00A418F3" w:rsidRDefault="009D3660" w:rsidP="009D3660">
      <w:pPr>
        <w:pStyle w:val="ListParagraph"/>
        <w:numPr>
          <w:ilvl w:val="0"/>
          <w:numId w:val="8"/>
        </w:numPr>
        <w:spacing w:after="240"/>
        <w:ind w:left="1080"/>
      </w:pPr>
      <w:r w:rsidRPr="00875C76">
        <w:rPr>
          <w:b/>
          <w:i/>
        </w:rPr>
        <w:t>Transient calibration of regional model—</w:t>
      </w:r>
      <w:proofErr w:type="gramStart"/>
      <w:r>
        <w:t>A</w:t>
      </w:r>
      <w:proofErr w:type="gramEnd"/>
      <w:r>
        <w:t xml:space="preserve"> transient model, constructed</w:t>
      </w:r>
      <w:r w:rsidR="00B6720E">
        <w:t xml:space="preserve"> and partially calibrated</w:t>
      </w:r>
      <w:r>
        <w:t xml:space="preserve"> during FY17, will be </w:t>
      </w:r>
      <w:r w:rsidR="00B6720E">
        <w:t>finalized during the early part of FY18.</w:t>
      </w:r>
    </w:p>
    <w:p w14:paraId="64F3591F" w14:textId="27957C57" w:rsidR="00B6720E" w:rsidRDefault="00B6720E" w:rsidP="009D3660">
      <w:pPr>
        <w:pStyle w:val="ListParagraph"/>
        <w:numPr>
          <w:ilvl w:val="0"/>
          <w:numId w:val="8"/>
        </w:numPr>
        <w:spacing w:after="240"/>
        <w:ind w:left="1080"/>
      </w:pPr>
      <w:r w:rsidRPr="00247B2F">
        <w:rPr>
          <w:b/>
          <w:i/>
        </w:rPr>
        <w:t>D</w:t>
      </w:r>
      <w:r w:rsidRPr="00792C39">
        <w:rPr>
          <w:b/>
          <w:i/>
        </w:rPr>
        <w:t>ocumentation of the model and supporting datasets</w:t>
      </w:r>
      <w:r>
        <w:rPr>
          <w:b/>
          <w:i/>
        </w:rPr>
        <w:t>—</w:t>
      </w:r>
      <w:proofErr w:type="gramStart"/>
      <w:r>
        <w:t>The</w:t>
      </w:r>
      <w:proofErr w:type="gramEnd"/>
      <w:r>
        <w:t xml:space="preserve"> calibrated model will be documented in an SIR along with supporting datasets, which will be disseminated as data release products.</w:t>
      </w:r>
    </w:p>
    <w:p w14:paraId="2CCFE242" w14:textId="53A499E6" w:rsidR="00B6720E" w:rsidRDefault="00B6720E" w:rsidP="009D3660">
      <w:pPr>
        <w:pStyle w:val="ListParagraph"/>
        <w:numPr>
          <w:ilvl w:val="0"/>
          <w:numId w:val="8"/>
        </w:numPr>
        <w:spacing w:after="240"/>
        <w:ind w:left="1080"/>
      </w:pPr>
      <w:r>
        <w:rPr>
          <w:b/>
          <w:i/>
        </w:rPr>
        <w:t>Groundwater availability assessment—</w:t>
      </w:r>
      <w:r>
        <w:t>Availability of groundwater will be assessed in terms of how stresses (drought, sea-level rise, and increased groundwater demand) impact issues of local concern (groundwater depletion, saltwater intrusion, and groundwater divide migration). The final Professional Paper is expected to be in peer review by the end of FY18.</w:t>
      </w:r>
    </w:p>
    <w:p w14:paraId="54716492" w14:textId="180449C4" w:rsidR="0081516E" w:rsidRDefault="00B6720E" w:rsidP="0063629C">
      <w:pPr>
        <w:pStyle w:val="ListParagraph"/>
        <w:numPr>
          <w:ilvl w:val="0"/>
          <w:numId w:val="8"/>
        </w:numPr>
        <w:spacing w:after="240"/>
        <w:ind w:left="1080"/>
      </w:pPr>
      <w:r>
        <w:rPr>
          <w:b/>
          <w:i/>
        </w:rPr>
        <w:t>Outreach/communication—</w:t>
      </w:r>
      <w:proofErr w:type="gramStart"/>
      <w:r w:rsidRPr="003E5583">
        <w:t>A</w:t>
      </w:r>
      <w:proofErr w:type="gramEnd"/>
      <w:r>
        <w:rPr>
          <w:b/>
          <w:i/>
        </w:rPr>
        <w:t xml:space="preserve"> </w:t>
      </w:r>
      <w:r>
        <w:t>stakeholders’ meeting is tentatively planned to coincide with completion of the transient calibration process to inform local stakeholders of progress. One or two additional meetings with a subset of these stakeholders will be planned for the purpose of information sharing with regard to datasets and model development status.</w:t>
      </w:r>
    </w:p>
    <w:p w14:paraId="1D2C06F0" w14:textId="61A52D6F" w:rsidR="000942C9" w:rsidRPr="00CF1CDC" w:rsidRDefault="00785E55" w:rsidP="00CF1CDC">
      <w:r w:rsidRPr="00785E55">
        <w:t xml:space="preserve"> </w:t>
      </w:r>
    </w:p>
    <w:p w14:paraId="3D12ED1F" w14:textId="77777777" w:rsidR="00F3746C" w:rsidRDefault="00F3746C">
      <w:pPr>
        <w:rPr>
          <w:rFonts w:asciiTheme="majorHAnsi" w:eastAsiaTheme="majorEastAsia" w:hAnsiTheme="majorHAnsi"/>
          <w:b/>
          <w:bCs/>
          <w:kern w:val="32"/>
          <w:szCs w:val="32"/>
        </w:rPr>
      </w:pPr>
    </w:p>
    <w:p w14:paraId="1A1F8020" w14:textId="33E5474A" w:rsidR="00785E55" w:rsidRDefault="00A02293">
      <w:pPr>
        <w:rPr>
          <w:rFonts w:asciiTheme="majorHAnsi" w:eastAsiaTheme="majorEastAsia" w:hAnsiTheme="majorHAnsi"/>
          <w:b/>
          <w:bCs/>
          <w:kern w:val="32"/>
          <w:szCs w:val="32"/>
        </w:rPr>
      </w:pPr>
      <w:r>
        <w:rPr>
          <w:noProof/>
        </w:rPr>
        <w:drawing>
          <wp:inline distT="0" distB="0" distL="0" distR="0" wp14:anchorId="7DEC9EA5" wp14:editId="798F2C0E">
            <wp:extent cx="5457143" cy="318095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57143" cy="3180952"/>
                    </a:xfrm>
                    <a:prstGeom prst="rect">
                      <a:avLst/>
                    </a:prstGeom>
                  </pic:spPr>
                </pic:pic>
              </a:graphicData>
            </a:graphic>
          </wp:inline>
        </w:drawing>
      </w:r>
    </w:p>
    <w:p w14:paraId="2E9B810E" w14:textId="77777777" w:rsidR="0083454A" w:rsidRDefault="0083454A">
      <w:pPr>
        <w:rPr>
          <w:rFonts w:asciiTheme="majorHAnsi" w:eastAsiaTheme="majorEastAsia" w:hAnsiTheme="majorHAnsi"/>
          <w:b/>
          <w:bCs/>
          <w:kern w:val="32"/>
          <w:szCs w:val="32"/>
        </w:rPr>
      </w:pPr>
    </w:p>
    <w:p w14:paraId="5A7E679A" w14:textId="7FBB76D9" w:rsidR="0083454A" w:rsidRDefault="00A02293">
      <w:pPr>
        <w:rPr>
          <w:rFonts w:asciiTheme="majorHAnsi" w:eastAsiaTheme="majorEastAsia" w:hAnsiTheme="majorHAnsi"/>
          <w:b/>
          <w:bCs/>
          <w:kern w:val="32"/>
          <w:szCs w:val="32"/>
        </w:rPr>
      </w:pPr>
      <w:r>
        <w:rPr>
          <w:noProof/>
        </w:rPr>
        <w:lastRenderedPageBreak/>
        <w:drawing>
          <wp:inline distT="0" distB="0" distL="0" distR="0" wp14:anchorId="55CB5FBD" wp14:editId="7624A7B4">
            <wp:extent cx="3000000" cy="78095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00000" cy="780952"/>
                    </a:xfrm>
                    <a:prstGeom prst="rect">
                      <a:avLst/>
                    </a:prstGeom>
                  </pic:spPr>
                </pic:pic>
              </a:graphicData>
            </a:graphic>
          </wp:inline>
        </w:drawing>
      </w:r>
    </w:p>
    <w:p w14:paraId="45831880" w14:textId="77777777" w:rsidR="00A91F21" w:rsidRDefault="00A91F21" w:rsidP="00A91F21">
      <w:pPr>
        <w:pStyle w:val="Heading1"/>
      </w:pPr>
      <w:r>
        <w:t xml:space="preserve">(3) </w:t>
      </w:r>
      <w:r w:rsidR="00E200A5">
        <w:t>Noteworthy Collaborations, Meetings, and Technical Transfer Activities</w:t>
      </w:r>
    </w:p>
    <w:p w14:paraId="514FCE46" w14:textId="77777777" w:rsidR="00A91F21" w:rsidRDefault="00FC741D" w:rsidP="00FC741D">
      <w:pPr>
        <w:spacing w:after="240"/>
      </w:pPr>
      <w:r w:rsidRPr="00FC741D">
        <w:rPr>
          <w:u w:val="single"/>
        </w:rPr>
        <w:t>Stakeholder meetings</w:t>
      </w:r>
    </w:p>
    <w:p w14:paraId="7DA94338" w14:textId="7853D7EA" w:rsidR="00A91F21" w:rsidRPr="00013AB6" w:rsidRDefault="00013AB6" w:rsidP="009401B9">
      <w:pPr>
        <w:spacing w:after="240"/>
        <w:ind w:firstLine="720"/>
      </w:pPr>
      <w:r>
        <w:t>A stakeholders’ meeting was planned with modelers from the various water management districts of Florida which was then cancelled on the part of the WMDs due to ongoing legal issues related to their minimum flows and levels programs. A makeup meeting will likely be planned for September or October 2017.</w:t>
      </w:r>
    </w:p>
    <w:p w14:paraId="6184BBD8" w14:textId="77777777" w:rsidR="00FF34E1" w:rsidRPr="00FF34E1" w:rsidRDefault="00FF34E1" w:rsidP="00422340">
      <w:pPr>
        <w:spacing w:after="240"/>
        <w:rPr>
          <w:u w:val="single"/>
        </w:rPr>
      </w:pPr>
      <w:r w:rsidRPr="00FF34E1">
        <w:rPr>
          <w:u w:val="single"/>
        </w:rPr>
        <w:t xml:space="preserve">Other </w:t>
      </w:r>
      <w:r>
        <w:rPr>
          <w:u w:val="single"/>
        </w:rPr>
        <w:t>meetings and/or presentations</w:t>
      </w:r>
    </w:p>
    <w:p w14:paraId="3C273B17" w14:textId="0AADFDA8" w:rsidR="008132DA" w:rsidRPr="004D11FA" w:rsidRDefault="00013AB6" w:rsidP="00FF34E1">
      <w:pPr>
        <w:spacing w:after="240"/>
      </w:pPr>
      <w:r>
        <w:rPr>
          <w:b/>
        </w:rPr>
        <w:t>June 27</w:t>
      </w:r>
      <w:r w:rsidR="00A1335B">
        <w:rPr>
          <w:b/>
        </w:rPr>
        <w:t>, 201</w:t>
      </w:r>
      <w:r>
        <w:rPr>
          <w:b/>
        </w:rPr>
        <w:t>7</w:t>
      </w:r>
      <w:r w:rsidR="008132DA">
        <w:rPr>
          <w:b/>
        </w:rPr>
        <w:t>:</w:t>
      </w:r>
      <w:r w:rsidR="008132DA">
        <w:t xml:space="preserve"> </w:t>
      </w:r>
      <w:r w:rsidRPr="00013AB6">
        <w:t xml:space="preserve">CFWSC Hydrologist Jason </w:t>
      </w:r>
      <w:proofErr w:type="spellStart"/>
      <w:r w:rsidRPr="00013AB6">
        <w:t>Bellino</w:t>
      </w:r>
      <w:proofErr w:type="spellEnd"/>
      <w:r w:rsidRPr="00013AB6">
        <w:t xml:space="preserve"> (Lutz) </w:t>
      </w:r>
      <w:r>
        <w:t>spoke</w:t>
      </w:r>
      <w:r w:rsidRPr="00013AB6">
        <w:t xml:space="preserve"> at the 2017 Lake County Water School</w:t>
      </w:r>
      <w:r>
        <w:t xml:space="preserve"> in Tavares, Fla.</w:t>
      </w:r>
      <w:r w:rsidRPr="00013AB6">
        <w:t>, sponsored by the University of Florida Institute of Food and Agricultural Sciences (UF/IFAS), about the role of the USGS and current questions regarding the availability of water. The objective of the Water School meeting series is to “provide decision makers, community leaders, and private citizens with factual information” about water resources and to “encourage improved public policy decisions relative to water issues” around the State. Attendees typically include public officials, community leaders, media representatives, and private citizens. Other speakers at the 2017 Lake County Water School include officials from the St. Johns River and Southwest Florida Water Management Districts, UF/IFAS, Lake County Water Authority, Withlacoochee Regional Water Supply Authority, and the Lake Soil &amp; Water Conservation District.</w:t>
      </w:r>
    </w:p>
    <w:p w14:paraId="1A766DAD" w14:textId="62A4FBAB" w:rsidR="00A91F21" w:rsidRDefault="00A91F21" w:rsidP="00A91F21">
      <w:pPr>
        <w:pStyle w:val="Heading1"/>
      </w:pPr>
      <w:r>
        <w:t xml:space="preserve">(4) </w:t>
      </w:r>
      <w:r w:rsidR="00E200A5">
        <w:t>Report Products and Bibliographic Update</w:t>
      </w:r>
    </w:p>
    <w:p w14:paraId="4C5A489C" w14:textId="77777777" w:rsidR="00BB2723" w:rsidRDefault="00BB2723" w:rsidP="00BB2723"/>
    <w:p w14:paraId="3EA05C71" w14:textId="77777777" w:rsidR="00BB2723" w:rsidRDefault="00A1335B" w:rsidP="00BB2723">
      <w:pPr>
        <w:spacing w:after="240"/>
        <w:ind w:left="360" w:hanging="360"/>
      </w:pPr>
      <w:proofErr w:type="spellStart"/>
      <w:r w:rsidRPr="00A1335B">
        <w:t>Kuniansky</w:t>
      </w:r>
      <w:proofErr w:type="spellEnd"/>
      <w:r w:rsidRPr="00A1335B">
        <w:t xml:space="preserve">, E.L., 2016, </w:t>
      </w:r>
      <w:proofErr w:type="gramStart"/>
      <w:r w:rsidRPr="00A1335B">
        <w:t>Simulating</w:t>
      </w:r>
      <w:proofErr w:type="gramEnd"/>
      <w:r w:rsidRPr="00A1335B">
        <w:t xml:space="preserve"> groundwater flow in karst aquifers with distributed parameter models—Comparison of porous-equivalent media and hybrid flow approaches: U.S. Geological Survey Scientific Investigations Report 2016–5116, 14 p., http://dx.doi.org/10.3133/sir20165116.</w:t>
      </w:r>
    </w:p>
    <w:p w14:paraId="44BFB28E" w14:textId="77777777" w:rsidR="0071576D" w:rsidRDefault="0071576D">
      <w:pPr>
        <w:rPr>
          <w:rFonts w:asciiTheme="majorHAnsi" w:eastAsiaTheme="majorEastAsia" w:hAnsiTheme="majorHAnsi"/>
          <w:b/>
          <w:bCs/>
          <w:kern w:val="32"/>
          <w:szCs w:val="32"/>
        </w:rPr>
      </w:pPr>
      <w:r>
        <w:br w:type="page"/>
      </w:r>
    </w:p>
    <w:p w14:paraId="290737BD" w14:textId="32F38EF2" w:rsidR="00A91F21" w:rsidRDefault="00A91F21" w:rsidP="00A91F21">
      <w:pPr>
        <w:pStyle w:val="Heading1"/>
      </w:pPr>
      <w:r>
        <w:lastRenderedPageBreak/>
        <w:t xml:space="preserve">(5) </w:t>
      </w:r>
      <w:r w:rsidR="00E200A5">
        <w:t>Acknowledgements and Testimonials</w:t>
      </w:r>
      <w:r>
        <w:t xml:space="preserve"> (Quotes)</w:t>
      </w:r>
    </w:p>
    <w:p w14:paraId="27191FBD" w14:textId="77777777" w:rsidR="00A91F21" w:rsidRDefault="00A91F21" w:rsidP="00A91F21"/>
    <w:p w14:paraId="5DC9609E" w14:textId="77777777" w:rsidR="0071576D" w:rsidRDefault="009401B9" w:rsidP="009401B9">
      <w:r>
        <w:t>Kathl</w:t>
      </w:r>
      <w:r w:rsidR="0071576D">
        <w:t>een Coates (NWFWMD)</w:t>
      </w:r>
    </w:p>
    <w:p w14:paraId="6379E05F" w14:textId="77777777" w:rsidR="0071576D" w:rsidRDefault="0071576D" w:rsidP="0071576D">
      <w:pPr>
        <w:rPr>
          <w:i/>
          <w:sz w:val="22"/>
        </w:rPr>
      </w:pPr>
    </w:p>
    <w:p w14:paraId="1BC3EDD3" w14:textId="77777777" w:rsidR="0071576D" w:rsidRPr="0071576D" w:rsidRDefault="0071576D" w:rsidP="0071576D">
      <w:pPr>
        <w:rPr>
          <w:i/>
          <w:sz w:val="22"/>
        </w:rPr>
      </w:pPr>
      <w:r w:rsidRPr="0071576D">
        <w:rPr>
          <w:i/>
          <w:sz w:val="22"/>
        </w:rPr>
        <w:t>Jason,</w:t>
      </w:r>
    </w:p>
    <w:p w14:paraId="46878A4C" w14:textId="77777777" w:rsidR="0071576D" w:rsidRPr="0071576D" w:rsidRDefault="0071576D" w:rsidP="0071576D">
      <w:pPr>
        <w:rPr>
          <w:i/>
          <w:sz w:val="22"/>
        </w:rPr>
      </w:pPr>
      <w:r w:rsidRPr="0071576D">
        <w:rPr>
          <w:i/>
          <w:sz w:val="22"/>
        </w:rPr>
        <w:t xml:space="preserve"> </w:t>
      </w:r>
    </w:p>
    <w:p w14:paraId="58D16CDC" w14:textId="77777777" w:rsidR="0071576D" w:rsidRPr="0071576D" w:rsidRDefault="0071576D" w:rsidP="0071576D">
      <w:pPr>
        <w:rPr>
          <w:i/>
          <w:sz w:val="22"/>
        </w:rPr>
      </w:pPr>
      <w:r w:rsidRPr="0071576D">
        <w:rPr>
          <w:i/>
          <w:sz w:val="22"/>
        </w:rPr>
        <w:t xml:space="preserve">We greatly appreciate your technical assistance in sharing and providing data that the USGS has compiled for the </w:t>
      </w:r>
      <w:proofErr w:type="spellStart"/>
      <w:r w:rsidRPr="0071576D">
        <w:rPr>
          <w:i/>
          <w:sz w:val="22"/>
        </w:rPr>
        <w:t>Floridan</w:t>
      </w:r>
      <w:proofErr w:type="spellEnd"/>
      <w:r w:rsidRPr="0071576D">
        <w:rPr>
          <w:i/>
          <w:sz w:val="22"/>
        </w:rPr>
        <w:t xml:space="preserve"> aquifer groundwater availability study.  Your assistance and technical expertise will greatly benefit and expedite our ongoing efforts to develop a groundwater flow model for the Wakulla Spring groundwater contribution area, which includes portions of northwest Florida Water Management District, Suwannee River Water Management District, and southwest Georgia.</w:t>
      </w:r>
    </w:p>
    <w:p w14:paraId="754A194C" w14:textId="77777777" w:rsidR="0071576D" w:rsidRPr="0071576D" w:rsidRDefault="0071576D" w:rsidP="0071576D">
      <w:pPr>
        <w:rPr>
          <w:i/>
          <w:sz w:val="22"/>
        </w:rPr>
      </w:pPr>
      <w:r w:rsidRPr="0071576D">
        <w:rPr>
          <w:i/>
          <w:sz w:val="22"/>
        </w:rPr>
        <w:t xml:space="preserve"> </w:t>
      </w:r>
    </w:p>
    <w:p w14:paraId="36B96F99" w14:textId="77777777" w:rsidR="0071576D" w:rsidRPr="0071576D" w:rsidRDefault="0071576D" w:rsidP="0071576D">
      <w:pPr>
        <w:rPr>
          <w:i/>
          <w:sz w:val="22"/>
        </w:rPr>
      </w:pPr>
      <w:r w:rsidRPr="0071576D">
        <w:rPr>
          <w:i/>
          <w:sz w:val="22"/>
        </w:rPr>
        <w:t>Thank you again!</w:t>
      </w:r>
    </w:p>
    <w:p w14:paraId="02FB0525" w14:textId="77777777" w:rsidR="0071576D" w:rsidRPr="0071576D" w:rsidRDefault="0071576D" w:rsidP="0071576D">
      <w:pPr>
        <w:rPr>
          <w:i/>
          <w:sz w:val="22"/>
        </w:rPr>
      </w:pPr>
      <w:r w:rsidRPr="0071576D">
        <w:rPr>
          <w:i/>
          <w:sz w:val="22"/>
        </w:rPr>
        <w:t xml:space="preserve"> </w:t>
      </w:r>
    </w:p>
    <w:p w14:paraId="730117A2" w14:textId="77777777" w:rsidR="0071576D" w:rsidRPr="0071576D" w:rsidRDefault="0071576D" w:rsidP="0071576D">
      <w:pPr>
        <w:rPr>
          <w:i/>
          <w:sz w:val="22"/>
        </w:rPr>
      </w:pPr>
      <w:r w:rsidRPr="0071576D">
        <w:rPr>
          <w:i/>
          <w:sz w:val="22"/>
        </w:rPr>
        <w:t>Best Regards,</w:t>
      </w:r>
    </w:p>
    <w:p w14:paraId="0BF48EBA" w14:textId="77777777" w:rsidR="0071576D" w:rsidRPr="0071576D" w:rsidRDefault="0071576D" w:rsidP="0071576D">
      <w:pPr>
        <w:rPr>
          <w:i/>
          <w:sz w:val="22"/>
        </w:rPr>
      </w:pPr>
      <w:r w:rsidRPr="0071576D">
        <w:rPr>
          <w:i/>
          <w:sz w:val="22"/>
        </w:rPr>
        <w:t xml:space="preserve"> </w:t>
      </w:r>
    </w:p>
    <w:p w14:paraId="452F1C63" w14:textId="77777777" w:rsidR="0071576D" w:rsidRDefault="0071576D" w:rsidP="0071576D">
      <w:r w:rsidRPr="0071576D">
        <w:rPr>
          <w:i/>
          <w:sz w:val="22"/>
        </w:rPr>
        <w:t>Kathleen</w:t>
      </w:r>
    </w:p>
    <w:p w14:paraId="0C19F3D1" w14:textId="77777777" w:rsidR="0071576D" w:rsidRDefault="0071576D" w:rsidP="0071576D"/>
    <w:p w14:paraId="55A68E28" w14:textId="77777777" w:rsidR="0071576D" w:rsidRDefault="0071576D">
      <w:pPr>
        <w:rPr>
          <w:rFonts w:asciiTheme="majorHAnsi" w:hAnsiTheme="majorHAnsi"/>
          <w:b/>
        </w:rPr>
      </w:pPr>
      <w:r>
        <w:rPr>
          <w:rFonts w:asciiTheme="majorHAnsi" w:hAnsiTheme="majorHAnsi"/>
          <w:b/>
        </w:rPr>
        <w:br w:type="page"/>
      </w:r>
    </w:p>
    <w:p w14:paraId="3A054A87" w14:textId="0931C6DC" w:rsidR="00A91F21" w:rsidRPr="0071576D" w:rsidRDefault="00A91F21" w:rsidP="0071576D">
      <w:pPr>
        <w:rPr>
          <w:rFonts w:asciiTheme="majorHAnsi" w:hAnsiTheme="majorHAnsi"/>
          <w:b/>
        </w:rPr>
      </w:pPr>
      <w:r w:rsidRPr="0071576D">
        <w:rPr>
          <w:rFonts w:asciiTheme="majorHAnsi" w:hAnsiTheme="majorHAnsi"/>
          <w:b/>
        </w:rPr>
        <w:lastRenderedPageBreak/>
        <w:t xml:space="preserve">(6) </w:t>
      </w:r>
      <w:r w:rsidR="00E200A5" w:rsidRPr="0071576D">
        <w:rPr>
          <w:rFonts w:asciiTheme="majorHAnsi" w:hAnsiTheme="majorHAnsi"/>
          <w:b/>
        </w:rPr>
        <w:t>Project Team Directory</w:t>
      </w:r>
    </w:p>
    <w:p w14:paraId="7808F861" w14:textId="77777777" w:rsidR="00702C6E" w:rsidRDefault="00702C6E" w:rsidP="00A91F21">
      <w:pPr>
        <w:rPr>
          <w:b/>
        </w:rPr>
        <w:sectPr w:rsidR="00702C6E" w:rsidSect="00702C6E">
          <w:type w:val="continuous"/>
          <w:pgSz w:w="12240" w:h="15840"/>
          <w:pgMar w:top="1440" w:right="1440" w:bottom="1440" w:left="1440" w:header="720" w:footer="720" w:gutter="0"/>
          <w:cols w:space="720"/>
          <w:docGrid w:linePitch="360"/>
        </w:sectPr>
      </w:pPr>
    </w:p>
    <w:p w14:paraId="0B2D8B31" w14:textId="77777777" w:rsidR="00B27522" w:rsidRDefault="00B27522" w:rsidP="00A91F21">
      <w:pPr>
        <w:rPr>
          <w:b/>
        </w:rPr>
      </w:pPr>
    </w:p>
    <w:p w14:paraId="6D418448" w14:textId="77777777" w:rsidR="00A91F21" w:rsidRPr="00F06224" w:rsidRDefault="00A91F21" w:rsidP="00A91F21">
      <w:pPr>
        <w:rPr>
          <w:b/>
        </w:rPr>
      </w:pPr>
      <w:r w:rsidRPr="00F06224">
        <w:rPr>
          <w:b/>
        </w:rPr>
        <w:t xml:space="preserve">Jason C. </w:t>
      </w:r>
      <w:proofErr w:type="spellStart"/>
      <w:r w:rsidRPr="00F06224">
        <w:rPr>
          <w:b/>
        </w:rPr>
        <w:t>Bellino</w:t>
      </w:r>
      <w:proofErr w:type="spellEnd"/>
      <w:r w:rsidRPr="00F06224">
        <w:rPr>
          <w:b/>
        </w:rPr>
        <w:t>, Hydrologist</w:t>
      </w:r>
    </w:p>
    <w:p w14:paraId="057CA1D1" w14:textId="77777777" w:rsidR="00A91F21" w:rsidRDefault="00A91F21" w:rsidP="00A91F21">
      <w:r>
        <w:t xml:space="preserve">USGS </w:t>
      </w:r>
      <w:r w:rsidR="00E200A5">
        <w:t>Caribbean–</w:t>
      </w:r>
      <w:r>
        <w:t>Florida Water Science Center</w:t>
      </w:r>
    </w:p>
    <w:p w14:paraId="19587285" w14:textId="77777777" w:rsidR="00A91F21" w:rsidRDefault="00A91F21" w:rsidP="00A91F21">
      <w:r>
        <w:t>Phone: (813) 498-5078</w:t>
      </w:r>
    </w:p>
    <w:p w14:paraId="712E1681" w14:textId="77777777" w:rsidR="00A91F21" w:rsidRDefault="00A91F21" w:rsidP="00A91F21">
      <w:r>
        <w:t>Email: jbellino@usgs.gov</w:t>
      </w:r>
    </w:p>
    <w:p w14:paraId="102249ED" w14:textId="77777777" w:rsidR="00A91F21" w:rsidRDefault="00A91F21" w:rsidP="00A91F21">
      <w:r>
        <w:t>Role: Modeling and Water Use</w:t>
      </w:r>
    </w:p>
    <w:p w14:paraId="0E7AD4B4" w14:textId="77777777" w:rsidR="00E200A5" w:rsidRDefault="00E200A5" w:rsidP="00A91F21"/>
    <w:p w14:paraId="193EBB6F" w14:textId="77777777" w:rsidR="00E200A5" w:rsidRPr="00F06224" w:rsidRDefault="00E200A5" w:rsidP="00A91F21">
      <w:pPr>
        <w:rPr>
          <w:b/>
        </w:rPr>
      </w:pPr>
      <w:r w:rsidRPr="00F06224">
        <w:rPr>
          <w:b/>
        </w:rPr>
        <w:t>John P. Masterson, Hydrologist</w:t>
      </w:r>
    </w:p>
    <w:p w14:paraId="16A95417" w14:textId="77777777" w:rsidR="00E200A5" w:rsidRDefault="00E200A5" w:rsidP="00A91F21">
      <w:r>
        <w:t>USGS New England Water Science Center</w:t>
      </w:r>
    </w:p>
    <w:p w14:paraId="790BA3C2" w14:textId="77777777" w:rsidR="00E200A5" w:rsidRDefault="00E200A5" w:rsidP="00A91F21">
      <w:r>
        <w:t>Phone: (508) 490-5028</w:t>
      </w:r>
    </w:p>
    <w:p w14:paraId="4E964C87" w14:textId="77777777" w:rsidR="00E200A5" w:rsidRDefault="00E200A5" w:rsidP="00A91F21">
      <w:r>
        <w:t>Email:</w:t>
      </w:r>
      <w:r w:rsidRPr="00E200A5">
        <w:t xml:space="preserve"> jpmaster@usgs.gov</w:t>
      </w:r>
    </w:p>
    <w:p w14:paraId="7702A50A" w14:textId="77777777" w:rsidR="00E200A5" w:rsidRDefault="00E200A5" w:rsidP="00A91F21">
      <w:r>
        <w:t>Role: Senior project advisor</w:t>
      </w:r>
    </w:p>
    <w:p w14:paraId="3B827435" w14:textId="77777777" w:rsidR="00E200A5" w:rsidRDefault="00E200A5" w:rsidP="00A91F21"/>
    <w:p w14:paraId="16B0ED99" w14:textId="77777777" w:rsidR="00E200A5" w:rsidRPr="00F06224" w:rsidRDefault="00E200A5" w:rsidP="00A91F21">
      <w:pPr>
        <w:rPr>
          <w:b/>
        </w:rPr>
      </w:pPr>
      <w:r w:rsidRPr="00F06224">
        <w:rPr>
          <w:b/>
        </w:rPr>
        <w:t xml:space="preserve">Mark R. </w:t>
      </w:r>
      <w:proofErr w:type="spellStart"/>
      <w:r w:rsidRPr="00F06224">
        <w:rPr>
          <w:b/>
        </w:rPr>
        <w:t>Nardi</w:t>
      </w:r>
      <w:proofErr w:type="spellEnd"/>
      <w:r w:rsidR="00AE18E3">
        <w:rPr>
          <w:b/>
        </w:rPr>
        <w:t xml:space="preserve">, </w:t>
      </w:r>
      <w:r w:rsidR="00AE18E3" w:rsidRPr="00AE18E3">
        <w:rPr>
          <w:b/>
        </w:rPr>
        <w:t>Geographer</w:t>
      </w:r>
    </w:p>
    <w:p w14:paraId="1C97BFFB" w14:textId="77777777" w:rsidR="00E200A5" w:rsidRDefault="00E200A5" w:rsidP="00A91F21">
      <w:r>
        <w:t>USGS Maryland, Delaware, D.C. Water Science Center</w:t>
      </w:r>
    </w:p>
    <w:p w14:paraId="04ACB8E9" w14:textId="77777777" w:rsidR="00E200A5" w:rsidRDefault="00E200A5" w:rsidP="00A91F21">
      <w:r>
        <w:t xml:space="preserve">Phone: </w:t>
      </w:r>
      <w:r w:rsidR="00AE18E3">
        <w:t>(</w:t>
      </w:r>
      <w:r w:rsidRPr="00E200A5">
        <w:t>302</w:t>
      </w:r>
      <w:r w:rsidR="00AE18E3">
        <w:t xml:space="preserve">) </w:t>
      </w:r>
      <w:r w:rsidRPr="00E200A5">
        <w:t>734-2506 x227</w:t>
      </w:r>
    </w:p>
    <w:p w14:paraId="713E6303" w14:textId="77777777" w:rsidR="00E200A5" w:rsidRDefault="00E200A5" w:rsidP="00A91F21">
      <w:r>
        <w:t xml:space="preserve">Email: </w:t>
      </w:r>
      <w:r w:rsidRPr="00E200A5">
        <w:t>mrnardi@usgs.gov</w:t>
      </w:r>
    </w:p>
    <w:p w14:paraId="016955EA" w14:textId="77777777" w:rsidR="00E200A5" w:rsidRDefault="00E200A5" w:rsidP="00A91F21">
      <w:r>
        <w:t>Role: Recharge and agricultural water use estimation (SWB)</w:t>
      </w:r>
    </w:p>
    <w:p w14:paraId="4111B42B" w14:textId="77777777" w:rsidR="00E200A5" w:rsidRDefault="00E200A5" w:rsidP="00A91F21"/>
    <w:p w14:paraId="5F39BE5F" w14:textId="77777777" w:rsidR="00E200A5" w:rsidRPr="003A20ED" w:rsidRDefault="00E200A5" w:rsidP="00E200A5">
      <w:pPr>
        <w:rPr>
          <w:b/>
        </w:rPr>
      </w:pPr>
      <w:proofErr w:type="spellStart"/>
      <w:r>
        <w:rPr>
          <w:b/>
        </w:rPr>
        <w:t>Betzaida</w:t>
      </w:r>
      <w:proofErr w:type="spellEnd"/>
      <w:r>
        <w:rPr>
          <w:b/>
        </w:rPr>
        <w:t xml:space="preserve"> Reyes</w:t>
      </w:r>
      <w:r w:rsidR="00AE18E3">
        <w:rPr>
          <w:b/>
        </w:rPr>
        <w:t xml:space="preserve">, </w:t>
      </w:r>
      <w:r w:rsidR="00AE18E3" w:rsidRPr="00AE18E3">
        <w:rPr>
          <w:b/>
        </w:rPr>
        <w:t>Physical Scientist</w:t>
      </w:r>
    </w:p>
    <w:p w14:paraId="45492544" w14:textId="77777777" w:rsidR="00E200A5" w:rsidRDefault="00E200A5" w:rsidP="00E200A5">
      <w:r>
        <w:t>USGS Maryland, Delaware, D.C. Water Science Center</w:t>
      </w:r>
    </w:p>
    <w:p w14:paraId="22278AFB" w14:textId="77777777" w:rsidR="00E200A5" w:rsidRDefault="00E200A5" w:rsidP="00E200A5">
      <w:r>
        <w:t xml:space="preserve">Phone: </w:t>
      </w:r>
      <w:r w:rsidR="00AE18E3">
        <w:t>(</w:t>
      </w:r>
      <w:r w:rsidRPr="00E200A5">
        <w:t>302</w:t>
      </w:r>
      <w:r w:rsidR="00AE18E3">
        <w:t xml:space="preserve">) </w:t>
      </w:r>
      <w:r w:rsidRPr="00E200A5">
        <w:t>734-2506 x244</w:t>
      </w:r>
    </w:p>
    <w:p w14:paraId="620B7A86" w14:textId="77777777" w:rsidR="00E200A5" w:rsidRDefault="00E200A5" w:rsidP="00E200A5">
      <w:r>
        <w:t xml:space="preserve">Email: </w:t>
      </w:r>
      <w:r w:rsidRPr="00E200A5">
        <w:t>breyes@usgs.gov</w:t>
      </w:r>
    </w:p>
    <w:p w14:paraId="6D68617C" w14:textId="77777777" w:rsidR="00E200A5" w:rsidRDefault="00E200A5" w:rsidP="00E200A5">
      <w:r>
        <w:t>Role: Recharge and agricultural water use estimation (SWB)</w:t>
      </w:r>
    </w:p>
    <w:p w14:paraId="5870C715" w14:textId="77777777" w:rsidR="00E200A5" w:rsidRDefault="00E200A5" w:rsidP="00E200A5"/>
    <w:p w14:paraId="79926657" w14:textId="77777777" w:rsidR="00E200A5" w:rsidRPr="003A20ED" w:rsidRDefault="00E200A5" w:rsidP="00E200A5">
      <w:pPr>
        <w:rPr>
          <w:b/>
        </w:rPr>
      </w:pPr>
      <w:r>
        <w:rPr>
          <w:b/>
        </w:rPr>
        <w:t>Jack Monti</w:t>
      </w:r>
      <w:r w:rsidR="00AE18E3">
        <w:rPr>
          <w:b/>
        </w:rPr>
        <w:t xml:space="preserve">, </w:t>
      </w:r>
      <w:r w:rsidR="00AE18E3" w:rsidRPr="00AE18E3">
        <w:rPr>
          <w:b/>
        </w:rPr>
        <w:t>Hydrologist</w:t>
      </w:r>
      <w:r w:rsidR="00AE18E3">
        <w:rPr>
          <w:b/>
        </w:rPr>
        <w:t xml:space="preserve"> </w:t>
      </w:r>
      <w:r w:rsidR="00AE18E3" w:rsidRPr="00AE18E3">
        <w:rPr>
          <w:b/>
        </w:rPr>
        <w:t>(</w:t>
      </w:r>
      <w:proofErr w:type="spellStart"/>
      <w:r w:rsidR="00AE18E3" w:rsidRPr="00AE18E3">
        <w:rPr>
          <w:b/>
        </w:rPr>
        <w:t>Engr</w:t>
      </w:r>
      <w:proofErr w:type="spellEnd"/>
      <w:r w:rsidR="00AE18E3" w:rsidRPr="00AE18E3">
        <w:rPr>
          <w:b/>
        </w:rPr>
        <w:t>)</w:t>
      </w:r>
    </w:p>
    <w:p w14:paraId="006CFF29" w14:textId="77777777" w:rsidR="00E200A5" w:rsidRDefault="00E200A5" w:rsidP="00E200A5">
      <w:r>
        <w:t>USGS New York Water Science Center</w:t>
      </w:r>
    </w:p>
    <w:p w14:paraId="70857C91" w14:textId="77777777" w:rsidR="00E200A5" w:rsidRDefault="00E200A5" w:rsidP="00E200A5">
      <w:r>
        <w:t xml:space="preserve">Phone: </w:t>
      </w:r>
      <w:r w:rsidR="00AE18E3">
        <w:t>(</w:t>
      </w:r>
      <w:r w:rsidRPr="00E200A5">
        <w:t>631</w:t>
      </w:r>
      <w:r w:rsidR="00AE18E3">
        <w:t xml:space="preserve">) </w:t>
      </w:r>
      <w:r w:rsidRPr="00E200A5">
        <w:t>736-0783 x127</w:t>
      </w:r>
    </w:p>
    <w:p w14:paraId="4C08BB1D" w14:textId="77777777" w:rsidR="00E200A5" w:rsidRDefault="00E200A5" w:rsidP="00E200A5">
      <w:r>
        <w:t xml:space="preserve">Email: </w:t>
      </w:r>
      <w:r w:rsidRPr="00E200A5">
        <w:t>jmonti@usgs.gov</w:t>
      </w:r>
    </w:p>
    <w:p w14:paraId="05FF3742" w14:textId="77777777" w:rsidR="00E200A5" w:rsidRDefault="00E200A5" w:rsidP="00E200A5">
      <w:r>
        <w:t>Role: Water use</w:t>
      </w:r>
    </w:p>
    <w:p w14:paraId="2AF78BC9" w14:textId="77777777" w:rsidR="00B27522" w:rsidRDefault="00702C6E" w:rsidP="00AE18E3">
      <w:pPr>
        <w:rPr>
          <w:b/>
        </w:rPr>
      </w:pPr>
      <w:r>
        <w:rPr>
          <w:b/>
        </w:rPr>
        <w:br w:type="column"/>
      </w:r>
    </w:p>
    <w:p w14:paraId="75BA6952" w14:textId="77777777" w:rsidR="00AE18E3" w:rsidRPr="003A20ED" w:rsidRDefault="00AE18E3" w:rsidP="00AE18E3">
      <w:pPr>
        <w:rPr>
          <w:b/>
        </w:rPr>
      </w:pPr>
      <w:r>
        <w:rPr>
          <w:b/>
        </w:rPr>
        <w:t xml:space="preserve">Michael Holmes, </w:t>
      </w:r>
      <w:r w:rsidRPr="00AE18E3">
        <w:rPr>
          <w:b/>
        </w:rPr>
        <w:t>IT Specialist</w:t>
      </w:r>
    </w:p>
    <w:p w14:paraId="0B675DB0" w14:textId="77777777" w:rsidR="00AE18E3" w:rsidRDefault="00AE18E3" w:rsidP="00AE18E3">
      <w:r>
        <w:t>USGS Caribbean–Florida Water Science Center</w:t>
      </w:r>
    </w:p>
    <w:p w14:paraId="1781D5D3" w14:textId="77777777" w:rsidR="00AE18E3" w:rsidRDefault="00AE18E3" w:rsidP="00AE18E3">
      <w:r>
        <w:t>Phone: (</w:t>
      </w:r>
      <w:r w:rsidRPr="00AE18E3">
        <w:t>813</w:t>
      </w:r>
      <w:r>
        <w:t xml:space="preserve">) </w:t>
      </w:r>
      <w:r w:rsidRPr="00AE18E3">
        <w:t>498-5000</w:t>
      </w:r>
    </w:p>
    <w:p w14:paraId="6AF4AB8F" w14:textId="77777777" w:rsidR="00AE18E3" w:rsidRDefault="00AE18E3" w:rsidP="00AE18E3">
      <w:r>
        <w:t xml:space="preserve">Email: </w:t>
      </w:r>
      <w:hyperlink r:id="rId8" w:history="1">
        <w:r w:rsidRPr="00213FDD">
          <w:rPr>
            <w:rStyle w:val="Hyperlink"/>
          </w:rPr>
          <w:t>mholmes@usgs.gov</w:t>
        </w:r>
      </w:hyperlink>
    </w:p>
    <w:p w14:paraId="476677B9" w14:textId="77777777" w:rsidR="00AE18E3" w:rsidRDefault="00AE18E3" w:rsidP="00AE18E3">
      <w:r>
        <w:t>Role: Database management/IT specialist</w:t>
      </w:r>
    </w:p>
    <w:p w14:paraId="410BC7E7" w14:textId="77777777" w:rsidR="00702C6E" w:rsidRDefault="00702C6E" w:rsidP="00A91F21">
      <w:pPr>
        <w:rPr>
          <w:b/>
        </w:rPr>
      </w:pPr>
    </w:p>
    <w:p w14:paraId="7C00BEA2" w14:textId="77777777" w:rsidR="00AE18E3" w:rsidRDefault="00AE18E3" w:rsidP="00A91F21">
      <w:r w:rsidRPr="00F06224">
        <w:rPr>
          <w:b/>
        </w:rPr>
        <w:t xml:space="preserve">Michael N. </w:t>
      </w:r>
      <w:proofErr w:type="spellStart"/>
      <w:r w:rsidRPr="00F06224">
        <w:rPr>
          <w:b/>
        </w:rPr>
        <w:t>Fienen</w:t>
      </w:r>
      <w:proofErr w:type="spellEnd"/>
      <w:r w:rsidR="004D11FA">
        <w:rPr>
          <w:b/>
        </w:rPr>
        <w:t xml:space="preserve">, </w:t>
      </w:r>
      <w:r w:rsidR="004D11FA" w:rsidRPr="004D11FA">
        <w:rPr>
          <w:b/>
        </w:rPr>
        <w:t>Research Hydrologist</w:t>
      </w:r>
    </w:p>
    <w:p w14:paraId="439E4543" w14:textId="77777777" w:rsidR="00AE18E3" w:rsidRDefault="00AE18E3" w:rsidP="00AE18E3">
      <w:r>
        <w:t>USGS Wisconsin Water Science Center</w:t>
      </w:r>
    </w:p>
    <w:p w14:paraId="29D3F149" w14:textId="77777777" w:rsidR="00AE18E3" w:rsidRDefault="00AE18E3" w:rsidP="00AE18E3">
      <w:r>
        <w:t>Phone: (</w:t>
      </w:r>
      <w:r w:rsidRPr="00AE18E3">
        <w:t>608</w:t>
      </w:r>
      <w:r>
        <w:t xml:space="preserve">) </w:t>
      </w:r>
      <w:r w:rsidRPr="00AE18E3">
        <w:t>821-3894</w:t>
      </w:r>
    </w:p>
    <w:p w14:paraId="42DC3E1C" w14:textId="77777777" w:rsidR="00AE18E3" w:rsidRDefault="00AE18E3" w:rsidP="00AE18E3">
      <w:r>
        <w:t xml:space="preserve">Email: </w:t>
      </w:r>
      <w:r w:rsidRPr="00AE18E3">
        <w:t>mnfienen@usgs.gov</w:t>
      </w:r>
    </w:p>
    <w:p w14:paraId="164781AE" w14:textId="77777777" w:rsidR="00AE18E3" w:rsidRPr="00AE18E3" w:rsidRDefault="00AE18E3" w:rsidP="00A91F21">
      <w:r>
        <w:t>Role: Parameter estimation specialist</w:t>
      </w:r>
    </w:p>
    <w:p w14:paraId="5046AAF4" w14:textId="77777777" w:rsidR="00A91F21" w:rsidRDefault="00A91F21" w:rsidP="00A91F21"/>
    <w:p w14:paraId="42193C11" w14:textId="77777777" w:rsidR="00A91F21" w:rsidRPr="00F06224" w:rsidRDefault="00A91F21" w:rsidP="00A91F21">
      <w:pPr>
        <w:rPr>
          <w:b/>
        </w:rPr>
      </w:pPr>
      <w:r w:rsidRPr="00F06224">
        <w:rPr>
          <w:b/>
        </w:rPr>
        <w:t>Joann F. Dixon, IT Specialist</w:t>
      </w:r>
    </w:p>
    <w:p w14:paraId="5D222174" w14:textId="77777777" w:rsidR="00A91F21" w:rsidRDefault="00A91F21" w:rsidP="00A91F21">
      <w:r>
        <w:t xml:space="preserve">USGS </w:t>
      </w:r>
      <w:r w:rsidR="00702C6E">
        <w:t>Caribbean–</w:t>
      </w:r>
      <w:r>
        <w:t>Florida Water Science Center</w:t>
      </w:r>
    </w:p>
    <w:p w14:paraId="016A51B6" w14:textId="77777777" w:rsidR="00A91F21" w:rsidRDefault="00A91F21" w:rsidP="00A91F21">
      <w:r>
        <w:t>Phone: (386) 428-8044</w:t>
      </w:r>
    </w:p>
    <w:p w14:paraId="66CD5C2D" w14:textId="77777777" w:rsidR="00A91F21" w:rsidRDefault="00A91F21" w:rsidP="00A91F21">
      <w:r>
        <w:t>Email: jdixon@usgs.gov</w:t>
      </w:r>
    </w:p>
    <w:p w14:paraId="6F5618DE" w14:textId="77777777" w:rsidR="00702C6E" w:rsidRDefault="00A91F21" w:rsidP="00A91F21">
      <w:r>
        <w:t>Role: GIS, Model Visualization, and Website</w:t>
      </w:r>
    </w:p>
    <w:p w14:paraId="490FEC83" w14:textId="77777777" w:rsidR="00F94504" w:rsidRDefault="00F94504" w:rsidP="00A91F21"/>
    <w:p w14:paraId="7C7AB686" w14:textId="11C9F8FC" w:rsidR="00F94504" w:rsidRPr="00F06224" w:rsidRDefault="00F94504" w:rsidP="00F94504">
      <w:pPr>
        <w:rPr>
          <w:b/>
        </w:rPr>
      </w:pPr>
      <w:r>
        <w:rPr>
          <w:b/>
        </w:rPr>
        <w:t xml:space="preserve">Eve L. </w:t>
      </w:r>
      <w:proofErr w:type="spellStart"/>
      <w:r>
        <w:rPr>
          <w:b/>
        </w:rPr>
        <w:t>Kuniansky</w:t>
      </w:r>
      <w:proofErr w:type="spellEnd"/>
    </w:p>
    <w:p w14:paraId="13EB232D" w14:textId="77777777" w:rsidR="00F94504" w:rsidRDefault="00F94504" w:rsidP="00F94504">
      <w:r w:rsidRPr="00F94504">
        <w:t>Groundwater Specialist, Southeastern USA</w:t>
      </w:r>
    </w:p>
    <w:p w14:paraId="16CB23EA" w14:textId="77777777" w:rsidR="00F94504" w:rsidRDefault="00F94504" w:rsidP="00F94504">
      <w:r>
        <w:t>Phone: (678) 924-6621</w:t>
      </w:r>
    </w:p>
    <w:p w14:paraId="2CB81176" w14:textId="5C8CFA5E" w:rsidR="00F94504" w:rsidRDefault="00F94504" w:rsidP="00F94504">
      <w:r>
        <w:t xml:space="preserve">Email: </w:t>
      </w:r>
      <w:r w:rsidRPr="00F94504">
        <w:t>elkunian@usgs.gov</w:t>
      </w:r>
    </w:p>
    <w:p w14:paraId="2C82A154" w14:textId="27951AA8" w:rsidR="00F94504" w:rsidRDefault="00F94504" w:rsidP="00F94504">
      <w:pPr>
        <w:sectPr w:rsidR="00F94504" w:rsidSect="00702C6E">
          <w:type w:val="continuous"/>
          <w:pgSz w:w="12240" w:h="15840"/>
          <w:pgMar w:top="1440" w:right="1440" w:bottom="1440" w:left="1440" w:header="720" w:footer="720" w:gutter="0"/>
          <w:cols w:num="2" w:space="720"/>
          <w:docGrid w:linePitch="360"/>
        </w:sectPr>
      </w:pPr>
      <w:r>
        <w:t xml:space="preserve">Role: </w:t>
      </w:r>
      <w:proofErr w:type="spellStart"/>
      <w:r>
        <w:t>Floridan</w:t>
      </w:r>
      <w:proofErr w:type="spellEnd"/>
      <w:r>
        <w:t xml:space="preserve"> aquifer system and numerical modeling specialist</w:t>
      </w:r>
    </w:p>
    <w:p w14:paraId="02F141EC" w14:textId="77777777" w:rsidR="00F94504" w:rsidRDefault="00F94504" w:rsidP="00A91F21">
      <w:pPr>
        <w:sectPr w:rsidR="00F94504" w:rsidSect="00702C6E">
          <w:type w:val="continuous"/>
          <w:pgSz w:w="12240" w:h="15840"/>
          <w:pgMar w:top="1440" w:right="1440" w:bottom="1440" w:left="1440" w:header="720" w:footer="720" w:gutter="0"/>
          <w:cols w:num="2" w:space="720"/>
          <w:docGrid w:linePitch="360"/>
        </w:sectPr>
      </w:pPr>
    </w:p>
    <w:p w14:paraId="5504DEE1" w14:textId="77777777" w:rsidR="00A91F21" w:rsidRDefault="00A91F21" w:rsidP="00A91F21"/>
    <w:p w14:paraId="36E73CAC" w14:textId="77777777" w:rsidR="00A91F21" w:rsidRPr="00A91F21" w:rsidRDefault="00A91F21" w:rsidP="00A91F21">
      <w:pPr>
        <w:pStyle w:val="Heading1"/>
      </w:pPr>
      <w:r>
        <w:t xml:space="preserve">(7) </w:t>
      </w:r>
      <w:r w:rsidR="005C49D2">
        <w:t>Photos, Animations, and Graphics</w:t>
      </w:r>
    </w:p>
    <w:sectPr w:rsidR="00A91F21" w:rsidRPr="00A91F21" w:rsidSect="00702C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1774"/>
    <w:multiLevelType w:val="hybridMultilevel"/>
    <w:tmpl w:val="93CA30AC"/>
    <w:lvl w:ilvl="0" w:tplc="426C9220">
      <w:start w:val="1"/>
      <w:numFmt w:val="decimal"/>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D4AD6"/>
    <w:multiLevelType w:val="hybridMultilevel"/>
    <w:tmpl w:val="5184A93C"/>
    <w:lvl w:ilvl="0" w:tplc="3528C84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707FE"/>
    <w:multiLevelType w:val="hybridMultilevel"/>
    <w:tmpl w:val="7A2E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00605"/>
    <w:multiLevelType w:val="hybridMultilevel"/>
    <w:tmpl w:val="1A048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76909"/>
    <w:multiLevelType w:val="hybridMultilevel"/>
    <w:tmpl w:val="9BC44CC2"/>
    <w:lvl w:ilvl="0" w:tplc="3528C84E">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00EE5"/>
    <w:multiLevelType w:val="hybridMultilevel"/>
    <w:tmpl w:val="30A80B6A"/>
    <w:lvl w:ilvl="0" w:tplc="3528C84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83755"/>
    <w:multiLevelType w:val="hybridMultilevel"/>
    <w:tmpl w:val="FA6CCE7E"/>
    <w:lvl w:ilvl="0" w:tplc="426C9220">
      <w:start w:val="1"/>
      <w:numFmt w:val="decimal"/>
      <w:lvlText w:val="(%1)"/>
      <w:lvlJc w:val="righ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2C575D"/>
    <w:multiLevelType w:val="hybridMultilevel"/>
    <w:tmpl w:val="322E54CE"/>
    <w:lvl w:ilvl="0" w:tplc="3528C84E">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7"/>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21"/>
    <w:rsid w:val="00002C72"/>
    <w:rsid w:val="00013AB6"/>
    <w:rsid w:val="00014B17"/>
    <w:rsid w:val="00017307"/>
    <w:rsid w:val="00040F7A"/>
    <w:rsid w:val="00067241"/>
    <w:rsid w:val="0009201D"/>
    <w:rsid w:val="000942C9"/>
    <w:rsid w:val="000A606A"/>
    <w:rsid w:val="000C2AFC"/>
    <w:rsid w:val="000C52CB"/>
    <w:rsid w:val="000F7CA9"/>
    <w:rsid w:val="001070AB"/>
    <w:rsid w:val="001156AA"/>
    <w:rsid w:val="0011741B"/>
    <w:rsid w:val="00121223"/>
    <w:rsid w:val="00152570"/>
    <w:rsid w:val="00152B89"/>
    <w:rsid w:val="00167EF1"/>
    <w:rsid w:val="0017179A"/>
    <w:rsid w:val="00174072"/>
    <w:rsid w:val="00183B39"/>
    <w:rsid w:val="00185156"/>
    <w:rsid w:val="00197AFA"/>
    <w:rsid w:val="001D22E1"/>
    <w:rsid w:val="001D34D8"/>
    <w:rsid w:val="001E2356"/>
    <w:rsid w:val="001E4A75"/>
    <w:rsid w:val="001F342C"/>
    <w:rsid w:val="001F6583"/>
    <w:rsid w:val="00216D0A"/>
    <w:rsid w:val="00222CC0"/>
    <w:rsid w:val="00225009"/>
    <w:rsid w:val="00247B2F"/>
    <w:rsid w:val="00251395"/>
    <w:rsid w:val="00261069"/>
    <w:rsid w:val="00267461"/>
    <w:rsid w:val="002B0B37"/>
    <w:rsid w:val="002D076C"/>
    <w:rsid w:val="002D6247"/>
    <w:rsid w:val="002F0233"/>
    <w:rsid w:val="003153D1"/>
    <w:rsid w:val="00321E85"/>
    <w:rsid w:val="00324FC8"/>
    <w:rsid w:val="003320BA"/>
    <w:rsid w:val="00335286"/>
    <w:rsid w:val="0036474A"/>
    <w:rsid w:val="00384CF5"/>
    <w:rsid w:val="003A7DDB"/>
    <w:rsid w:val="003B1C48"/>
    <w:rsid w:val="003D607D"/>
    <w:rsid w:val="003E1BC3"/>
    <w:rsid w:val="003E5583"/>
    <w:rsid w:val="003E6CA0"/>
    <w:rsid w:val="003F4E54"/>
    <w:rsid w:val="004124AA"/>
    <w:rsid w:val="0041365A"/>
    <w:rsid w:val="00414ECE"/>
    <w:rsid w:val="00422340"/>
    <w:rsid w:val="004342B5"/>
    <w:rsid w:val="00471C81"/>
    <w:rsid w:val="004B7D0C"/>
    <w:rsid w:val="004D11FA"/>
    <w:rsid w:val="004D1AA9"/>
    <w:rsid w:val="004D5AB4"/>
    <w:rsid w:val="0052266C"/>
    <w:rsid w:val="00527279"/>
    <w:rsid w:val="00541991"/>
    <w:rsid w:val="005506AC"/>
    <w:rsid w:val="00551BA6"/>
    <w:rsid w:val="00573E1E"/>
    <w:rsid w:val="0057405D"/>
    <w:rsid w:val="005829F6"/>
    <w:rsid w:val="00591917"/>
    <w:rsid w:val="005A2151"/>
    <w:rsid w:val="005B4F3D"/>
    <w:rsid w:val="005C3443"/>
    <w:rsid w:val="005C49D2"/>
    <w:rsid w:val="005F3444"/>
    <w:rsid w:val="006202C6"/>
    <w:rsid w:val="00621830"/>
    <w:rsid w:val="0063629C"/>
    <w:rsid w:val="00636DE0"/>
    <w:rsid w:val="0064574A"/>
    <w:rsid w:val="006641B4"/>
    <w:rsid w:val="00671605"/>
    <w:rsid w:val="006A3CC6"/>
    <w:rsid w:val="006B7B35"/>
    <w:rsid w:val="006E7C9B"/>
    <w:rsid w:val="007009C2"/>
    <w:rsid w:val="00702C6E"/>
    <w:rsid w:val="0071576D"/>
    <w:rsid w:val="00721B6D"/>
    <w:rsid w:val="00745167"/>
    <w:rsid w:val="0075015B"/>
    <w:rsid w:val="00751B0D"/>
    <w:rsid w:val="00766FB2"/>
    <w:rsid w:val="00785E55"/>
    <w:rsid w:val="00792C39"/>
    <w:rsid w:val="007A3421"/>
    <w:rsid w:val="007A6BBA"/>
    <w:rsid w:val="007A6F69"/>
    <w:rsid w:val="007B1459"/>
    <w:rsid w:val="007C1B6A"/>
    <w:rsid w:val="007D6FD3"/>
    <w:rsid w:val="007D755C"/>
    <w:rsid w:val="007F13AA"/>
    <w:rsid w:val="008132DA"/>
    <w:rsid w:val="0081516E"/>
    <w:rsid w:val="0083454A"/>
    <w:rsid w:val="00836DC4"/>
    <w:rsid w:val="008519C9"/>
    <w:rsid w:val="0085321B"/>
    <w:rsid w:val="00867EFA"/>
    <w:rsid w:val="0087285F"/>
    <w:rsid w:val="00875C76"/>
    <w:rsid w:val="00895163"/>
    <w:rsid w:val="008A1C46"/>
    <w:rsid w:val="008A78FB"/>
    <w:rsid w:val="008B72F6"/>
    <w:rsid w:val="008C0695"/>
    <w:rsid w:val="008C400C"/>
    <w:rsid w:val="008D0898"/>
    <w:rsid w:val="008E710D"/>
    <w:rsid w:val="008F26FC"/>
    <w:rsid w:val="00906DB9"/>
    <w:rsid w:val="009154EE"/>
    <w:rsid w:val="009206C4"/>
    <w:rsid w:val="0092196F"/>
    <w:rsid w:val="00926D55"/>
    <w:rsid w:val="00927F48"/>
    <w:rsid w:val="009401B9"/>
    <w:rsid w:val="0094370F"/>
    <w:rsid w:val="00965009"/>
    <w:rsid w:val="009B5B50"/>
    <w:rsid w:val="009C13EB"/>
    <w:rsid w:val="009C2B82"/>
    <w:rsid w:val="009D3660"/>
    <w:rsid w:val="009D459C"/>
    <w:rsid w:val="00A02293"/>
    <w:rsid w:val="00A1335B"/>
    <w:rsid w:val="00A16FC4"/>
    <w:rsid w:val="00A316EB"/>
    <w:rsid w:val="00A418F3"/>
    <w:rsid w:val="00A75C42"/>
    <w:rsid w:val="00A90BC3"/>
    <w:rsid w:val="00A91F21"/>
    <w:rsid w:val="00AC7099"/>
    <w:rsid w:val="00AE18E3"/>
    <w:rsid w:val="00AF42A3"/>
    <w:rsid w:val="00AF4D9C"/>
    <w:rsid w:val="00B017AB"/>
    <w:rsid w:val="00B16632"/>
    <w:rsid w:val="00B27522"/>
    <w:rsid w:val="00B436AB"/>
    <w:rsid w:val="00B43B9D"/>
    <w:rsid w:val="00B54283"/>
    <w:rsid w:val="00B550F0"/>
    <w:rsid w:val="00B6720E"/>
    <w:rsid w:val="00B71BB4"/>
    <w:rsid w:val="00B72632"/>
    <w:rsid w:val="00B96048"/>
    <w:rsid w:val="00BA0A79"/>
    <w:rsid w:val="00BB2723"/>
    <w:rsid w:val="00BD05F7"/>
    <w:rsid w:val="00BD1A30"/>
    <w:rsid w:val="00BD64B8"/>
    <w:rsid w:val="00BD69A4"/>
    <w:rsid w:val="00BD7C55"/>
    <w:rsid w:val="00BE772E"/>
    <w:rsid w:val="00C016F4"/>
    <w:rsid w:val="00C0316B"/>
    <w:rsid w:val="00C0354F"/>
    <w:rsid w:val="00C325B7"/>
    <w:rsid w:val="00C44A62"/>
    <w:rsid w:val="00C51028"/>
    <w:rsid w:val="00C603DC"/>
    <w:rsid w:val="00CA4415"/>
    <w:rsid w:val="00CB0ABE"/>
    <w:rsid w:val="00CC0B58"/>
    <w:rsid w:val="00CD21DE"/>
    <w:rsid w:val="00CF1CDC"/>
    <w:rsid w:val="00D15C28"/>
    <w:rsid w:val="00D41BD8"/>
    <w:rsid w:val="00D55C67"/>
    <w:rsid w:val="00D6060E"/>
    <w:rsid w:val="00D9146F"/>
    <w:rsid w:val="00DB7C09"/>
    <w:rsid w:val="00DB7F6F"/>
    <w:rsid w:val="00DC750D"/>
    <w:rsid w:val="00DD2C82"/>
    <w:rsid w:val="00DE133C"/>
    <w:rsid w:val="00DF0B97"/>
    <w:rsid w:val="00DF318A"/>
    <w:rsid w:val="00E02AA0"/>
    <w:rsid w:val="00E07976"/>
    <w:rsid w:val="00E14195"/>
    <w:rsid w:val="00E200A5"/>
    <w:rsid w:val="00E420CC"/>
    <w:rsid w:val="00E54CF8"/>
    <w:rsid w:val="00E57BCE"/>
    <w:rsid w:val="00E57D43"/>
    <w:rsid w:val="00E60A21"/>
    <w:rsid w:val="00E668B1"/>
    <w:rsid w:val="00E72A47"/>
    <w:rsid w:val="00E73902"/>
    <w:rsid w:val="00E8114B"/>
    <w:rsid w:val="00E845F7"/>
    <w:rsid w:val="00E87FAC"/>
    <w:rsid w:val="00EB407F"/>
    <w:rsid w:val="00EB700F"/>
    <w:rsid w:val="00ED05D8"/>
    <w:rsid w:val="00ED205B"/>
    <w:rsid w:val="00EE286A"/>
    <w:rsid w:val="00EF34D5"/>
    <w:rsid w:val="00F06224"/>
    <w:rsid w:val="00F24843"/>
    <w:rsid w:val="00F2732C"/>
    <w:rsid w:val="00F3746C"/>
    <w:rsid w:val="00F4760D"/>
    <w:rsid w:val="00F5225F"/>
    <w:rsid w:val="00F52897"/>
    <w:rsid w:val="00F651A5"/>
    <w:rsid w:val="00F83F0A"/>
    <w:rsid w:val="00F86FC8"/>
    <w:rsid w:val="00F94504"/>
    <w:rsid w:val="00FA32EB"/>
    <w:rsid w:val="00FA510B"/>
    <w:rsid w:val="00FB769A"/>
    <w:rsid w:val="00FC10AC"/>
    <w:rsid w:val="00FC1BCB"/>
    <w:rsid w:val="00FC741D"/>
    <w:rsid w:val="00FD1699"/>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3150"/>
  <w15:docId w15:val="{90CAFD0D-0C99-4C7B-856F-2C1B56FA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B89"/>
    <w:rPr>
      <w:rFonts w:ascii="Times New Roman" w:hAnsi="Times New Roman"/>
      <w:sz w:val="24"/>
      <w:szCs w:val="24"/>
    </w:rPr>
  </w:style>
  <w:style w:type="paragraph" w:styleId="Heading1">
    <w:name w:val="heading 1"/>
    <w:basedOn w:val="Normal"/>
    <w:next w:val="Normal"/>
    <w:link w:val="Heading1Char"/>
    <w:autoRedefine/>
    <w:qFormat/>
    <w:rsid w:val="003153D1"/>
    <w:pPr>
      <w:keepNext/>
      <w:spacing w:before="240" w:after="60"/>
      <w:outlineLvl w:val="0"/>
    </w:pPr>
    <w:rPr>
      <w:rFonts w:asciiTheme="majorHAnsi" w:eastAsiaTheme="majorEastAsia" w:hAnsiTheme="majorHAnsi"/>
      <w:b/>
      <w:bCs/>
      <w:kern w:val="32"/>
      <w:szCs w:val="32"/>
    </w:rPr>
  </w:style>
  <w:style w:type="paragraph" w:styleId="Heading2">
    <w:name w:val="heading 2"/>
    <w:basedOn w:val="Normal"/>
    <w:next w:val="Normal"/>
    <w:link w:val="Heading2Char"/>
    <w:uiPriority w:val="9"/>
    <w:semiHidden/>
    <w:unhideWhenUsed/>
    <w:qFormat/>
    <w:rsid w:val="00A91F2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91F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91F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91F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91F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91F21"/>
    <w:pPr>
      <w:spacing w:before="240" w:after="60"/>
      <w:outlineLvl w:val="6"/>
    </w:pPr>
  </w:style>
  <w:style w:type="paragraph" w:styleId="Heading8">
    <w:name w:val="heading 8"/>
    <w:basedOn w:val="Normal"/>
    <w:next w:val="Normal"/>
    <w:link w:val="Heading8Char"/>
    <w:uiPriority w:val="9"/>
    <w:semiHidden/>
    <w:unhideWhenUsed/>
    <w:qFormat/>
    <w:rsid w:val="00A91F21"/>
    <w:pPr>
      <w:spacing w:before="240" w:after="60"/>
      <w:outlineLvl w:val="7"/>
    </w:pPr>
    <w:rPr>
      <w:i/>
      <w:iCs/>
    </w:rPr>
  </w:style>
  <w:style w:type="paragraph" w:styleId="Heading9">
    <w:name w:val="heading 9"/>
    <w:basedOn w:val="Normal"/>
    <w:next w:val="Normal"/>
    <w:link w:val="Heading9Char"/>
    <w:uiPriority w:val="9"/>
    <w:semiHidden/>
    <w:unhideWhenUsed/>
    <w:qFormat/>
    <w:rsid w:val="00A91F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A606A"/>
    <w:pPr>
      <w:spacing w:before="240" w:after="60"/>
      <w:jc w:val="center"/>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606A"/>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3153D1"/>
    <w:rPr>
      <w:rFonts w:asciiTheme="majorHAnsi" w:eastAsiaTheme="majorEastAsia" w:hAnsiTheme="majorHAnsi"/>
      <w:b/>
      <w:bCs/>
      <w:kern w:val="32"/>
      <w:sz w:val="24"/>
      <w:szCs w:val="32"/>
    </w:rPr>
  </w:style>
  <w:style w:type="character" w:customStyle="1" w:styleId="Heading2Char">
    <w:name w:val="Heading 2 Char"/>
    <w:basedOn w:val="DefaultParagraphFont"/>
    <w:link w:val="Heading2"/>
    <w:uiPriority w:val="9"/>
    <w:semiHidden/>
    <w:rsid w:val="00A91F2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91F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91F21"/>
    <w:rPr>
      <w:b/>
      <w:bCs/>
      <w:sz w:val="28"/>
      <w:szCs w:val="28"/>
    </w:rPr>
  </w:style>
  <w:style w:type="character" w:customStyle="1" w:styleId="Heading5Char">
    <w:name w:val="Heading 5 Char"/>
    <w:basedOn w:val="DefaultParagraphFont"/>
    <w:link w:val="Heading5"/>
    <w:uiPriority w:val="9"/>
    <w:semiHidden/>
    <w:rsid w:val="00A91F21"/>
    <w:rPr>
      <w:b/>
      <w:bCs/>
      <w:i/>
      <w:iCs/>
      <w:sz w:val="26"/>
      <w:szCs w:val="26"/>
    </w:rPr>
  </w:style>
  <w:style w:type="character" w:customStyle="1" w:styleId="Heading6Char">
    <w:name w:val="Heading 6 Char"/>
    <w:basedOn w:val="DefaultParagraphFont"/>
    <w:link w:val="Heading6"/>
    <w:uiPriority w:val="9"/>
    <w:semiHidden/>
    <w:rsid w:val="00A91F21"/>
    <w:rPr>
      <w:b/>
      <w:bCs/>
    </w:rPr>
  </w:style>
  <w:style w:type="character" w:customStyle="1" w:styleId="Heading7Char">
    <w:name w:val="Heading 7 Char"/>
    <w:basedOn w:val="DefaultParagraphFont"/>
    <w:link w:val="Heading7"/>
    <w:uiPriority w:val="9"/>
    <w:semiHidden/>
    <w:rsid w:val="00A91F21"/>
    <w:rPr>
      <w:sz w:val="24"/>
      <w:szCs w:val="24"/>
    </w:rPr>
  </w:style>
  <w:style w:type="character" w:customStyle="1" w:styleId="Heading8Char">
    <w:name w:val="Heading 8 Char"/>
    <w:basedOn w:val="DefaultParagraphFont"/>
    <w:link w:val="Heading8"/>
    <w:uiPriority w:val="9"/>
    <w:semiHidden/>
    <w:rsid w:val="00A91F21"/>
    <w:rPr>
      <w:i/>
      <w:iCs/>
      <w:sz w:val="24"/>
      <w:szCs w:val="24"/>
    </w:rPr>
  </w:style>
  <w:style w:type="character" w:customStyle="1" w:styleId="Heading9Char">
    <w:name w:val="Heading 9 Char"/>
    <w:basedOn w:val="DefaultParagraphFont"/>
    <w:link w:val="Heading9"/>
    <w:uiPriority w:val="9"/>
    <w:semiHidden/>
    <w:rsid w:val="00A91F21"/>
    <w:rPr>
      <w:rFonts w:asciiTheme="majorHAnsi" w:eastAsiaTheme="majorEastAsia" w:hAnsiTheme="majorHAnsi"/>
    </w:rPr>
  </w:style>
  <w:style w:type="paragraph" w:styleId="Subtitle">
    <w:name w:val="Subtitle"/>
    <w:basedOn w:val="Normal"/>
    <w:next w:val="Normal"/>
    <w:link w:val="SubtitleChar"/>
    <w:uiPriority w:val="11"/>
    <w:qFormat/>
    <w:rsid w:val="00A91F2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91F21"/>
    <w:rPr>
      <w:rFonts w:asciiTheme="majorHAnsi" w:eastAsiaTheme="majorEastAsia" w:hAnsiTheme="majorHAnsi"/>
      <w:sz w:val="24"/>
      <w:szCs w:val="24"/>
    </w:rPr>
  </w:style>
  <w:style w:type="character" w:styleId="Strong">
    <w:name w:val="Strong"/>
    <w:basedOn w:val="DefaultParagraphFont"/>
    <w:qFormat/>
    <w:rsid w:val="00A91F21"/>
    <w:rPr>
      <w:b/>
      <w:bCs/>
    </w:rPr>
  </w:style>
  <w:style w:type="character" w:styleId="Emphasis">
    <w:name w:val="Emphasis"/>
    <w:basedOn w:val="DefaultParagraphFont"/>
    <w:uiPriority w:val="20"/>
    <w:qFormat/>
    <w:rsid w:val="00A91F21"/>
    <w:rPr>
      <w:rFonts w:asciiTheme="minorHAnsi" w:hAnsiTheme="minorHAnsi"/>
      <w:b/>
      <w:i/>
      <w:iCs/>
    </w:rPr>
  </w:style>
  <w:style w:type="paragraph" w:styleId="NoSpacing">
    <w:name w:val="No Spacing"/>
    <w:basedOn w:val="Normal"/>
    <w:uiPriority w:val="1"/>
    <w:qFormat/>
    <w:rsid w:val="00A91F21"/>
    <w:rPr>
      <w:szCs w:val="32"/>
    </w:rPr>
  </w:style>
  <w:style w:type="paragraph" w:styleId="ListParagraph">
    <w:name w:val="List Paragraph"/>
    <w:basedOn w:val="Normal"/>
    <w:uiPriority w:val="34"/>
    <w:qFormat/>
    <w:rsid w:val="00A91F21"/>
    <w:pPr>
      <w:ind w:left="720"/>
      <w:contextualSpacing/>
    </w:pPr>
  </w:style>
  <w:style w:type="paragraph" w:styleId="Quote">
    <w:name w:val="Quote"/>
    <w:basedOn w:val="Normal"/>
    <w:next w:val="Normal"/>
    <w:link w:val="QuoteChar"/>
    <w:uiPriority w:val="29"/>
    <w:qFormat/>
    <w:rsid w:val="00A91F21"/>
    <w:rPr>
      <w:i/>
    </w:rPr>
  </w:style>
  <w:style w:type="character" w:customStyle="1" w:styleId="QuoteChar">
    <w:name w:val="Quote Char"/>
    <w:basedOn w:val="DefaultParagraphFont"/>
    <w:link w:val="Quote"/>
    <w:uiPriority w:val="29"/>
    <w:rsid w:val="00A91F21"/>
    <w:rPr>
      <w:i/>
      <w:sz w:val="24"/>
      <w:szCs w:val="24"/>
    </w:rPr>
  </w:style>
  <w:style w:type="paragraph" w:styleId="IntenseQuote">
    <w:name w:val="Intense Quote"/>
    <w:basedOn w:val="Normal"/>
    <w:next w:val="Normal"/>
    <w:link w:val="IntenseQuoteChar"/>
    <w:uiPriority w:val="30"/>
    <w:qFormat/>
    <w:rsid w:val="00A91F21"/>
    <w:pPr>
      <w:ind w:left="720" w:right="720"/>
    </w:pPr>
    <w:rPr>
      <w:b/>
      <w:i/>
      <w:szCs w:val="22"/>
    </w:rPr>
  </w:style>
  <w:style w:type="character" w:customStyle="1" w:styleId="IntenseQuoteChar">
    <w:name w:val="Intense Quote Char"/>
    <w:basedOn w:val="DefaultParagraphFont"/>
    <w:link w:val="IntenseQuote"/>
    <w:uiPriority w:val="30"/>
    <w:rsid w:val="00A91F21"/>
    <w:rPr>
      <w:b/>
      <w:i/>
      <w:sz w:val="24"/>
    </w:rPr>
  </w:style>
  <w:style w:type="character" w:styleId="SubtleEmphasis">
    <w:name w:val="Subtle Emphasis"/>
    <w:uiPriority w:val="19"/>
    <w:qFormat/>
    <w:rsid w:val="00A91F21"/>
    <w:rPr>
      <w:i/>
      <w:color w:val="5A5A5A" w:themeColor="text1" w:themeTint="A5"/>
    </w:rPr>
  </w:style>
  <w:style w:type="character" w:styleId="IntenseEmphasis">
    <w:name w:val="Intense Emphasis"/>
    <w:basedOn w:val="DefaultParagraphFont"/>
    <w:uiPriority w:val="21"/>
    <w:qFormat/>
    <w:rsid w:val="00A91F21"/>
    <w:rPr>
      <w:b/>
      <w:i/>
      <w:sz w:val="24"/>
      <w:szCs w:val="24"/>
      <w:u w:val="single"/>
    </w:rPr>
  </w:style>
  <w:style w:type="character" w:styleId="SubtleReference">
    <w:name w:val="Subtle Reference"/>
    <w:basedOn w:val="DefaultParagraphFont"/>
    <w:uiPriority w:val="31"/>
    <w:qFormat/>
    <w:rsid w:val="00A91F21"/>
    <w:rPr>
      <w:sz w:val="24"/>
      <w:szCs w:val="24"/>
      <w:u w:val="single"/>
    </w:rPr>
  </w:style>
  <w:style w:type="character" w:styleId="IntenseReference">
    <w:name w:val="Intense Reference"/>
    <w:basedOn w:val="DefaultParagraphFont"/>
    <w:uiPriority w:val="32"/>
    <w:qFormat/>
    <w:rsid w:val="00A91F21"/>
    <w:rPr>
      <w:b/>
      <w:sz w:val="24"/>
      <w:u w:val="single"/>
    </w:rPr>
  </w:style>
  <w:style w:type="character" w:styleId="BookTitle">
    <w:name w:val="Book Title"/>
    <w:basedOn w:val="DefaultParagraphFont"/>
    <w:uiPriority w:val="33"/>
    <w:qFormat/>
    <w:rsid w:val="00A91F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91F21"/>
    <w:pPr>
      <w:outlineLvl w:val="9"/>
    </w:pPr>
  </w:style>
  <w:style w:type="paragraph" w:styleId="NormalWeb">
    <w:name w:val="Normal (Web)"/>
    <w:basedOn w:val="Normal"/>
    <w:rsid w:val="00A91F21"/>
    <w:pPr>
      <w:spacing w:before="100" w:beforeAutospacing="1" w:after="100" w:afterAutospacing="1"/>
    </w:pPr>
    <w:rPr>
      <w:rFonts w:ascii="Arial" w:eastAsia="Times New Roman" w:hAnsi="Arial" w:cs="Arial"/>
    </w:rPr>
  </w:style>
  <w:style w:type="paragraph" w:styleId="BalloonText">
    <w:name w:val="Balloon Text"/>
    <w:basedOn w:val="Normal"/>
    <w:link w:val="BalloonTextChar"/>
    <w:uiPriority w:val="99"/>
    <w:semiHidden/>
    <w:unhideWhenUsed/>
    <w:rsid w:val="00321E85"/>
    <w:rPr>
      <w:rFonts w:ascii="Tahoma" w:hAnsi="Tahoma" w:cs="Tahoma"/>
      <w:sz w:val="16"/>
      <w:szCs w:val="16"/>
    </w:rPr>
  </w:style>
  <w:style w:type="character" w:customStyle="1" w:styleId="BalloonTextChar">
    <w:name w:val="Balloon Text Char"/>
    <w:basedOn w:val="DefaultParagraphFont"/>
    <w:link w:val="BalloonText"/>
    <w:uiPriority w:val="99"/>
    <w:semiHidden/>
    <w:rsid w:val="00321E85"/>
    <w:rPr>
      <w:rFonts w:ascii="Tahoma" w:hAnsi="Tahoma" w:cs="Tahoma"/>
      <w:sz w:val="16"/>
      <w:szCs w:val="16"/>
    </w:rPr>
  </w:style>
  <w:style w:type="character" w:styleId="Hyperlink">
    <w:name w:val="Hyperlink"/>
    <w:basedOn w:val="DefaultParagraphFont"/>
    <w:uiPriority w:val="99"/>
    <w:unhideWhenUsed/>
    <w:rsid w:val="00FF34E1"/>
    <w:rPr>
      <w:color w:val="0000FF" w:themeColor="hyperlink"/>
      <w:u w:val="single"/>
    </w:rPr>
  </w:style>
  <w:style w:type="character" w:styleId="FollowedHyperlink">
    <w:name w:val="FollowedHyperlink"/>
    <w:basedOn w:val="DefaultParagraphFont"/>
    <w:uiPriority w:val="99"/>
    <w:semiHidden/>
    <w:unhideWhenUsed/>
    <w:rsid w:val="00FF34E1"/>
    <w:rPr>
      <w:color w:val="800080" w:themeColor="followedHyperlink"/>
      <w:u w:val="single"/>
    </w:rPr>
  </w:style>
  <w:style w:type="paragraph" w:styleId="Revision">
    <w:name w:val="Revision"/>
    <w:hidden/>
    <w:uiPriority w:val="99"/>
    <w:semiHidden/>
    <w:rsid w:val="000942C9"/>
    <w:rPr>
      <w:rFonts w:ascii="Times New Roman" w:hAnsi="Times New Roman"/>
      <w:sz w:val="24"/>
      <w:szCs w:val="24"/>
    </w:rPr>
  </w:style>
  <w:style w:type="character" w:styleId="CommentReference">
    <w:name w:val="annotation reference"/>
    <w:basedOn w:val="DefaultParagraphFont"/>
    <w:uiPriority w:val="99"/>
    <w:semiHidden/>
    <w:unhideWhenUsed/>
    <w:rsid w:val="003D607D"/>
    <w:rPr>
      <w:sz w:val="16"/>
      <w:szCs w:val="16"/>
    </w:rPr>
  </w:style>
  <w:style w:type="paragraph" w:styleId="CommentText">
    <w:name w:val="annotation text"/>
    <w:basedOn w:val="Normal"/>
    <w:link w:val="CommentTextChar"/>
    <w:uiPriority w:val="99"/>
    <w:semiHidden/>
    <w:unhideWhenUsed/>
    <w:rsid w:val="003D607D"/>
    <w:rPr>
      <w:sz w:val="20"/>
      <w:szCs w:val="20"/>
    </w:rPr>
  </w:style>
  <w:style w:type="character" w:customStyle="1" w:styleId="CommentTextChar">
    <w:name w:val="Comment Text Char"/>
    <w:basedOn w:val="DefaultParagraphFont"/>
    <w:link w:val="CommentText"/>
    <w:uiPriority w:val="99"/>
    <w:semiHidden/>
    <w:rsid w:val="003D60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607D"/>
    <w:rPr>
      <w:b/>
      <w:bCs/>
    </w:rPr>
  </w:style>
  <w:style w:type="character" w:customStyle="1" w:styleId="CommentSubjectChar">
    <w:name w:val="Comment Subject Char"/>
    <w:basedOn w:val="CommentTextChar"/>
    <w:link w:val="CommentSubject"/>
    <w:uiPriority w:val="99"/>
    <w:semiHidden/>
    <w:rsid w:val="003D607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27223">
      <w:bodyDiv w:val="1"/>
      <w:marLeft w:val="0"/>
      <w:marRight w:val="0"/>
      <w:marTop w:val="0"/>
      <w:marBottom w:val="0"/>
      <w:divBdr>
        <w:top w:val="none" w:sz="0" w:space="0" w:color="auto"/>
        <w:left w:val="none" w:sz="0" w:space="0" w:color="auto"/>
        <w:bottom w:val="none" w:sz="0" w:space="0" w:color="auto"/>
        <w:right w:val="none" w:sz="0" w:space="0" w:color="auto"/>
      </w:divBdr>
    </w:div>
    <w:div w:id="836726438">
      <w:bodyDiv w:val="1"/>
      <w:marLeft w:val="0"/>
      <w:marRight w:val="0"/>
      <w:marTop w:val="0"/>
      <w:marBottom w:val="0"/>
      <w:divBdr>
        <w:top w:val="none" w:sz="0" w:space="0" w:color="auto"/>
        <w:left w:val="none" w:sz="0" w:space="0" w:color="auto"/>
        <w:bottom w:val="none" w:sz="0" w:space="0" w:color="auto"/>
        <w:right w:val="none" w:sz="0" w:space="0" w:color="auto"/>
      </w:divBdr>
    </w:div>
    <w:div w:id="910386821">
      <w:bodyDiv w:val="1"/>
      <w:marLeft w:val="0"/>
      <w:marRight w:val="0"/>
      <w:marTop w:val="0"/>
      <w:marBottom w:val="0"/>
      <w:divBdr>
        <w:top w:val="none" w:sz="0" w:space="0" w:color="auto"/>
        <w:left w:val="none" w:sz="0" w:space="0" w:color="auto"/>
        <w:bottom w:val="none" w:sz="0" w:space="0" w:color="auto"/>
        <w:right w:val="none" w:sz="0" w:space="0" w:color="auto"/>
      </w:divBdr>
    </w:div>
    <w:div w:id="1092319675">
      <w:bodyDiv w:val="1"/>
      <w:marLeft w:val="0"/>
      <w:marRight w:val="0"/>
      <w:marTop w:val="0"/>
      <w:marBottom w:val="0"/>
      <w:divBdr>
        <w:top w:val="none" w:sz="0" w:space="0" w:color="auto"/>
        <w:left w:val="none" w:sz="0" w:space="0" w:color="auto"/>
        <w:bottom w:val="none" w:sz="0" w:space="0" w:color="auto"/>
        <w:right w:val="none" w:sz="0" w:space="0" w:color="auto"/>
      </w:divBdr>
    </w:div>
    <w:div w:id="1120951197">
      <w:bodyDiv w:val="1"/>
      <w:marLeft w:val="0"/>
      <w:marRight w:val="0"/>
      <w:marTop w:val="0"/>
      <w:marBottom w:val="0"/>
      <w:divBdr>
        <w:top w:val="none" w:sz="0" w:space="0" w:color="auto"/>
        <w:left w:val="none" w:sz="0" w:space="0" w:color="auto"/>
        <w:bottom w:val="none" w:sz="0" w:space="0" w:color="auto"/>
        <w:right w:val="none" w:sz="0" w:space="0" w:color="auto"/>
      </w:divBdr>
    </w:div>
    <w:div w:id="1346444026">
      <w:bodyDiv w:val="1"/>
      <w:marLeft w:val="0"/>
      <w:marRight w:val="0"/>
      <w:marTop w:val="0"/>
      <w:marBottom w:val="0"/>
      <w:divBdr>
        <w:top w:val="none" w:sz="0" w:space="0" w:color="auto"/>
        <w:left w:val="none" w:sz="0" w:space="0" w:color="auto"/>
        <w:bottom w:val="none" w:sz="0" w:space="0" w:color="auto"/>
        <w:right w:val="none" w:sz="0" w:space="0" w:color="auto"/>
      </w:divBdr>
    </w:div>
    <w:div w:id="1381201449">
      <w:bodyDiv w:val="1"/>
      <w:marLeft w:val="0"/>
      <w:marRight w:val="0"/>
      <w:marTop w:val="0"/>
      <w:marBottom w:val="0"/>
      <w:divBdr>
        <w:top w:val="none" w:sz="0" w:space="0" w:color="auto"/>
        <w:left w:val="none" w:sz="0" w:space="0" w:color="auto"/>
        <w:bottom w:val="none" w:sz="0" w:space="0" w:color="auto"/>
        <w:right w:val="none" w:sz="0" w:space="0" w:color="auto"/>
      </w:divBdr>
    </w:div>
    <w:div w:id="1760176381">
      <w:bodyDiv w:val="1"/>
      <w:marLeft w:val="0"/>
      <w:marRight w:val="0"/>
      <w:marTop w:val="0"/>
      <w:marBottom w:val="0"/>
      <w:divBdr>
        <w:top w:val="none" w:sz="0" w:space="0" w:color="auto"/>
        <w:left w:val="none" w:sz="0" w:space="0" w:color="auto"/>
        <w:bottom w:val="none" w:sz="0" w:space="0" w:color="auto"/>
        <w:right w:val="none" w:sz="0" w:space="0" w:color="auto"/>
      </w:divBdr>
    </w:div>
    <w:div w:id="1768429720">
      <w:bodyDiv w:val="1"/>
      <w:marLeft w:val="0"/>
      <w:marRight w:val="0"/>
      <w:marTop w:val="0"/>
      <w:marBottom w:val="0"/>
      <w:divBdr>
        <w:top w:val="none" w:sz="0" w:space="0" w:color="auto"/>
        <w:left w:val="none" w:sz="0" w:space="0" w:color="auto"/>
        <w:bottom w:val="none" w:sz="0" w:space="0" w:color="auto"/>
        <w:right w:val="none" w:sz="0" w:space="0" w:color="auto"/>
      </w:divBdr>
    </w:div>
    <w:div w:id="1933273500">
      <w:bodyDiv w:val="1"/>
      <w:marLeft w:val="0"/>
      <w:marRight w:val="0"/>
      <w:marTop w:val="0"/>
      <w:marBottom w:val="0"/>
      <w:divBdr>
        <w:top w:val="none" w:sz="0" w:space="0" w:color="auto"/>
        <w:left w:val="none" w:sz="0" w:space="0" w:color="auto"/>
        <w:bottom w:val="none" w:sz="0" w:space="0" w:color="auto"/>
        <w:right w:val="none" w:sz="0" w:space="0" w:color="auto"/>
      </w:divBdr>
    </w:div>
    <w:div w:id="20555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lmes@usgs.go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CB633-F46F-4640-A0DC-4FB2AFC0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C. Bellino</dc:creator>
  <cp:lastModifiedBy>jbellino</cp:lastModifiedBy>
  <cp:revision>24</cp:revision>
  <dcterms:created xsi:type="dcterms:W3CDTF">2016-09-29T19:29:00Z</dcterms:created>
  <dcterms:modified xsi:type="dcterms:W3CDTF">2017-08-17T14:51:00Z</dcterms:modified>
</cp:coreProperties>
</file>