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5BC20" w14:textId="77777777" w:rsidR="00471C81" w:rsidRDefault="00A91F21" w:rsidP="00471C81">
      <w:pPr>
        <w:pStyle w:val="Title"/>
      </w:pPr>
      <w:r>
        <w:t xml:space="preserve">Floridan Aquifer System </w:t>
      </w:r>
      <w:r w:rsidR="00471C81">
        <w:t>FY 201</w:t>
      </w:r>
      <w:r w:rsidR="00017307">
        <w:t>6</w:t>
      </w:r>
      <w:r w:rsidR="00471C81">
        <w:t xml:space="preserve"> End-of-Year Report</w:t>
      </w:r>
    </w:p>
    <w:p w14:paraId="2ABEFF54" w14:textId="77777777" w:rsidR="00A91F21" w:rsidRPr="00A91F21" w:rsidRDefault="00A91F21" w:rsidP="00471C81">
      <w:pPr>
        <w:pStyle w:val="Title"/>
      </w:pPr>
    </w:p>
    <w:p w14:paraId="7C55FBF9" w14:textId="77777777" w:rsidR="00A91F21" w:rsidRPr="003153D1" w:rsidRDefault="00A91F21" w:rsidP="003153D1">
      <w:pPr>
        <w:pStyle w:val="Heading1"/>
        <w:rPr>
          <w:rStyle w:val="Strong"/>
          <w:b/>
          <w:bCs/>
        </w:rPr>
      </w:pPr>
      <w:r w:rsidRPr="003153D1">
        <w:rPr>
          <w:rStyle w:val="Strong"/>
          <w:b/>
          <w:bCs/>
        </w:rPr>
        <w:t xml:space="preserve">(1) </w:t>
      </w:r>
      <w:r w:rsidR="00E200A5" w:rsidRPr="003153D1">
        <w:rPr>
          <w:rStyle w:val="Strong"/>
          <w:b/>
          <w:bCs/>
        </w:rPr>
        <w:t>Accomplishments &amp;</w:t>
      </w:r>
      <w:r w:rsidR="00E200A5" w:rsidRPr="00F06224">
        <w:t xml:space="preserve"> Contributions</w:t>
      </w:r>
    </w:p>
    <w:p w14:paraId="09B08415" w14:textId="77777777" w:rsidR="00E845F7" w:rsidRDefault="00F06224" w:rsidP="0087285F">
      <w:pPr>
        <w:pStyle w:val="NormalWeb"/>
        <w:spacing w:before="0" w:beforeAutospacing="0" w:after="240" w:afterAutospacing="0"/>
        <w:ind w:firstLine="720"/>
        <w:rPr>
          <w:rFonts w:ascii="Times New Roman" w:hAnsi="Times New Roman" w:cs="Times New Roman"/>
        </w:rPr>
      </w:pPr>
      <w:r>
        <w:rPr>
          <w:rFonts w:ascii="Times New Roman" w:hAnsi="Times New Roman" w:cs="Times New Roman"/>
        </w:rPr>
        <w:t>During FY1</w:t>
      </w:r>
      <w:r w:rsidR="00017307">
        <w:rPr>
          <w:rFonts w:ascii="Times New Roman" w:hAnsi="Times New Roman" w:cs="Times New Roman"/>
        </w:rPr>
        <w:t>6</w:t>
      </w:r>
      <w:r>
        <w:rPr>
          <w:rFonts w:ascii="Times New Roman" w:hAnsi="Times New Roman" w:cs="Times New Roman"/>
        </w:rPr>
        <w:t xml:space="preserve">, </w:t>
      </w:r>
      <w:r w:rsidR="003A7DDB">
        <w:rPr>
          <w:rFonts w:ascii="Times New Roman" w:hAnsi="Times New Roman" w:cs="Times New Roman"/>
        </w:rPr>
        <w:t>t</w:t>
      </w:r>
      <w:r w:rsidR="0041365A">
        <w:rPr>
          <w:rFonts w:ascii="Times New Roman" w:hAnsi="Times New Roman" w:cs="Times New Roman"/>
        </w:rPr>
        <w:t xml:space="preserve">eam members were </w:t>
      </w:r>
      <w:r w:rsidR="00DF318A">
        <w:rPr>
          <w:rFonts w:ascii="Times New Roman" w:hAnsi="Times New Roman" w:cs="Times New Roman"/>
        </w:rPr>
        <w:t xml:space="preserve">tasked with various responsibilities </w:t>
      </w:r>
      <w:r w:rsidR="0041365A">
        <w:rPr>
          <w:rFonts w:ascii="Times New Roman" w:hAnsi="Times New Roman" w:cs="Times New Roman"/>
        </w:rPr>
        <w:t>related to development of datasets which will be incorporated into</w:t>
      </w:r>
      <w:r w:rsidR="00DF318A">
        <w:rPr>
          <w:rFonts w:ascii="Times New Roman" w:hAnsi="Times New Roman" w:cs="Times New Roman"/>
        </w:rPr>
        <w:t xml:space="preserve"> the groundwater flow model</w:t>
      </w:r>
      <w:r w:rsidR="0087285F">
        <w:rPr>
          <w:rFonts w:ascii="Times New Roman" w:hAnsi="Times New Roman" w:cs="Times New Roman"/>
        </w:rPr>
        <w:t xml:space="preserve"> currently in development.</w:t>
      </w:r>
    </w:p>
    <w:p w14:paraId="53C7E096" w14:textId="77777777" w:rsidR="00174072" w:rsidRDefault="00174072" w:rsidP="00895163">
      <w:pPr>
        <w:pStyle w:val="NormalWeb"/>
        <w:numPr>
          <w:ilvl w:val="0"/>
          <w:numId w:val="4"/>
        </w:numPr>
        <w:spacing w:before="0" w:beforeAutospacing="0" w:after="240" w:afterAutospacing="0"/>
        <w:rPr>
          <w:rFonts w:ascii="Times New Roman" w:hAnsi="Times New Roman" w:cs="Times New Roman"/>
        </w:rPr>
      </w:pPr>
      <w:r w:rsidRPr="00895163">
        <w:rPr>
          <w:rFonts w:ascii="Times New Roman" w:hAnsi="Times New Roman" w:cs="Times New Roman"/>
          <w:b/>
          <w:i/>
        </w:rPr>
        <w:t>Data Integrity (Mike Holmes)</w:t>
      </w:r>
      <w:r>
        <w:rPr>
          <w:rFonts w:ascii="Times New Roman" w:hAnsi="Times New Roman" w:cs="Times New Roman"/>
        </w:rPr>
        <w:t>—</w:t>
      </w:r>
      <w:r w:rsidR="007C1B6A" w:rsidRPr="007C1B6A">
        <w:rPr>
          <w:rFonts w:ascii="Times New Roman" w:hAnsi="Times New Roman" w:cs="Times New Roman"/>
        </w:rPr>
        <w:t>Aggregation of multiple, and sometimes duplicate, project files and database tables was a critical task undertaken in FY15</w:t>
      </w:r>
      <w:r w:rsidR="00C0316B">
        <w:rPr>
          <w:rFonts w:ascii="Times New Roman" w:hAnsi="Times New Roman" w:cs="Times New Roman"/>
        </w:rPr>
        <w:t xml:space="preserve"> and completed in FY16</w:t>
      </w:r>
      <w:r w:rsidR="007C1B6A" w:rsidRPr="007C1B6A">
        <w:rPr>
          <w:rFonts w:ascii="Times New Roman" w:hAnsi="Times New Roman" w:cs="Times New Roman"/>
        </w:rPr>
        <w:t xml:space="preserve">. In 2013, files were copied from the original project server in Atlanta to a new project server in Orlando. </w:t>
      </w:r>
      <w:r w:rsidR="00335286">
        <w:rPr>
          <w:rFonts w:ascii="Times New Roman" w:hAnsi="Times New Roman" w:cs="Times New Roman"/>
        </w:rPr>
        <w:t>Work then proceeded in parallel on two branches of the data files resulting in discrepancies between them.</w:t>
      </w:r>
      <w:r w:rsidR="005A2151">
        <w:rPr>
          <w:rFonts w:ascii="Times New Roman" w:hAnsi="Times New Roman" w:cs="Times New Roman"/>
        </w:rPr>
        <w:t xml:space="preserve"> In 2015, Mike Holmes set up a</w:t>
      </w:r>
      <w:r w:rsidR="008D0898">
        <w:rPr>
          <w:rFonts w:ascii="Times New Roman" w:hAnsi="Times New Roman" w:cs="Times New Roman"/>
        </w:rPr>
        <w:t xml:space="preserve"> new server in Lutz </w:t>
      </w:r>
      <w:r w:rsidR="005A2151">
        <w:rPr>
          <w:rFonts w:ascii="Times New Roman" w:hAnsi="Times New Roman" w:cs="Times New Roman"/>
        </w:rPr>
        <w:t xml:space="preserve">which now houses all data from </w:t>
      </w:r>
      <w:r w:rsidR="00745167">
        <w:rPr>
          <w:rFonts w:ascii="Times New Roman" w:hAnsi="Times New Roman" w:cs="Times New Roman"/>
        </w:rPr>
        <w:t xml:space="preserve">the </w:t>
      </w:r>
      <w:r w:rsidR="00B72632">
        <w:rPr>
          <w:rFonts w:ascii="Times New Roman" w:hAnsi="Times New Roman" w:cs="Times New Roman"/>
        </w:rPr>
        <w:t xml:space="preserve">other </w:t>
      </w:r>
      <w:r w:rsidR="005A2151">
        <w:rPr>
          <w:rFonts w:ascii="Times New Roman" w:hAnsi="Times New Roman" w:cs="Times New Roman"/>
        </w:rPr>
        <w:t>server</w:t>
      </w:r>
      <w:r w:rsidR="00745167">
        <w:rPr>
          <w:rFonts w:ascii="Times New Roman" w:hAnsi="Times New Roman" w:cs="Times New Roman"/>
        </w:rPr>
        <w:t>s in one place</w:t>
      </w:r>
      <w:r w:rsidR="005A2151">
        <w:rPr>
          <w:rFonts w:ascii="Times New Roman" w:hAnsi="Times New Roman" w:cs="Times New Roman"/>
        </w:rPr>
        <w:t>.</w:t>
      </w:r>
      <w:r w:rsidR="00335286">
        <w:rPr>
          <w:rFonts w:ascii="Times New Roman" w:hAnsi="Times New Roman" w:cs="Times New Roman"/>
        </w:rPr>
        <w:t xml:space="preserve"> The files </w:t>
      </w:r>
      <w:r w:rsidR="005A2151">
        <w:rPr>
          <w:rFonts w:ascii="Times New Roman" w:hAnsi="Times New Roman" w:cs="Times New Roman"/>
        </w:rPr>
        <w:t>on</w:t>
      </w:r>
      <w:r w:rsidR="00335286">
        <w:rPr>
          <w:rFonts w:ascii="Times New Roman" w:hAnsi="Times New Roman" w:cs="Times New Roman"/>
        </w:rPr>
        <w:t xml:space="preserve"> the new server include working files related to the revised framework; saline-water mapping; </w:t>
      </w:r>
      <w:r w:rsidR="00B72632">
        <w:rPr>
          <w:rFonts w:ascii="Times New Roman" w:hAnsi="Times New Roman" w:cs="Times New Roman"/>
        </w:rPr>
        <w:t xml:space="preserve">an SQL database housing </w:t>
      </w:r>
      <w:r w:rsidR="00335286">
        <w:rPr>
          <w:rFonts w:ascii="Times New Roman" w:hAnsi="Times New Roman" w:cs="Times New Roman"/>
        </w:rPr>
        <w:t xml:space="preserve">water use, water quality, and groundwater levels </w:t>
      </w:r>
      <w:r w:rsidR="00B72632">
        <w:rPr>
          <w:rFonts w:ascii="Times New Roman" w:hAnsi="Times New Roman" w:cs="Times New Roman"/>
        </w:rPr>
        <w:t>data</w:t>
      </w:r>
      <w:r w:rsidR="00335286">
        <w:rPr>
          <w:rFonts w:ascii="Times New Roman" w:hAnsi="Times New Roman" w:cs="Times New Roman"/>
        </w:rPr>
        <w:t xml:space="preserve">; and various other geospatial data and system backups. </w:t>
      </w:r>
      <w:r w:rsidR="00C0316B">
        <w:rPr>
          <w:rFonts w:ascii="Times New Roman" w:hAnsi="Times New Roman" w:cs="Times New Roman"/>
        </w:rPr>
        <w:t xml:space="preserve">All </w:t>
      </w:r>
      <w:r w:rsidR="00745167">
        <w:rPr>
          <w:rFonts w:ascii="Times New Roman" w:hAnsi="Times New Roman" w:cs="Times New Roman"/>
        </w:rPr>
        <w:t>files and database</w:t>
      </w:r>
      <w:r w:rsidR="00B72632">
        <w:rPr>
          <w:rFonts w:ascii="Times New Roman" w:hAnsi="Times New Roman" w:cs="Times New Roman"/>
        </w:rPr>
        <w:t xml:space="preserve"> tables</w:t>
      </w:r>
      <w:r w:rsidR="005A2151">
        <w:rPr>
          <w:rFonts w:ascii="Times New Roman" w:hAnsi="Times New Roman" w:cs="Times New Roman"/>
        </w:rPr>
        <w:t xml:space="preserve"> have been </w:t>
      </w:r>
      <w:r w:rsidR="00335286">
        <w:rPr>
          <w:rFonts w:ascii="Times New Roman" w:hAnsi="Times New Roman" w:cs="Times New Roman"/>
        </w:rPr>
        <w:t>check</w:t>
      </w:r>
      <w:r w:rsidR="005A2151">
        <w:rPr>
          <w:rFonts w:ascii="Times New Roman" w:hAnsi="Times New Roman" w:cs="Times New Roman"/>
        </w:rPr>
        <w:t>ed</w:t>
      </w:r>
      <w:r w:rsidR="00335286">
        <w:rPr>
          <w:rFonts w:ascii="Times New Roman" w:hAnsi="Times New Roman" w:cs="Times New Roman"/>
        </w:rPr>
        <w:t xml:space="preserve"> for integrity</w:t>
      </w:r>
      <w:r w:rsidR="00C0316B">
        <w:rPr>
          <w:rFonts w:ascii="Times New Roman" w:hAnsi="Times New Roman" w:cs="Times New Roman"/>
        </w:rPr>
        <w:t xml:space="preserve"> and</w:t>
      </w:r>
      <w:r w:rsidR="00335286">
        <w:rPr>
          <w:rFonts w:ascii="Times New Roman" w:hAnsi="Times New Roman" w:cs="Times New Roman"/>
        </w:rPr>
        <w:t xml:space="preserve"> we</w:t>
      </w:r>
      <w:r w:rsidR="00C0316B">
        <w:rPr>
          <w:rFonts w:ascii="Times New Roman" w:hAnsi="Times New Roman" w:cs="Times New Roman"/>
        </w:rPr>
        <w:t xml:space="preserve"> now</w:t>
      </w:r>
      <w:r w:rsidR="00335286">
        <w:rPr>
          <w:rFonts w:ascii="Times New Roman" w:hAnsi="Times New Roman" w:cs="Times New Roman"/>
        </w:rPr>
        <w:t xml:space="preserve"> have a unified, canonical workspace from which to proceed.</w:t>
      </w:r>
    </w:p>
    <w:p w14:paraId="35FFB4DB" w14:textId="77777777" w:rsidR="00FC1BCB" w:rsidRDefault="00B017AB" w:rsidP="00FC1BCB">
      <w:pPr>
        <w:pStyle w:val="NormalWeb"/>
        <w:numPr>
          <w:ilvl w:val="0"/>
          <w:numId w:val="4"/>
        </w:numPr>
        <w:spacing w:before="0" w:beforeAutospacing="0" w:after="240" w:afterAutospacing="0"/>
        <w:rPr>
          <w:rFonts w:ascii="Times New Roman" w:hAnsi="Times New Roman" w:cs="Times New Roman"/>
        </w:rPr>
      </w:pPr>
      <w:r w:rsidRPr="00FC1BCB">
        <w:rPr>
          <w:rFonts w:ascii="Times New Roman" w:hAnsi="Times New Roman" w:cs="Times New Roman"/>
          <w:b/>
          <w:i/>
        </w:rPr>
        <w:t>Net Recharge</w:t>
      </w:r>
      <w:r w:rsidR="00167EF1" w:rsidRPr="00FC1BCB">
        <w:rPr>
          <w:rFonts w:ascii="Times New Roman" w:hAnsi="Times New Roman" w:cs="Times New Roman"/>
          <w:b/>
          <w:i/>
        </w:rPr>
        <w:t xml:space="preserve"> &amp; Agricultural Irrigation</w:t>
      </w:r>
      <w:r w:rsidRPr="00FC1BCB">
        <w:rPr>
          <w:rFonts w:ascii="Times New Roman" w:hAnsi="Times New Roman" w:cs="Times New Roman"/>
          <w:b/>
          <w:i/>
        </w:rPr>
        <w:t xml:space="preserve"> Estimation (Mark Nardi and Betzy Reyes)—</w:t>
      </w:r>
      <w:r w:rsidR="00167EF1" w:rsidRPr="00FC1BCB">
        <w:rPr>
          <w:rFonts w:ascii="Times New Roman" w:hAnsi="Times New Roman" w:cs="Times New Roman"/>
        </w:rPr>
        <w:t xml:space="preserve">Estimates of net recharge to the groundwater flow system </w:t>
      </w:r>
      <w:r w:rsidR="00FC1BCB" w:rsidRPr="00FC1BCB">
        <w:rPr>
          <w:rFonts w:ascii="Times New Roman" w:hAnsi="Times New Roman" w:cs="Times New Roman"/>
        </w:rPr>
        <w:t xml:space="preserve">have been made </w:t>
      </w:r>
      <w:r w:rsidR="00167EF1" w:rsidRPr="00FC1BCB">
        <w:rPr>
          <w:rFonts w:ascii="Times New Roman" w:hAnsi="Times New Roman" w:cs="Times New Roman"/>
        </w:rPr>
        <w:t>using the Soil-Water Balance code by Westenbroek and others (2010)</w:t>
      </w:r>
      <w:r w:rsidRPr="00FC1BCB">
        <w:rPr>
          <w:rFonts w:ascii="Times New Roman" w:hAnsi="Times New Roman" w:cs="Times New Roman"/>
        </w:rPr>
        <w:t>.</w:t>
      </w:r>
      <w:r w:rsidR="00121223">
        <w:rPr>
          <w:rFonts w:ascii="Times New Roman" w:hAnsi="Times New Roman" w:cs="Times New Roman"/>
        </w:rPr>
        <w:t xml:space="preserve"> Estimates of agricultural irrigation are in production and will be complete by November 1, 2016.</w:t>
      </w:r>
      <w:r w:rsidR="00167EF1" w:rsidRPr="00FC1BCB">
        <w:rPr>
          <w:rFonts w:ascii="Times New Roman" w:hAnsi="Times New Roman" w:cs="Times New Roman"/>
        </w:rPr>
        <w:t xml:space="preserve"> </w:t>
      </w:r>
    </w:p>
    <w:p w14:paraId="2DCA11A6" w14:textId="77777777" w:rsidR="00B017AB" w:rsidRPr="00FC1BCB" w:rsidRDefault="00FC1BCB" w:rsidP="00FC1BCB">
      <w:pPr>
        <w:pStyle w:val="NormalWeb"/>
        <w:numPr>
          <w:ilvl w:val="0"/>
          <w:numId w:val="4"/>
        </w:numPr>
        <w:spacing w:before="0" w:beforeAutospacing="0" w:after="240" w:afterAutospacing="0"/>
        <w:rPr>
          <w:rFonts w:ascii="Times New Roman" w:hAnsi="Times New Roman" w:cs="Times New Roman"/>
        </w:rPr>
      </w:pPr>
      <w:r w:rsidRPr="00792C39">
        <w:rPr>
          <w:rFonts w:ascii="Times New Roman" w:hAnsi="Times New Roman" w:cs="Times New Roman"/>
          <w:b/>
          <w:i/>
        </w:rPr>
        <w:t>Climate Data (Betzy Reyes)—</w:t>
      </w:r>
      <w:r w:rsidR="00167EF1" w:rsidRPr="00FC1BCB">
        <w:rPr>
          <w:rFonts w:ascii="Times New Roman" w:hAnsi="Times New Roman" w:cs="Times New Roman"/>
        </w:rPr>
        <w:t>Supporting climatic data</w:t>
      </w:r>
      <w:r w:rsidR="00E02AA0" w:rsidRPr="00FC1BCB">
        <w:rPr>
          <w:rFonts w:ascii="Times New Roman" w:hAnsi="Times New Roman" w:cs="Times New Roman"/>
        </w:rPr>
        <w:t xml:space="preserve"> </w:t>
      </w:r>
      <w:r>
        <w:rPr>
          <w:rFonts w:ascii="Times New Roman" w:hAnsi="Times New Roman" w:cs="Times New Roman"/>
        </w:rPr>
        <w:t>used by the SWB model</w:t>
      </w:r>
      <w:r w:rsidR="00167EF1" w:rsidRPr="00FC1BCB">
        <w:rPr>
          <w:rFonts w:ascii="Times New Roman" w:hAnsi="Times New Roman" w:cs="Times New Roman"/>
        </w:rPr>
        <w:t xml:space="preserve"> have been compiled and</w:t>
      </w:r>
      <w:r w:rsidR="00E02AA0" w:rsidRPr="00FC1BCB">
        <w:rPr>
          <w:rFonts w:ascii="Times New Roman" w:hAnsi="Times New Roman" w:cs="Times New Roman"/>
        </w:rPr>
        <w:t xml:space="preserve"> checked for quality. </w:t>
      </w:r>
      <w:r>
        <w:rPr>
          <w:rFonts w:ascii="Times New Roman" w:hAnsi="Times New Roman" w:cs="Times New Roman"/>
        </w:rPr>
        <w:t>The dataset is currently in review for publication as a data release product</w:t>
      </w:r>
      <w:r w:rsidR="00167EF1" w:rsidRPr="00FC1BCB">
        <w:rPr>
          <w:rFonts w:ascii="Times New Roman" w:hAnsi="Times New Roman" w:cs="Times New Roman"/>
        </w:rPr>
        <w:t>.</w:t>
      </w:r>
    </w:p>
    <w:p w14:paraId="3C13C9D9" w14:textId="77777777" w:rsidR="00B017AB" w:rsidRDefault="00B017AB" w:rsidP="00895163">
      <w:pPr>
        <w:pStyle w:val="NormalWeb"/>
        <w:numPr>
          <w:ilvl w:val="0"/>
          <w:numId w:val="4"/>
        </w:numPr>
        <w:spacing w:before="0" w:beforeAutospacing="0" w:after="240" w:afterAutospacing="0"/>
        <w:rPr>
          <w:rFonts w:ascii="Times New Roman" w:hAnsi="Times New Roman" w:cs="Times New Roman"/>
        </w:rPr>
      </w:pPr>
      <w:r w:rsidRPr="00895163">
        <w:rPr>
          <w:rFonts w:ascii="Times New Roman" w:hAnsi="Times New Roman" w:cs="Times New Roman"/>
          <w:b/>
          <w:i/>
        </w:rPr>
        <w:t>Water Use</w:t>
      </w:r>
      <w:r w:rsidR="00E02AA0">
        <w:rPr>
          <w:rFonts w:ascii="Times New Roman" w:hAnsi="Times New Roman" w:cs="Times New Roman"/>
          <w:b/>
          <w:i/>
        </w:rPr>
        <w:t xml:space="preserve"> Estimation</w:t>
      </w:r>
      <w:r w:rsidR="004342B5">
        <w:rPr>
          <w:rFonts w:ascii="Times New Roman" w:hAnsi="Times New Roman" w:cs="Times New Roman"/>
          <w:b/>
          <w:i/>
        </w:rPr>
        <w:t>, 1950–</w:t>
      </w:r>
      <w:r w:rsidR="00E72A47">
        <w:rPr>
          <w:rFonts w:ascii="Times New Roman" w:hAnsi="Times New Roman" w:cs="Times New Roman"/>
          <w:b/>
          <w:i/>
        </w:rPr>
        <w:t>199</w:t>
      </w:r>
      <w:r w:rsidR="006A3CC6">
        <w:rPr>
          <w:rFonts w:ascii="Times New Roman" w:hAnsi="Times New Roman" w:cs="Times New Roman"/>
          <w:b/>
          <w:i/>
        </w:rPr>
        <w:t>0</w:t>
      </w:r>
      <w:r w:rsidR="00E72A47" w:rsidRPr="00895163">
        <w:rPr>
          <w:rFonts w:ascii="Times New Roman" w:hAnsi="Times New Roman" w:cs="Times New Roman"/>
          <w:b/>
          <w:i/>
        </w:rPr>
        <w:t xml:space="preserve"> </w:t>
      </w:r>
      <w:r w:rsidRPr="00895163">
        <w:rPr>
          <w:rFonts w:ascii="Times New Roman" w:hAnsi="Times New Roman" w:cs="Times New Roman"/>
          <w:b/>
          <w:i/>
        </w:rPr>
        <w:t>(Jack Monti)—</w:t>
      </w:r>
      <w:r w:rsidR="004342B5">
        <w:rPr>
          <w:rFonts w:ascii="Times New Roman" w:hAnsi="Times New Roman" w:cs="Times New Roman"/>
        </w:rPr>
        <w:t>Water use estimates for the period 1950–</w:t>
      </w:r>
      <w:r w:rsidR="00E72A47">
        <w:rPr>
          <w:rFonts w:ascii="Times New Roman" w:hAnsi="Times New Roman" w:cs="Times New Roman"/>
        </w:rPr>
        <w:t>199</w:t>
      </w:r>
      <w:r w:rsidR="006A3CC6">
        <w:rPr>
          <w:rFonts w:ascii="Times New Roman" w:hAnsi="Times New Roman" w:cs="Times New Roman"/>
        </w:rPr>
        <w:t>0</w:t>
      </w:r>
      <w:r w:rsidR="00E72A47">
        <w:rPr>
          <w:rFonts w:ascii="Times New Roman" w:hAnsi="Times New Roman" w:cs="Times New Roman"/>
        </w:rPr>
        <w:t xml:space="preserve"> </w:t>
      </w:r>
      <w:r w:rsidR="004342B5">
        <w:rPr>
          <w:rFonts w:ascii="Times New Roman" w:hAnsi="Times New Roman" w:cs="Times New Roman"/>
        </w:rPr>
        <w:t>are needed to supplement the site-specific water use data</w:t>
      </w:r>
      <w:r w:rsidR="002D076C">
        <w:rPr>
          <w:rFonts w:ascii="Times New Roman" w:hAnsi="Times New Roman" w:cs="Times New Roman"/>
        </w:rPr>
        <w:t xml:space="preserve"> </w:t>
      </w:r>
      <w:r w:rsidR="00BE772E">
        <w:rPr>
          <w:rFonts w:ascii="Times New Roman" w:hAnsi="Times New Roman" w:cs="Times New Roman"/>
        </w:rPr>
        <w:t>for current (</w:t>
      </w:r>
      <w:r w:rsidR="00E72A47">
        <w:rPr>
          <w:rFonts w:ascii="Times New Roman" w:hAnsi="Times New Roman" w:cs="Times New Roman"/>
        </w:rPr>
        <w:t>1995</w:t>
      </w:r>
      <w:r w:rsidR="00BE772E">
        <w:rPr>
          <w:rFonts w:ascii="Times New Roman" w:hAnsi="Times New Roman" w:cs="Times New Roman"/>
        </w:rPr>
        <w:t xml:space="preserve">–2010) withdrawals already </w:t>
      </w:r>
      <w:r w:rsidR="002D076C">
        <w:rPr>
          <w:rFonts w:ascii="Times New Roman" w:hAnsi="Times New Roman" w:cs="Times New Roman"/>
        </w:rPr>
        <w:t>in the project SQL database</w:t>
      </w:r>
      <w:r>
        <w:rPr>
          <w:rFonts w:ascii="Times New Roman" w:hAnsi="Times New Roman" w:cs="Times New Roman"/>
        </w:rPr>
        <w:t>.</w:t>
      </w:r>
      <w:r w:rsidR="002D076C">
        <w:rPr>
          <w:rFonts w:ascii="Times New Roman" w:hAnsi="Times New Roman" w:cs="Times New Roman"/>
        </w:rPr>
        <w:t xml:space="preserve"> The</w:t>
      </w:r>
      <w:r w:rsidR="00BE772E">
        <w:rPr>
          <w:rFonts w:ascii="Times New Roman" w:hAnsi="Times New Roman" w:cs="Times New Roman"/>
        </w:rPr>
        <w:t xml:space="preserve"> earlier</w:t>
      </w:r>
      <w:r w:rsidR="002D076C">
        <w:rPr>
          <w:rFonts w:ascii="Times New Roman" w:hAnsi="Times New Roman" w:cs="Times New Roman"/>
        </w:rPr>
        <w:t xml:space="preserve"> data are from aggregate source</w:t>
      </w:r>
      <w:r w:rsidR="00BE772E">
        <w:rPr>
          <w:rFonts w:ascii="Times New Roman" w:hAnsi="Times New Roman" w:cs="Times New Roman"/>
        </w:rPr>
        <w:t xml:space="preserve">s at the state and county level and will be apportioned </w:t>
      </w:r>
      <w:r w:rsidR="002D6247" w:rsidRPr="002D6247">
        <w:rPr>
          <w:rFonts w:ascii="Times New Roman" w:hAnsi="Times New Roman" w:cs="Times New Roman"/>
        </w:rPr>
        <w:t xml:space="preserve">using the locations of wells actively pumping and reporting withdrawals. </w:t>
      </w:r>
      <w:r w:rsidR="006A3CC6">
        <w:rPr>
          <w:rFonts w:ascii="Times New Roman" w:hAnsi="Times New Roman" w:cs="Times New Roman"/>
        </w:rPr>
        <w:t>Work during FY16 has been done to Q/A well locations</w:t>
      </w:r>
      <w:r w:rsidR="008A1C46">
        <w:rPr>
          <w:rFonts w:ascii="Times New Roman" w:hAnsi="Times New Roman" w:cs="Times New Roman"/>
        </w:rPr>
        <w:t>,</w:t>
      </w:r>
      <w:r w:rsidR="006A3CC6">
        <w:rPr>
          <w:rFonts w:ascii="Times New Roman" w:hAnsi="Times New Roman" w:cs="Times New Roman"/>
        </w:rPr>
        <w:t xml:space="preserve"> intersect open intervals with the model</w:t>
      </w:r>
      <w:r w:rsidR="008A1C46">
        <w:rPr>
          <w:rFonts w:ascii="Times New Roman" w:hAnsi="Times New Roman" w:cs="Times New Roman"/>
        </w:rPr>
        <w:t xml:space="preserve">, and </w:t>
      </w:r>
      <w:r w:rsidR="00B43B9D">
        <w:rPr>
          <w:rFonts w:ascii="Times New Roman" w:hAnsi="Times New Roman" w:cs="Times New Roman"/>
        </w:rPr>
        <w:t>link withdrawals to well locations by permit</w:t>
      </w:r>
      <w:r w:rsidR="006A3CC6">
        <w:rPr>
          <w:rFonts w:ascii="Times New Roman" w:hAnsi="Times New Roman" w:cs="Times New Roman"/>
        </w:rPr>
        <w:t>. Aggregated withdrawal information for 1950–1990 has not yet been apportioned to the wells due to a serious injury suffered by Jack in June of 2016. Work is projected to resume during the final days of FY16 and continue into FY17 as Jack makes his recovery.</w:t>
      </w:r>
    </w:p>
    <w:p w14:paraId="5E335AAE" w14:textId="77777777" w:rsidR="00573E1E" w:rsidRDefault="00573E1E" w:rsidP="00573E1E">
      <w:pPr>
        <w:pStyle w:val="NormalWeb"/>
        <w:numPr>
          <w:ilvl w:val="0"/>
          <w:numId w:val="4"/>
        </w:numPr>
        <w:spacing w:before="0" w:beforeAutospacing="0" w:after="240" w:afterAutospacing="0"/>
        <w:rPr>
          <w:rFonts w:ascii="Times New Roman" w:hAnsi="Times New Roman" w:cs="Times New Roman"/>
        </w:rPr>
      </w:pPr>
      <w:r w:rsidRPr="00792C39">
        <w:rPr>
          <w:rFonts w:ascii="Times New Roman" w:hAnsi="Times New Roman" w:cs="Times New Roman"/>
          <w:b/>
          <w:i/>
        </w:rPr>
        <w:t>Calibration Targets (Jason Fine, Lynn Torak, and Jason Bellino)—</w:t>
      </w:r>
      <w:r w:rsidRPr="00573E1E">
        <w:rPr>
          <w:rFonts w:ascii="Times New Roman" w:hAnsi="Times New Roman" w:cs="Times New Roman"/>
        </w:rPr>
        <w:t>Calibration targets for flows (spring discharge and stream base flow) and groundwater levels have been developed. These targets will help constrain the model during the calibration process.</w:t>
      </w:r>
    </w:p>
    <w:p w14:paraId="732A9EAC" w14:textId="77777777" w:rsidR="00573E1E" w:rsidRDefault="00573E1E" w:rsidP="00573E1E">
      <w:pPr>
        <w:pStyle w:val="NormalWeb"/>
        <w:numPr>
          <w:ilvl w:val="0"/>
          <w:numId w:val="4"/>
        </w:numPr>
        <w:spacing w:before="0" w:beforeAutospacing="0" w:after="240" w:afterAutospacing="0"/>
        <w:rPr>
          <w:rFonts w:ascii="Times New Roman" w:hAnsi="Times New Roman" w:cs="Times New Roman"/>
        </w:rPr>
      </w:pPr>
      <w:r w:rsidRPr="00792C39">
        <w:rPr>
          <w:rFonts w:ascii="Times New Roman" w:hAnsi="Times New Roman" w:cs="Times New Roman"/>
          <w:b/>
          <w:i/>
        </w:rPr>
        <w:lastRenderedPageBreak/>
        <w:t>Publications—</w:t>
      </w:r>
      <w:r w:rsidRPr="00573E1E">
        <w:rPr>
          <w:rFonts w:ascii="Times New Roman" w:hAnsi="Times New Roman" w:cs="Times New Roman"/>
        </w:rPr>
        <w:t>The draft report entitled “Hydrologic Conditions and Water Budget of the Groundwater Flow System in Florida and Parts of Georgia, Alabama, and South Carolina, 1995–2010” is awaiting Center approval. The report addresses work plan task 5 (develop conceptual model of groundwater system) by summarizing the conceptual hydrogeologic framework for modeling and quantifies or estimates flows to and from the system using tools such as the soil water balance software (Westenbroek and others, 2010). Due to new open data policies, additional work to release data associated with the report has been undertaken. One data release (for water use data) is complete and a second (for a Soil-Water Balance model) is in review. These items must be released in tandem with the report.</w:t>
      </w:r>
    </w:p>
    <w:p w14:paraId="4516280B" w14:textId="77777777" w:rsidR="00B16632" w:rsidRDefault="0009201D" w:rsidP="00895163">
      <w:pPr>
        <w:pStyle w:val="ListParagraph"/>
        <w:numPr>
          <w:ilvl w:val="0"/>
          <w:numId w:val="4"/>
        </w:numPr>
        <w:spacing w:after="240"/>
      </w:pPr>
      <w:r w:rsidRPr="00895163">
        <w:rPr>
          <w:b/>
          <w:i/>
        </w:rPr>
        <w:t>Numerical Model Development (Jason Bellino)—</w:t>
      </w:r>
      <w:r w:rsidR="00B16632">
        <w:t>A steady-state model of 2010 conditions has been tested and calibr</w:t>
      </w:r>
      <w:r w:rsidR="00C0354F">
        <w:t>ated manually; h</w:t>
      </w:r>
      <w:r w:rsidR="00C0354F" w:rsidRPr="00551BA6">
        <w:t xml:space="preserve">ydraulic conductivity parameters </w:t>
      </w:r>
      <w:r w:rsidR="00C0354F">
        <w:t>are based on</w:t>
      </w:r>
      <w:r w:rsidR="00C0354F" w:rsidRPr="00551BA6">
        <w:t xml:space="preserve"> </w:t>
      </w:r>
      <w:r w:rsidR="00C0354F">
        <w:t xml:space="preserve">values in </w:t>
      </w:r>
      <w:r w:rsidR="00C0354F" w:rsidRPr="00551BA6">
        <w:t xml:space="preserve">the published </w:t>
      </w:r>
      <w:r w:rsidR="00C0354F">
        <w:t>aquifer performance test database (Kuniansky and Bellino, 2012).</w:t>
      </w:r>
      <w:r w:rsidR="00B16632">
        <w:t xml:space="preserve"> The model </w:t>
      </w:r>
      <w:r w:rsidR="00C0354F">
        <w:t xml:space="preserve">consists of 9 layers and </w:t>
      </w:r>
      <w:r w:rsidR="00B16632">
        <w:t>includes all 2</w:t>
      </w:r>
      <w:r w:rsidR="00B16632" w:rsidRPr="00792C39">
        <w:rPr>
          <w:vertAlign w:val="superscript"/>
        </w:rPr>
        <w:t>nd</w:t>
      </w:r>
      <w:r w:rsidR="00B16632">
        <w:t xml:space="preserve"> order and higher streams from the NHD2 Plus network (RIV package)</w:t>
      </w:r>
      <w:r w:rsidR="009206C4">
        <w:t xml:space="preserve"> and</w:t>
      </w:r>
      <w:r w:rsidR="00B16632">
        <w:t xml:space="preserve"> 3</w:t>
      </w:r>
      <w:r w:rsidR="00B16632" w:rsidRPr="00792C39">
        <w:rPr>
          <w:vertAlign w:val="superscript"/>
        </w:rPr>
        <w:t>rd</w:t>
      </w:r>
      <w:r w:rsidR="00B16632">
        <w:t xml:space="preserve"> magnitude and larger springs (DRN package)</w:t>
      </w:r>
      <w:r w:rsidR="009206C4">
        <w:t xml:space="preserve">. Pumpage from the system is simulated using a combination of the WEL and MNW2 packages; the WEL package is used for wells that intersect only 1 model layer, whereas wells that intersect multiple layers are simulated with </w:t>
      </w:r>
      <w:r w:rsidR="00C0354F">
        <w:t>the MNW2 package. General-</w:t>
      </w:r>
      <w:r w:rsidR="009206C4">
        <w:t>head boundaries are used to simulate fluxes to/from lakes and the seafloor. The Newton solver (NWT) is used in conjunction with the upstream weighting package (UPW) to solve the groundwater flow equation. At this time, the saltwater interface is simulated as a no-flow boundary.</w:t>
      </w:r>
    </w:p>
    <w:p w14:paraId="7E0AF5B3" w14:textId="77777777" w:rsidR="00A91F21" w:rsidRDefault="00A91F21" w:rsidP="00E845F7">
      <w:pPr>
        <w:pStyle w:val="Heading1"/>
      </w:pPr>
      <w:r w:rsidRPr="00A91F21">
        <w:t xml:space="preserve">(2) </w:t>
      </w:r>
      <w:r w:rsidR="00CC0B58">
        <w:t xml:space="preserve">FY17 </w:t>
      </w:r>
      <w:r w:rsidR="00E200A5">
        <w:t>Workplan</w:t>
      </w:r>
      <w:r w:rsidRPr="00A91F21">
        <w:t xml:space="preserve"> </w:t>
      </w:r>
      <w:r w:rsidR="00E200A5">
        <w:t>and Budget</w:t>
      </w:r>
    </w:p>
    <w:p w14:paraId="0580CDB7" w14:textId="77777777" w:rsidR="008B72F6" w:rsidRDefault="00014B17" w:rsidP="00671605">
      <w:pPr>
        <w:spacing w:after="240"/>
        <w:ind w:firstLine="720"/>
      </w:pPr>
      <w:r>
        <w:t xml:space="preserve">Work </w:t>
      </w:r>
      <w:r w:rsidR="00541991">
        <w:t>in</w:t>
      </w:r>
      <w:r>
        <w:t xml:space="preserve"> </w:t>
      </w:r>
      <w:r w:rsidR="00CC0B58">
        <w:t xml:space="preserve">FY17 </w:t>
      </w:r>
      <w:r>
        <w:t xml:space="preserve">will focus </w:t>
      </w:r>
      <w:r w:rsidR="008C0695">
        <w:t>on</w:t>
      </w:r>
      <w:r w:rsidR="003E1BC3">
        <w:t xml:space="preserve"> (1)</w:t>
      </w:r>
      <w:r w:rsidR="008C0695">
        <w:t xml:space="preserve"> </w:t>
      </w:r>
      <w:r w:rsidR="00541991">
        <w:t>transient calibration</w:t>
      </w:r>
      <w:r w:rsidR="00E845F7">
        <w:t xml:space="preserve"> of </w:t>
      </w:r>
      <w:r w:rsidR="008C0695">
        <w:t xml:space="preserve">the </w:t>
      </w:r>
      <w:r w:rsidR="008B72F6">
        <w:t>regional</w:t>
      </w:r>
      <w:r w:rsidR="006641B4">
        <w:t xml:space="preserve"> model,</w:t>
      </w:r>
      <w:r w:rsidR="00E845F7">
        <w:t xml:space="preserve"> </w:t>
      </w:r>
      <w:r w:rsidR="003E1BC3">
        <w:t>(</w:t>
      </w:r>
      <w:r w:rsidR="00C0354F">
        <w:t>2</w:t>
      </w:r>
      <w:r w:rsidR="003E1BC3">
        <w:t xml:space="preserve">) </w:t>
      </w:r>
      <w:r w:rsidR="001D22E1">
        <w:t>groundwater availability assessment</w:t>
      </w:r>
      <w:r w:rsidR="008C0695">
        <w:t xml:space="preserve">, </w:t>
      </w:r>
      <w:r w:rsidR="00247B2F">
        <w:t xml:space="preserve">(3) documentation of the model and supporting datasets, </w:t>
      </w:r>
      <w:r w:rsidR="008C0695">
        <w:t>and (4) presenting the findings of this investigation</w:t>
      </w:r>
      <w:r w:rsidR="00E845F7">
        <w:t>.</w:t>
      </w:r>
    </w:p>
    <w:p w14:paraId="3960985C" w14:textId="4EAE7792" w:rsidR="001D34D8" w:rsidRPr="005F3444" w:rsidRDefault="001D34D8" w:rsidP="001D34D8">
      <w:pPr>
        <w:pStyle w:val="ListParagraph"/>
        <w:numPr>
          <w:ilvl w:val="0"/>
          <w:numId w:val="3"/>
        </w:numPr>
        <w:spacing w:after="240"/>
        <w:rPr>
          <w:i/>
        </w:rPr>
      </w:pPr>
      <w:r w:rsidRPr="00875C76">
        <w:rPr>
          <w:b/>
          <w:i/>
        </w:rPr>
        <w:t>Transient calibration of regional model—</w:t>
      </w:r>
      <w:r>
        <w:t>The steady-state model will be</w:t>
      </w:r>
      <w:r w:rsidR="00251395">
        <w:t xml:space="preserve"> modified for transient conditions and</w:t>
      </w:r>
      <w:r>
        <w:t xml:space="preserve"> calibrated against water levels, baseflow, </w:t>
      </w:r>
      <w:r w:rsidR="00247B2F">
        <w:t xml:space="preserve">and </w:t>
      </w:r>
      <w:r w:rsidR="003E6CA0">
        <w:t>spring discharge; calibration will span the period 1900–2010.</w:t>
      </w:r>
    </w:p>
    <w:p w14:paraId="49C1C1B6" w14:textId="0875D5D1" w:rsidR="005F3444" w:rsidRPr="00792C39" w:rsidRDefault="005F3444" w:rsidP="001D34D8">
      <w:pPr>
        <w:pStyle w:val="ListParagraph"/>
        <w:numPr>
          <w:ilvl w:val="0"/>
          <w:numId w:val="3"/>
        </w:numPr>
        <w:spacing w:after="240"/>
        <w:rPr>
          <w:i/>
        </w:rPr>
      </w:pPr>
      <w:r>
        <w:rPr>
          <w:b/>
          <w:i/>
        </w:rPr>
        <w:t>Groundwater availability assessment—</w:t>
      </w:r>
      <w:r>
        <w:t xml:space="preserve">Availability of groundwater will be assessed </w:t>
      </w:r>
      <w:r w:rsidR="00766FB2">
        <w:t xml:space="preserve">in terms of </w:t>
      </w:r>
      <w:r w:rsidR="00927F48">
        <w:t>how</w:t>
      </w:r>
      <w:r w:rsidR="00766FB2">
        <w:t xml:space="preserve"> </w:t>
      </w:r>
      <w:r>
        <w:t xml:space="preserve">stresses (drought, sea-level rise, and increased groundwater demand) </w:t>
      </w:r>
      <w:r w:rsidR="00927F48">
        <w:t>impact</w:t>
      </w:r>
      <w:r w:rsidR="00766FB2">
        <w:t xml:space="preserve"> </w:t>
      </w:r>
      <w:r>
        <w:t>issues of local concern (groundwater depletion, saltwater intrusion, and groundwater divide migration).</w:t>
      </w:r>
      <w:r w:rsidR="00251395">
        <w:t xml:space="preserve"> A draft of the final Professional Paper is expected to be in supervisory review by the end of FY17.</w:t>
      </w:r>
    </w:p>
    <w:p w14:paraId="2931371D" w14:textId="77777777" w:rsidR="00247B2F" w:rsidRPr="00792C39" w:rsidRDefault="00247B2F" w:rsidP="001D34D8">
      <w:pPr>
        <w:pStyle w:val="ListParagraph"/>
        <w:numPr>
          <w:ilvl w:val="0"/>
          <w:numId w:val="3"/>
        </w:numPr>
        <w:spacing w:after="240"/>
        <w:rPr>
          <w:b/>
          <w:i/>
        </w:rPr>
      </w:pPr>
      <w:r w:rsidRPr="00247B2F">
        <w:rPr>
          <w:b/>
          <w:i/>
        </w:rPr>
        <w:t>D</w:t>
      </w:r>
      <w:r w:rsidRPr="00792C39">
        <w:rPr>
          <w:b/>
          <w:i/>
        </w:rPr>
        <w:t>ocumentation of the model and supporting datasets</w:t>
      </w:r>
      <w:r>
        <w:rPr>
          <w:b/>
          <w:i/>
        </w:rPr>
        <w:t>—</w:t>
      </w:r>
      <w:r>
        <w:t>The calibrated model will be documented in an SIR along with supporting datasets (water use and recharge), which will be disseminated as data release products.</w:t>
      </w:r>
    </w:p>
    <w:p w14:paraId="601C1EC3" w14:textId="77777777" w:rsidR="008C0695" w:rsidRPr="00384CF5" w:rsidRDefault="008C0695" w:rsidP="001D34D8">
      <w:pPr>
        <w:pStyle w:val="ListParagraph"/>
        <w:numPr>
          <w:ilvl w:val="0"/>
          <w:numId w:val="3"/>
        </w:numPr>
        <w:spacing w:after="240"/>
        <w:rPr>
          <w:i/>
        </w:rPr>
      </w:pPr>
      <w:r>
        <w:rPr>
          <w:b/>
          <w:i/>
        </w:rPr>
        <w:t>Outreach/communication—</w:t>
      </w:r>
      <w:r w:rsidR="004B7D0C" w:rsidRPr="003E5583">
        <w:t>A</w:t>
      </w:r>
      <w:r w:rsidR="004B7D0C">
        <w:rPr>
          <w:b/>
          <w:i/>
        </w:rPr>
        <w:t xml:space="preserve"> </w:t>
      </w:r>
      <w:r w:rsidR="004B7D0C">
        <w:t>s</w:t>
      </w:r>
      <w:r>
        <w:t>takeholders</w:t>
      </w:r>
      <w:r w:rsidR="004B7D0C">
        <w:t>’</w:t>
      </w:r>
      <w:r>
        <w:t xml:space="preserve"> meeting </w:t>
      </w:r>
      <w:r w:rsidR="004B7D0C">
        <w:t>is t</w:t>
      </w:r>
      <w:r>
        <w:t xml:space="preserve">entatively planned to coincide with </w:t>
      </w:r>
      <w:r w:rsidR="004B7D0C">
        <w:t>completion of the</w:t>
      </w:r>
      <w:r>
        <w:t xml:space="preserve"> transient calibration process to inform local stakeholders of progress. One or two additional meetings with a subset of these stakeholders will be planned for the purpose of information sharing with regard to datasets and</w:t>
      </w:r>
      <w:r w:rsidR="00621830">
        <w:t xml:space="preserve"> model</w:t>
      </w:r>
      <w:r>
        <w:t xml:space="preserve"> development status.</w:t>
      </w:r>
    </w:p>
    <w:p w14:paraId="31D506C4" w14:textId="50AEB577" w:rsidR="000942C9" w:rsidRDefault="009154EE" w:rsidP="008F26FC">
      <w:pPr>
        <w:spacing w:after="240"/>
        <w:ind w:firstLine="720"/>
        <w:rPr>
          <w:u w:val="single"/>
        </w:rPr>
      </w:pPr>
      <w:r>
        <w:lastRenderedPageBreak/>
        <w:t xml:space="preserve">Other planned activities </w:t>
      </w:r>
      <w:r w:rsidR="00DB7C09">
        <w:t>include</w:t>
      </w:r>
      <w:r w:rsidR="004B7D0C">
        <w:t xml:space="preserve"> continued</w:t>
      </w:r>
      <w:r w:rsidR="00DB7C09">
        <w:t xml:space="preserve"> development of supporting datasets</w:t>
      </w:r>
      <w:r w:rsidR="00DF0B97">
        <w:t xml:space="preserve"> (commercial-industrial-mining-public-supply water use, including domestic self-supplied and septic tank return flow; </w:t>
      </w:r>
      <w:r w:rsidR="0057405D">
        <w:t xml:space="preserve">net recharge; agricultural irrigation withdrawals; </w:t>
      </w:r>
      <w:r w:rsidR="00DF0B97">
        <w:t>and calibration targets)</w:t>
      </w:r>
      <w:r w:rsidR="00DB7C09">
        <w:t xml:space="preserve"> for the aforementioned tasks</w:t>
      </w:r>
      <w:r w:rsidR="004B7D0C">
        <w:t>. M</w:t>
      </w:r>
      <w:r>
        <w:t xml:space="preserve">odel </w:t>
      </w:r>
      <w:r w:rsidR="004B7D0C">
        <w:t>documentation and publication of supporting SWB datasets and water use are expected to be in peer review by the end of FY17.</w:t>
      </w:r>
    </w:p>
    <w:p w14:paraId="54716492" w14:textId="77777777" w:rsidR="0081516E" w:rsidRDefault="0081516E" w:rsidP="00251395">
      <w:pPr>
        <w:spacing w:after="240"/>
        <w:ind w:firstLine="720"/>
      </w:pPr>
    </w:p>
    <w:p w14:paraId="1D2C06F0" w14:textId="77777777" w:rsidR="000942C9" w:rsidRPr="00CF1CDC" w:rsidRDefault="00785E55" w:rsidP="00CF1CDC">
      <w:r w:rsidRPr="00785E55">
        <w:t xml:space="preserve"> </w:t>
      </w:r>
      <w:r w:rsidRPr="00785E55">
        <w:rPr>
          <w:noProof/>
        </w:rPr>
        <w:drawing>
          <wp:inline distT="0" distB="0" distL="0" distR="0" wp14:anchorId="600F71A4" wp14:editId="4B8794A4">
            <wp:extent cx="5400675" cy="398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675" cy="3981450"/>
                    </a:xfrm>
                    <a:prstGeom prst="rect">
                      <a:avLst/>
                    </a:prstGeom>
                    <a:noFill/>
                    <a:ln>
                      <a:noFill/>
                    </a:ln>
                  </pic:spPr>
                </pic:pic>
              </a:graphicData>
            </a:graphic>
          </wp:inline>
        </w:drawing>
      </w:r>
    </w:p>
    <w:p w14:paraId="3D12ED1F" w14:textId="77777777" w:rsidR="00F3746C" w:rsidRDefault="00F3746C">
      <w:pPr>
        <w:rPr>
          <w:rFonts w:asciiTheme="majorHAnsi" w:eastAsiaTheme="majorEastAsia" w:hAnsiTheme="majorHAnsi"/>
          <w:b/>
          <w:bCs/>
          <w:kern w:val="32"/>
          <w:szCs w:val="32"/>
        </w:rPr>
      </w:pPr>
    </w:p>
    <w:p w14:paraId="1A1F8020" w14:textId="77777777" w:rsidR="00785E55" w:rsidRDefault="00785E55">
      <w:pPr>
        <w:rPr>
          <w:rFonts w:asciiTheme="majorHAnsi" w:eastAsiaTheme="majorEastAsia" w:hAnsiTheme="majorHAnsi"/>
          <w:b/>
          <w:bCs/>
          <w:kern w:val="32"/>
          <w:szCs w:val="32"/>
        </w:rPr>
      </w:pPr>
      <w:r w:rsidRPr="00785E55">
        <w:rPr>
          <w:noProof/>
        </w:rPr>
        <w:drawing>
          <wp:inline distT="0" distB="0" distL="0" distR="0" wp14:anchorId="2B5E3F48" wp14:editId="59AE6F9E">
            <wp:extent cx="3019425"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19425" cy="1143000"/>
                    </a:xfrm>
                    <a:prstGeom prst="rect">
                      <a:avLst/>
                    </a:prstGeom>
                    <a:noFill/>
                    <a:ln>
                      <a:noFill/>
                    </a:ln>
                  </pic:spPr>
                </pic:pic>
              </a:graphicData>
            </a:graphic>
          </wp:inline>
        </w:drawing>
      </w:r>
    </w:p>
    <w:p w14:paraId="45831880" w14:textId="77777777" w:rsidR="00A91F21" w:rsidRDefault="00A91F21" w:rsidP="00A91F21">
      <w:pPr>
        <w:pStyle w:val="Heading1"/>
      </w:pPr>
      <w:r>
        <w:t xml:space="preserve">(3) </w:t>
      </w:r>
      <w:r w:rsidR="00E200A5">
        <w:t>Noteworthy Collaborations, Meetings, and Technical Transfer Activities</w:t>
      </w:r>
    </w:p>
    <w:p w14:paraId="514FCE46" w14:textId="77777777" w:rsidR="00A91F21" w:rsidRDefault="00FC741D" w:rsidP="00FC741D">
      <w:pPr>
        <w:spacing w:after="240"/>
      </w:pPr>
      <w:r w:rsidRPr="00FC741D">
        <w:rPr>
          <w:u w:val="single"/>
        </w:rPr>
        <w:t>Stakeholder meetings</w:t>
      </w:r>
    </w:p>
    <w:p w14:paraId="7DA94338" w14:textId="77777777" w:rsidR="00A91F21" w:rsidRDefault="00E420CC" w:rsidP="00422340">
      <w:pPr>
        <w:spacing w:after="240"/>
      </w:pPr>
      <w:r w:rsidRPr="004D11FA">
        <w:rPr>
          <w:b/>
        </w:rPr>
        <w:t xml:space="preserve">May </w:t>
      </w:r>
      <w:r w:rsidR="00A1335B" w:rsidRPr="004D11FA">
        <w:rPr>
          <w:b/>
        </w:rPr>
        <w:t>1</w:t>
      </w:r>
      <w:r w:rsidR="00A1335B">
        <w:rPr>
          <w:b/>
        </w:rPr>
        <w:t>2</w:t>
      </w:r>
      <w:r w:rsidRPr="004D11FA">
        <w:rPr>
          <w:b/>
        </w:rPr>
        <w:t xml:space="preserve">, </w:t>
      </w:r>
      <w:r w:rsidR="00A1335B" w:rsidRPr="004D11FA">
        <w:rPr>
          <w:b/>
        </w:rPr>
        <w:t>201</w:t>
      </w:r>
      <w:r w:rsidR="00A1335B">
        <w:rPr>
          <w:b/>
        </w:rPr>
        <w:t>6</w:t>
      </w:r>
      <w:r w:rsidRPr="004D11FA">
        <w:rPr>
          <w:b/>
        </w:rPr>
        <w:t>:</w:t>
      </w:r>
      <w:r>
        <w:t xml:space="preserve"> </w:t>
      </w:r>
      <w:r w:rsidR="00A1335B">
        <w:rPr>
          <w:rFonts w:eastAsia="Times New Roman"/>
        </w:rPr>
        <w:t>A stakeholders’ meeting was held on May 12, 2016 and</w:t>
      </w:r>
      <w:r w:rsidR="00414ECE">
        <w:t xml:space="preserve"> was attended by</w:t>
      </w:r>
      <w:r w:rsidR="00A1335B">
        <w:t xml:space="preserve"> 25 people via webex and included</w:t>
      </w:r>
      <w:r w:rsidR="00414ECE">
        <w:t xml:space="preserve"> staff from </w:t>
      </w:r>
      <w:r w:rsidR="00A1335B">
        <w:t>the various</w:t>
      </w:r>
      <w:r w:rsidR="00414ECE">
        <w:t xml:space="preserve"> water management districts of Florida, Miami-Dade County, Broward County, Florida Geological Survey, and the South Carolina Department of Health and Environmental Control.</w:t>
      </w:r>
    </w:p>
    <w:p w14:paraId="6184BBD8" w14:textId="77777777" w:rsidR="00FF34E1" w:rsidRPr="00FF34E1" w:rsidRDefault="00FF34E1" w:rsidP="00422340">
      <w:pPr>
        <w:spacing w:after="240"/>
        <w:rPr>
          <w:u w:val="single"/>
        </w:rPr>
      </w:pPr>
      <w:r w:rsidRPr="00FF34E1">
        <w:rPr>
          <w:u w:val="single"/>
        </w:rPr>
        <w:lastRenderedPageBreak/>
        <w:t xml:space="preserve">Other </w:t>
      </w:r>
      <w:r>
        <w:rPr>
          <w:u w:val="single"/>
        </w:rPr>
        <w:t>meetings and/or presentations</w:t>
      </w:r>
    </w:p>
    <w:p w14:paraId="3C273B17" w14:textId="77777777" w:rsidR="008132DA" w:rsidRPr="004D11FA" w:rsidRDefault="00A1335B" w:rsidP="00FF34E1">
      <w:pPr>
        <w:spacing w:after="240"/>
      </w:pPr>
      <w:r>
        <w:rPr>
          <w:b/>
        </w:rPr>
        <w:t>August 30, 2016</w:t>
      </w:r>
      <w:r w:rsidR="008132DA">
        <w:rPr>
          <w:b/>
        </w:rPr>
        <w:t>:</w:t>
      </w:r>
      <w:r w:rsidR="008132DA">
        <w:t xml:space="preserve"> </w:t>
      </w:r>
      <w:r>
        <w:t>Findings based on preliminary estimates of recharge from the Soil-Water Balance model were presented at the poster session of the USGS National Groundwater Workshop in Reno, NV. As a result of the presentation, there has been interest in use of the dataset by a hydrologist in Atlanta as well as others working on the Southeastern Coastal plain aquifer system in South Carolina.</w:t>
      </w:r>
    </w:p>
    <w:p w14:paraId="4812B13B" w14:textId="29329BE0" w:rsidR="00B54283" w:rsidRDefault="00A1335B" w:rsidP="00FF34E1">
      <w:pPr>
        <w:spacing w:after="240"/>
      </w:pPr>
      <w:r>
        <w:rPr>
          <w:b/>
        </w:rPr>
        <w:t>September 28, 2016</w:t>
      </w:r>
      <w:r w:rsidR="008132DA">
        <w:rPr>
          <w:b/>
        </w:rPr>
        <w:t>:</w:t>
      </w:r>
      <w:r w:rsidR="00B54283">
        <w:t xml:space="preserve"> </w:t>
      </w:r>
      <w:r w:rsidRPr="00A1335B">
        <w:t>Jason Bellino discuss</w:t>
      </w:r>
      <w:r w:rsidR="000C52CB">
        <w:t xml:space="preserve">ed </w:t>
      </w:r>
      <w:r w:rsidRPr="00A1335B">
        <w:t>the</w:t>
      </w:r>
      <w:r w:rsidR="000C52CB">
        <w:t xml:space="preserve"> basics of the Floridan aquifer system with John Davis on the WGCU </w:t>
      </w:r>
      <w:r w:rsidR="000C52CB" w:rsidRPr="00A1335B">
        <w:t>live radio call-in show</w:t>
      </w:r>
      <w:r w:rsidR="000C52CB">
        <w:t xml:space="preserve"> </w:t>
      </w:r>
      <w:r w:rsidR="00BA0A79">
        <w:t>“</w:t>
      </w:r>
      <w:r w:rsidR="000C52CB">
        <w:t>Gulf Coast Live!</w:t>
      </w:r>
      <w:r w:rsidR="00BA0A79">
        <w:t>”</w:t>
      </w:r>
      <w:r w:rsidR="000C52CB">
        <w:t xml:space="preserve"> on September 28</w:t>
      </w:r>
      <w:r w:rsidRPr="00A1335B">
        <w:t>. On August 27, a sinkhole breached a stack of spent phosphogypsum which released approximately 215 million gallons of wastewater directly into the Floridan aquifer system.</w:t>
      </w:r>
      <w:r w:rsidR="000C52CB">
        <w:t xml:space="preserve"> The radio segment was focused on this sinkhole and what effe</w:t>
      </w:r>
      <w:r w:rsidR="00906DB9">
        <w:t>cts it may have on the aquifer.</w:t>
      </w:r>
    </w:p>
    <w:p w14:paraId="1025F00A" w14:textId="533B105B" w:rsidR="008132DA" w:rsidRPr="00B54283" w:rsidRDefault="00A1335B" w:rsidP="00A1335B">
      <w:pPr>
        <w:spacing w:after="240"/>
      </w:pPr>
      <w:r>
        <w:rPr>
          <w:b/>
        </w:rPr>
        <w:t>September 30, 2016</w:t>
      </w:r>
      <w:r w:rsidR="008132DA">
        <w:rPr>
          <w:b/>
        </w:rPr>
        <w:t>:</w:t>
      </w:r>
      <w:r w:rsidR="008132DA">
        <w:t xml:space="preserve"> </w:t>
      </w:r>
      <w:r>
        <w:t xml:space="preserve">Jason Bellino gave a presentation at the Florida Springs Restoration Summit in Ocala, FL on September 30 to a large group of groundwater professionals, </w:t>
      </w:r>
      <w:r w:rsidR="00BD1A30">
        <w:t>S</w:t>
      </w:r>
      <w:r>
        <w:t xml:space="preserve">tate officials, and </w:t>
      </w:r>
      <w:r w:rsidR="00251395">
        <w:t>members of the public</w:t>
      </w:r>
      <w:r>
        <w:t>. The presentation focused on the efforts of the USGS to compile spring flow data for springs in Florida as part of the Floridan aquifer system regional groundwater study.</w:t>
      </w:r>
    </w:p>
    <w:p w14:paraId="1A766DAD" w14:textId="77777777" w:rsidR="00A91F21" w:rsidRDefault="00A91F21" w:rsidP="00A91F21">
      <w:pPr>
        <w:pStyle w:val="Heading1"/>
      </w:pPr>
      <w:r>
        <w:t xml:space="preserve">(4) </w:t>
      </w:r>
      <w:r w:rsidR="00E200A5">
        <w:t>Report Products and Bibliographic Update</w:t>
      </w:r>
    </w:p>
    <w:p w14:paraId="4C5A489C" w14:textId="77777777" w:rsidR="00BB2723" w:rsidRDefault="00BB2723" w:rsidP="00BB2723"/>
    <w:p w14:paraId="3EA05C71" w14:textId="77777777" w:rsidR="00BB2723" w:rsidRDefault="00A1335B" w:rsidP="00BB2723">
      <w:pPr>
        <w:spacing w:after="240"/>
        <w:ind w:left="360" w:hanging="360"/>
      </w:pPr>
      <w:r w:rsidRPr="00A1335B">
        <w:t>Kuniansky, E.L., 2016, Simulating groundwater flow in karst aquifers with distributed parameter models—Comparison of porous-equivalent media and hybrid flow approaches: U.S. Geological Survey Scientific Investigations Report 2016–5116, 14 p., http://dx.doi.org/10.3133/sir20165116.</w:t>
      </w:r>
    </w:p>
    <w:p w14:paraId="290737BD" w14:textId="77777777" w:rsidR="00A91F21" w:rsidRDefault="00A91F21" w:rsidP="00A91F21">
      <w:pPr>
        <w:pStyle w:val="Heading1"/>
      </w:pPr>
      <w:r>
        <w:t xml:space="preserve">(5) </w:t>
      </w:r>
      <w:r w:rsidR="00E200A5">
        <w:t>Acknowledgements and Testimonials</w:t>
      </w:r>
      <w:r>
        <w:t xml:space="preserve"> (Quotes)</w:t>
      </w:r>
    </w:p>
    <w:p w14:paraId="14F21B97" w14:textId="77777777" w:rsidR="000C2AFC" w:rsidRPr="000C2AFC" w:rsidRDefault="00A1335B" w:rsidP="004D11FA">
      <w:pPr>
        <w:ind w:firstLine="720"/>
      </w:pPr>
      <w:r>
        <w:t>Jason LaRoche of the Southwest Florida Water Management District noted on September 28, 2016 that new drilling</w:t>
      </w:r>
      <w:r w:rsidR="00E60A21">
        <w:t xml:space="preserve"> completed this summer</w:t>
      </w:r>
      <w:r>
        <w:t xml:space="preserve"> by the District in Levy County, Fla. has corroborated geologic and water quality information presented in the revised hydrogeologic framework by Williams and Kuniansky (2015).</w:t>
      </w:r>
    </w:p>
    <w:p w14:paraId="27191FBD" w14:textId="77777777" w:rsidR="00A91F21" w:rsidRDefault="00A91F21" w:rsidP="00A91F21"/>
    <w:p w14:paraId="09E34BC3" w14:textId="77777777" w:rsidR="00702C6E" w:rsidRDefault="00702C6E">
      <w:pPr>
        <w:rPr>
          <w:rFonts w:asciiTheme="majorHAnsi" w:eastAsiaTheme="majorEastAsia" w:hAnsiTheme="majorHAnsi"/>
          <w:b/>
          <w:bCs/>
          <w:kern w:val="32"/>
          <w:szCs w:val="32"/>
        </w:rPr>
      </w:pPr>
      <w:r>
        <w:br w:type="page"/>
      </w:r>
    </w:p>
    <w:p w14:paraId="6FDE30DC" w14:textId="77777777" w:rsidR="00702C6E" w:rsidRDefault="00702C6E" w:rsidP="00A91F21">
      <w:pPr>
        <w:pStyle w:val="Heading1"/>
        <w:sectPr w:rsidR="00702C6E" w:rsidSect="00AF4D9C">
          <w:pgSz w:w="12240" w:h="15840"/>
          <w:pgMar w:top="1440" w:right="1440" w:bottom="1440" w:left="1440" w:header="720" w:footer="720" w:gutter="0"/>
          <w:cols w:space="720"/>
          <w:docGrid w:linePitch="360"/>
        </w:sectPr>
      </w:pPr>
    </w:p>
    <w:p w14:paraId="3A054A87" w14:textId="77777777" w:rsidR="00A91F21" w:rsidRDefault="00A91F21" w:rsidP="00A91F21">
      <w:pPr>
        <w:pStyle w:val="Heading1"/>
      </w:pPr>
      <w:r>
        <w:lastRenderedPageBreak/>
        <w:t xml:space="preserve">(6) </w:t>
      </w:r>
      <w:r w:rsidR="00E200A5">
        <w:t>Project Team Directory</w:t>
      </w:r>
    </w:p>
    <w:p w14:paraId="7808F861" w14:textId="77777777" w:rsidR="00702C6E" w:rsidRDefault="00702C6E" w:rsidP="00A91F21">
      <w:pPr>
        <w:rPr>
          <w:b/>
        </w:rPr>
        <w:sectPr w:rsidR="00702C6E" w:rsidSect="00702C6E">
          <w:type w:val="continuous"/>
          <w:pgSz w:w="12240" w:h="15840"/>
          <w:pgMar w:top="1440" w:right="1440" w:bottom="1440" w:left="1440" w:header="720" w:footer="720" w:gutter="0"/>
          <w:cols w:space="720"/>
          <w:docGrid w:linePitch="360"/>
        </w:sectPr>
      </w:pPr>
    </w:p>
    <w:p w14:paraId="0B2D8B31" w14:textId="77777777" w:rsidR="00B27522" w:rsidRDefault="00B27522" w:rsidP="00A91F21">
      <w:pPr>
        <w:rPr>
          <w:b/>
        </w:rPr>
      </w:pPr>
    </w:p>
    <w:p w14:paraId="6D418448" w14:textId="77777777" w:rsidR="00A91F21" w:rsidRPr="00F06224" w:rsidRDefault="00A91F21" w:rsidP="00A91F21">
      <w:pPr>
        <w:rPr>
          <w:b/>
        </w:rPr>
      </w:pPr>
      <w:r w:rsidRPr="00F06224">
        <w:rPr>
          <w:b/>
        </w:rPr>
        <w:t>Jason C. Bellino, Hydrologist</w:t>
      </w:r>
    </w:p>
    <w:p w14:paraId="057CA1D1" w14:textId="77777777" w:rsidR="00A91F21" w:rsidRDefault="00A91F21" w:rsidP="00A91F21">
      <w:r>
        <w:t xml:space="preserve">USGS </w:t>
      </w:r>
      <w:r w:rsidR="00E200A5">
        <w:t>Caribbean–</w:t>
      </w:r>
      <w:r>
        <w:t>Florida Water Science Center</w:t>
      </w:r>
    </w:p>
    <w:p w14:paraId="19587285" w14:textId="77777777" w:rsidR="00A91F21" w:rsidRDefault="00A91F21" w:rsidP="00A91F21">
      <w:r>
        <w:t>Phone: (813) 498-5078</w:t>
      </w:r>
    </w:p>
    <w:p w14:paraId="712E1681" w14:textId="77777777" w:rsidR="00A91F21" w:rsidRDefault="00A91F21" w:rsidP="00A91F21">
      <w:r>
        <w:t>Email: jbellino@usgs.gov</w:t>
      </w:r>
    </w:p>
    <w:p w14:paraId="102249ED" w14:textId="77777777" w:rsidR="00A91F21" w:rsidRDefault="00A91F21" w:rsidP="00A91F21">
      <w:r>
        <w:t>Role: Modeling and Water Use</w:t>
      </w:r>
    </w:p>
    <w:p w14:paraId="0E7AD4B4" w14:textId="77777777" w:rsidR="00E200A5" w:rsidRDefault="00E200A5" w:rsidP="00A91F21"/>
    <w:p w14:paraId="193EBB6F" w14:textId="77777777" w:rsidR="00E200A5" w:rsidRPr="00F06224" w:rsidRDefault="00E200A5" w:rsidP="00A91F21">
      <w:pPr>
        <w:rPr>
          <w:b/>
        </w:rPr>
      </w:pPr>
      <w:r w:rsidRPr="00F06224">
        <w:rPr>
          <w:b/>
        </w:rPr>
        <w:t>John P. Masterson, Hydrologist</w:t>
      </w:r>
    </w:p>
    <w:p w14:paraId="16A95417" w14:textId="77777777" w:rsidR="00E200A5" w:rsidRDefault="00E200A5" w:rsidP="00A91F21">
      <w:r>
        <w:t>USGS New England Water Science Center</w:t>
      </w:r>
    </w:p>
    <w:p w14:paraId="790BA3C2" w14:textId="77777777" w:rsidR="00E200A5" w:rsidRDefault="00E200A5" w:rsidP="00A91F21">
      <w:r>
        <w:t>Phone: (508) 490-5028</w:t>
      </w:r>
    </w:p>
    <w:p w14:paraId="4E964C87" w14:textId="77777777" w:rsidR="00E200A5" w:rsidRDefault="00E200A5" w:rsidP="00A91F21">
      <w:r>
        <w:t>Email:</w:t>
      </w:r>
      <w:r w:rsidRPr="00E200A5">
        <w:t xml:space="preserve"> jpmaster@usgs.gov</w:t>
      </w:r>
    </w:p>
    <w:p w14:paraId="7702A50A" w14:textId="77777777" w:rsidR="00E200A5" w:rsidRDefault="00E200A5" w:rsidP="00A91F21">
      <w:r>
        <w:t>Role: Senior project advisor</w:t>
      </w:r>
    </w:p>
    <w:p w14:paraId="3B827435" w14:textId="77777777" w:rsidR="00E200A5" w:rsidRDefault="00E200A5" w:rsidP="00A91F21"/>
    <w:p w14:paraId="16B0ED99" w14:textId="77777777" w:rsidR="00E200A5" w:rsidRPr="00F06224" w:rsidRDefault="00E200A5" w:rsidP="00A91F21">
      <w:pPr>
        <w:rPr>
          <w:b/>
        </w:rPr>
      </w:pPr>
      <w:r w:rsidRPr="00F06224">
        <w:rPr>
          <w:b/>
        </w:rPr>
        <w:t>Mark R. Nardi</w:t>
      </w:r>
      <w:r w:rsidR="00AE18E3">
        <w:rPr>
          <w:b/>
        </w:rPr>
        <w:t xml:space="preserve">, </w:t>
      </w:r>
      <w:r w:rsidR="00AE18E3" w:rsidRPr="00AE18E3">
        <w:rPr>
          <w:b/>
        </w:rPr>
        <w:t>Geographer</w:t>
      </w:r>
    </w:p>
    <w:p w14:paraId="1C97BFFB" w14:textId="77777777" w:rsidR="00E200A5" w:rsidRDefault="00E200A5" w:rsidP="00A91F21">
      <w:r>
        <w:t>USGS Maryland, Delaware, D.C. Water Science Center</w:t>
      </w:r>
    </w:p>
    <w:p w14:paraId="04ACB8E9" w14:textId="77777777" w:rsidR="00E200A5" w:rsidRDefault="00E200A5" w:rsidP="00A91F21">
      <w:r>
        <w:t xml:space="preserve">Phone: </w:t>
      </w:r>
      <w:r w:rsidR="00AE18E3">
        <w:t>(</w:t>
      </w:r>
      <w:r w:rsidRPr="00E200A5">
        <w:t>302</w:t>
      </w:r>
      <w:r w:rsidR="00AE18E3">
        <w:t xml:space="preserve">) </w:t>
      </w:r>
      <w:r w:rsidRPr="00E200A5">
        <w:t>734-2506 x227</w:t>
      </w:r>
    </w:p>
    <w:p w14:paraId="713E6303" w14:textId="77777777" w:rsidR="00E200A5" w:rsidRDefault="00E200A5" w:rsidP="00A91F21">
      <w:r>
        <w:t xml:space="preserve">Email: </w:t>
      </w:r>
      <w:r w:rsidRPr="00E200A5">
        <w:t>mrnardi@usgs.gov</w:t>
      </w:r>
    </w:p>
    <w:p w14:paraId="016955EA" w14:textId="77777777" w:rsidR="00E200A5" w:rsidRDefault="00E200A5" w:rsidP="00A91F21">
      <w:r>
        <w:t>Role: Recharge and agricultural water use estimation (SWB)</w:t>
      </w:r>
    </w:p>
    <w:p w14:paraId="4111B42B" w14:textId="77777777" w:rsidR="00E200A5" w:rsidRDefault="00E200A5" w:rsidP="00A91F21"/>
    <w:p w14:paraId="5F39BE5F" w14:textId="77777777" w:rsidR="00E200A5" w:rsidRPr="003A20ED" w:rsidRDefault="00E200A5" w:rsidP="00E200A5">
      <w:pPr>
        <w:rPr>
          <w:b/>
        </w:rPr>
      </w:pPr>
      <w:r>
        <w:rPr>
          <w:b/>
        </w:rPr>
        <w:t>Betzaida Reyes</w:t>
      </w:r>
      <w:r w:rsidR="00AE18E3">
        <w:rPr>
          <w:b/>
        </w:rPr>
        <w:t xml:space="preserve">, </w:t>
      </w:r>
      <w:r w:rsidR="00AE18E3" w:rsidRPr="00AE18E3">
        <w:rPr>
          <w:b/>
        </w:rPr>
        <w:t>Physical Scientist</w:t>
      </w:r>
    </w:p>
    <w:p w14:paraId="45492544" w14:textId="77777777" w:rsidR="00E200A5" w:rsidRDefault="00E200A5" w:rsidP="00E200A5">
      <w:r>
        <w:t>USGS Maryland, Delaware, D.C. Water Science Center</w:t>
      </w:r>
    </w:p>
    <w:p w14:paraId="22278AFB" w14:textId="77777777" w:rsidR="00E200A5" w:rsidRDefault="00E200A5" w:rsidP="00E200A5">
      <w:r>
        <w:t xml:space="preserve">Phone: </w:t>
      </w:r>
      <w:r w:rsidR="00AE18E3">
        <w:t>(</w:t>
      </w:r>
      <w:r w:rsidRPr="00E200A5">
        <w:t>302</w:t>
      </w:r>
      <w:r w:rsidR="00AE18E3">
        <w:t xml:space="preserve">) </w:t>
      </w:r>
      <w:r w:rsidRPr="00E200A5">
        <w:t>734-2506 x244</w:t>
      </w:r>
    </w:p>
    <w:p w14:paraId="620B7A86" w14:textId="77777777" w:rsidR="00E200A5" w:rsidRDefault="00E200A5" w:rsidP="00E200A5">
      <w:r>
        <w:t xml:space="preserve">Email: </w:t>
      </w:r>
      <w:r w:rsidRPr="00E200A5">
        <w:t>breyes@usgs.gov</w:t>
      </w:r>
    </w:p>
    <w:p w14:paraId="6D68617C" w14:textId="77777777" w:rsidR="00E200A5" w:rsidRDefault="00E200A5" w:rsidP="00E200A5">
      <w:r>
        <w:t>Role: Recharge and agricultural water use estimation (SWB)</w:t>
      </w:r>
    </w:p>
    <w:p w14:paraId="5870C715" w14:textId="77777777" w:rsidR="00E200A5" w:rsidRDefault="00E200A5" w:rsidP="00E200A5"/>
    <w:p w14:paraId="79926657" w14:textId="77777777" w:rsidR="00E200A5" w:rsidRPr="003A20ED" w:rsidRDefault="00E200A5" w:rsidP="00E200A5">
      <w:pPr>
        <w:rPr>
          <w:b/>
        </w:rPr>
      </w:pPr>
      <w:r>
        <w:rPr>
          <w:b/>
        </w:rPr>
        <w:t>Jack Monti</w:t>
      </w:r>
      <w:r w:rsidR="00AE18E3">
        <w:rPr>
          <w:b/>
        </w:rPr>
        <w:t xml:space="preserve">, </w:t>
      </w:r>
      <w:r w:rsidR="00AE18E3" w:rsidRPr="00AE18E3">
        <w:rPr>
          <w:b/>
        </w:rPr>
        <w:t>Hydrologist</w:t>
      </w:r>
      <w:r w:rsidR="00AE18E3">
        <w:rPr>
          <w:b/>
        </w:rPr>
        <w:t xml:space="preserve"> </w:t>
      </w:r>
      <w:r w:rsidR="00AE18E3" w:rsidRPr="00AE18E3">
        <w:rPr>
          <w:b/>
        </w:rPr>
        <w:t>(Engr)</w:t>
      </w:r>
    </w:p>
    <w:p w14:paraId="006CFF29" w14:textId="77777777" w:rsidR="00E200A5" w:rsidRDefault="00E200A5" w:rsidP="00E200A5">
      <w:r>
        <w:t>USGS New York Water Science Center</w:t>
      </w:r>
    </w:p>
    <w:p w14:paraId="70857C91" w14:textId="77777777" w:rsidR="00E200A5" w:rsidRDefault="00E200A5" w:rsidP="00E200A5">
      <w:r>
        <w:t xml:space="preserve">Phone: </w:t>
      </w:r>
      <w:r w:rsidR="00AE18E3">
        <w:t>(</w:t>
      </w:r>
      <w:r w:rsidRPr="00E200A5">
        <w:t>631</w:t>
      </w:r>
      <w:r w:rsidR="00AE18E3">
        <w:t xml:space="preserve">) </w:t>
      </w:r>
      <w:r w:rsidRPr="00E200A5">
        <w:t>736-0783 x127</w:t>
      </w:r>
    </w:p>
    <w:p w14:paraId="4C08BB1D" w14:textId="77777777" w:rsidR="00E200A5" w:rsidRDefault="00E200A5" w:rsidP="00E200A5">
      <w:r>
        <w:t xml:space="preserve">Email: </w:t>
      </w:r>
      <w:r w:rsidRPr="00E200A5">
        <w:t>jmonti@usgs.gov</w:t>
      </w:r>
    </w:p>
    <w:p w14:paraId="05FF3742" w14:textId="77777777" w:rsidR="00E200A5" w:rsidRDefault="00E200A5" w:rsidP="00E200A5">
      <w:r>
        <w:t>Role: Water use</w:t>
      </w:r>
    </w:p>
    <w:p w14:paraId="2AF78BC9" w14:textId="77777777" w:rsidR="00B27522" w:rsidRDefault="00702C6E" w:rsidP="00AE18E3">
      <w:pPr>
        <w:rPr>
          <w:b/>
        </w:rPr>
      </w:pPr>
      <w:r>
        <w:rPr>
          <w:b/>
        </w:rPr>
        <w:br w:type="column"/>
      </w:r>
    </w:p>
    <w:p w14:paraId="75BA6952" w14:textId="77777777" w:rsidR="00AE18E3" w:rsidRPr="003A20ED" w:rsidRDefault="00AE18E3" w:rsidP="00AE18E3">
      <w:pPr>
        <w:rPr>
          <w:b/>
        </w:rPr>
      </w:pPr>
      <w:r>
        <w:rPr>
          <w:b/>
        </w:rPr>
        <w:t xml:space="preserve">Michael Holmes, </w:t>
      </w:r>
      <w:r w:rsidRPr="00AE18E3">
        <w:rPr>
          <w:b/>
        </w:rPr>
        <w:t>IT Specialist</w:t>
      </w:r>
    </w:p>
    <w:p w14:paraId="0B675DB0" w14:textId="77777777" w:rsidR="00AE18E3" w:rsidRDefault="00AE18E3" w:rsidP="00AE18E3">
      <w:r>
        <w:t>USGS Caribbean–Florida Water Science Center</w:t>
      </w:r>
    </w:p>
    <w:p w14:paraId="1781D5D3" w14:textId="77777777" w:rsidR="00AE18E3" w:rsidRDefault="00AE18E3" w:rsidP="00AE18E3">
      <w:r>
        <w:t>Phone: (</w:t>
      </w:r>
      <w:r w:rsidRPr="00AE18E3">
        <w:t>813</w:t>
      </w:r>
      <w:r>
        <w:t xml:space="preserve">) </w:t>
      </w:r>
      <w:r w:rsidRPr="00AE18E3">
        <w:t>498-5000</w:t>
      </w:r>
    </w:p>
    <w:p w14:paraId="6AF4AB8F" w14:textId="77777777" w:rsidR="00AE18E3" w:rsidRDefault="00AE18E3" w:rsidP="00AE18E3">
      <w:r>
        <w:t xml:space="preserve">Email: </w:t>
      </w:r>
      <w:hyperlink r:id="rId8" w:history="1">
        <w:r w:rsidRPr="00213FDD">
          <w:rPr>
            <w:rStyle w:val="Hyperlink"/>
          </w:rPr>
          <w:t>mholmes@usgs.gov</w:t>
        </w:r>
      </w:hyperlink>
    </w:p>
    <w:p w14:paraId="476677B9" w14:textId="77777777" w:rsidR="00AE18E3" w:rsidRDefault="00AE18E3" w:rsidP="00AE18E3">
      <w:r>
        <w:t>Role: Database management/IT specialist</w:t>
      </w:r>
    </w:p>
    <w:p w14:paraId="410BC7E7" w14:textId="77777777" w:rsidR="00702C6E" w:rsidRDefault="00702C6E" w:rsidP="00A91F21">
      <w:pPr>
        <w:rPr>
          <w:b/>
        </w:rPr>
      </w:pPr>
    </w:p>
    <w:p w14:paraId="7C00BEA2" w14:textId="77777777" w:rsidR="00AE18E3" w:rsidRDefault="00AE18E3" w:rsidP="00A91F21">
      <w:r w:rsidRPr="00F06224">
        <w:rPr>
          <w:b/>
        </w:rPr>
        <w:t>Michael N. Fienen</w:t>
      </w:r>
      <w:r w:rsidR="004D11FA">
        <w:rPr>
          <w:b/>
        </w:rPr>
        <w:t xml:space="preserve">, </w:t>
      </w:r>
      <w:r w:rsidR="004D11FA" w:rsidRPr="004D11FA">
        <w:rPr>
          <w:b/>
        </w:rPr>
        <w:t>Research Hydrologist</w:t>
      </w:r>
    </w:p>
    <w:p w14:paraId="439E4543" w14:textId="77777777" w:rsidR="00AE18E3" w:rsidRDefault="00AE18E3" w:rsidP="00AE18E3">
      <w:r>
        <w:t>USGS Wisconsin Water Science Center</w:t>
      </w:r>
    </w:p>
    <w:p w14:paraId="29D3F149" w14:textId="77777777" w:rsidR="00AE18E3" w:rsidRDefault="00AE18E3" w:rsidP="00AE18E3">
      <w:r>
        <w:t>Phone: (</w:t>
      </w:r>
      <w:r w:rsidRPr="00AE18E3">
        <w:t>608</w:t>
      </w:r>
      <w:r>
        <w:t xml:space="preserve">) </w:t>
      </w:r>
      <w:r w:rsidRPr="00AE18E3">
        <w:t>821-3894</w:t>
      </w:r>
    </w:p>
    <w:p w14:paraId="42DC3E1C" w14:textId="77777777" w:rsidR="00AE18E3" w:rsidRDefault="00AE18E3" w:rsidP="00AE18E3">
      <w:r>
        <w:t xml:space="preserve">Email: </w:t>
      </w:r>
      <w:r w:rsidRPr="00AE18E3">
        <w:t>mnfienen@usgs.gov</w:t>
      </w:r>
    </w:p>
    <w:p w14:paraId="164781AE" w14:textId="77777777" w:rsidR="00AE18E3" w:rsidRPr="00AE18E3" w:rsidRDefault="00AE18E3" w:rsidP="00A91F21">
      <w:r>
        <w:t>Role: Parameter estimation specialist</w:t>
      </w:r>
    </w:p>
    <w:p w14:paraId="5046AAF4" w14:textId="77777777" w:rsidR="00A91F21" w:rsidRDefault="00A91F21" w:rsidP="00A91F21"/>
    <w:p w14:paraId="42193C11" w14:textId="77777777" w:rsidR="00A91F21" w:rsidRPr="00F06224" w:rsidRDefault="00A91F21" w:rsidP="00A91F21">
      <w:pPr>
        <w:rPr>
          <w:b/>
        </w:rPr>
      </w:pPr>
      <w:r w:rsidRPr="00F06224">
        <w:rPr>
          <w:b/>
        </w:rPr>
        <w:t>Joann F. Dixon, IT Specialist</w:t>
      </w:r>
    </w:p>
    <w:p w14:paraId="5D222174" w14:textId="77777777" w:rsidR="00A91F21" w:rsidRDefault="00A91F21" w:rsidP="00A91F21">
      <w:r>
        <w:t xml:space="preserve">USGS </w:t>
      </w:r>
      <w:r w:rsidR="00702C6E">
        <w:t>Caribbean–</w:t>
      </w:r>
      <w:r>
        <w:t>Florida Water Science Center</w:t>
      </w:r>
    </w:p>
    <w:p w14:paraId="016A51B6" w14:textId="77777777" w:rsidR="00A91F21" w:rsidRDefault="00A91F21" w:rsidP="00A91F21">
      <w:r>
        <w:t>Phone: (386) 428-8044</w:t>
      </w:r>
    </w:p>
    <w:p w14:paraId="66CD5C2D" w14:textId="77777777" w:rsidR="00A91F21" w:rsidRDefault="00A91F21" w:rsidP="00A91F21">
      <w:r>
        <w:t>Email: jdixon@usgs.gov</w:t>
      </w:r>
    </w:p>
    <w:p w14:paraId="6F5618DE" w14:textId="77777777" w:rsidR="00702C6E" w:rsidRDefault="00A91F21" w:rsidP="00A91F21">
      <w:r>
        <w:t>Role: GIS, Model Visualization, and Website</w:t>
      </w:r>
    </w:p>
    <w:p w14:paraId="490FEC83" w14:textId="77777777" w:rsidR="00F94504" w:rsidRDefault="00F94504" w:rsidP="00A91F21"/>
    <w:p w14:paraId="7C7AB686" w14:textId="11C9F8FC" w:rsidR="00F94504" w:rsidRPr="00F06224" w:rsidRDefault="00F94504" w:rsidP="00F94504">
      <w:pPr>
        <w:rPr>
          <w:b/>
        </w:rPr>
      </w:pPr>
      <w:r>
        <w:rPr>
          <w:b/>
        </w:rPr>
        <w:t>Eve L. Kuniansky</w:t>
      </w:r>
    </w:p>
    <w:p w14:paraId="13EB232D" w14:textId="77777777" w:rsidR="00F94504" w:rsidRDefault="00F94504" w:rsidP="00F94504">
      <w:r w:rsidRPr="00F94504">
        <w:t>Groundwater Specialist, Southeastern USA</w:t>
      </w:r>
    </w:p>
    <w:p w14:paraId="16CB23EA" w14:textId="77777777" w:rsidR="00F94504" w:rsidRDefault="00F94504" w:rsidP="00F94504">
      <w:r>
        <w:t>Phone: (</w:t>
      </w:r>
      <w:r>
        <w:t>678</w:t>
      </w:r>
      <w:r>
        <w:t>) 924-6621</w:t>
      </w:r>
    </w:p>
    <w:p w14:paraId="2CB81176" w14:textId="5C8CFA5E" w:rsidR="00F94504" w:rsidRDefault="00F94504" w:rsidP="00F94504">
      <w:r>
        <w:t xml:space="preserve">Email: </w:t>
      </w:r>
      <w:r w:rsidRPr="00F94504">
        <w:t>elkunian@usgs.gov</w:t>
      </w:r>
    </w:p>
    <w:p w14:paraId="2C82A154" w14:textId="27951AA8" w:rsidR="00F94504" w:rsidRDefault="00F94504" w:rsidP="00F94504">
      <w:pPr>
        <w:sectPr w:rsidR="00F94504" w:rsidSect="00702C6E">
          <w:type w:val="continuous"/>
          <w:pgSz w:w="12240" w:h="15840"/>
          <w:pgMar w:top="1440" w:right="1440" w:bottom="1440" w:left="1440" w:header="720" w:footer="720" w:gutter="0"/>
          <w:cols w:num="2" w:space="720"/>
          <w:docGrid w:linePitch="360"/>
        </w:sectPr>
      </w:pPr>
      <w:r>
        <w:t xml:space="preserve">Role: </w:t>
      </w:r>
      <w:r>
        <w:t>Floridan aquifer system and numerical modeling specialist</w:t>
      </w:r>
      <w:bookmarkStart w:id="0" w:name="_GoBack"/>
      <w:bookmarkEnd w:id="0"/>
    </w:p>
    <w:p w14:paraId="02F141EC" w14:textId="77777777" w:rsidR="00F94504" w:rsidRDefault="00F94504" w:rsidP="00A91F21">
      <w:pPr>
        <w:sectPr w:rsidR="00F94504" w:rsidSect="00702C6E">
          <w:type w:val="continuous"/>
          <w:pgSz w:w="12240" w:h="15840"/>
          <w:pgMar w:top="1440" w:right="1440" w:bottom="1440" w:left="1440" w:header="720" w:footer="720" w:gutter="0"/>
          <w:cols w:num="2" w:space="720"/>
          <w:docGrid w:linePitch="360"/>
        </w:sectPr>
      </w:pPr>
    </w:p>
    <w:p w14:paraId="5504DEE1" w14:textId="77777777" w:rsidR="00A91F21" w:rsidRDefault="00A91F21" w:rsidP="00A91F21"/>
    <w:p w14:paraId="36E73CAC" w14:textId="77777777" w:rsidR="00A91F21" w:rsidRPr="00A91F21" w:rsidRDefault="00A91F21" w:rsidP="00A91F21">
      <w:pPr>
        <w:pStyle w:val="Heading1"/>
      </w:pPr>
      <w:r>
        <w:t xml:space="preserve">(7) </w:t>
      </w:r>
      <w:r w:rsidR="005C49D2">
        <w:t>Photos, Animations, and Graphics</w:t>
      </w:r>
    </w:p>
    <w:sectPr w:rsidR="00A91F21" w:rsidRPr="00A91F21" w:rsidSect="00702C6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E1774"/>
    <w:multiLevelType w:val="hybridMultilevel"/>
    <w:tmpl w:val="93CA30AC"/>
    <w:lvl w:ilvl="0" w:tplc="426C9220">
      <w:start w:val="1"/>
      <w:numFmt w:val="decimal"/>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3D4AD6"/>
    <w:multiLevelType w:val="hybridMultilevel"/>
    <w:tmpl w:val="5184A93C"/>
    <w:lvl w:ilvl="0" w:tplc="3528C84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707FE"/>
    <w:multiLevelType w:val="hybridMultilevel"/>
    <w:tmpl w:val="7A2ED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00605"/>
    <w:multiLevelType w:val="hybridMultilevel"/>
    <w:tmpl w:val="1A048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76909"/>
    <w:multiLevelType w:val="hybridMultilevel"/>
    <w:tmpl w:val="9BC44CC2"/>
    <w:lvl w:ilvl="0" w:tplc="3528C84E">
      <w:start w:val="1"/>
      <w:numFmt w:val="lowerLetter"/>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00EE5"/>
    <w:multiLevelType w:val="hybridMultilevel"/>
    <w:tmpl w:val="30A80B6A"/>
    <w:lvl w:ilvl="0" w:tplc="3528C84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C575D"/>
    <w:multiLevelType w:val="hybridMultilevel"/>
    <w:tmpl w:val="322E54CE"/>
    <w:lvl w:ilvl="0" w:tplc="3528C84E">
      <w:start w:val="1"/>
      <w:numFmt w:val="lowerLetter"/>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F21"/>
    <w:rsid w:val="00002C72"/>
    <w:rsid w:val="00014B17"/>
    <w:rsid w:val="00017307"/>
    <w:rsid w:val="00040F7A"/>
    <w:rsid w:val="00067241"/>
    <w:rsid w:val="0009201D"/>
    <w:rsid w:val="000942C9"/>
    <w:rsid w:val="000A606A"/>
    <w:rsid w:val="000C2AFC"/>
    <w:rsid w:val="000C52CB"/>
    <w:rsid w:val="000F7CA9"/>
    <w:rsid w:val="001156AA"/>
    <w:rsid w:val="0011741B"/>
    <w:rsid w:val="00121223"/>
    <w:rsid w:val="00152570"/>
    <w:rsid w:val="00152B89"/>
    <w:rsid w:val="00167EF1"/>
    <w:rsid w:val="0017179A"/>
    <w:rsid w:val="00174072"/>
    <w:rsid w:val="00185156"/>
    <w:rsid w:val="00197AFA"/>
    <w:rsid w:val="001D22E1"/>
    <w:rsid w:val="001D34D8"/>
    <w:rsid w:val="001E2356"/>
    <w:rsid w:val="001F342C"/>
    <w:rsid w:val="001F6583"/>
    <w:rsid w:val="00216D0A"/>
    <w:rsid w:val="00222CC0"/>
    <w:rsid w:val="00225009"/>
    <w:rsid w:val="00247B2F"/>
    <w:rsid w:val="00251395"/>
    <w:rsid w:val="00261069"/>
    <w:rsid w:val="00267461"/>
    <w:rsid w:val="002B0B37"/>
    <w:rsid w:val="002D076C"/>
    <w:rsid w:val="002D6247"/>
    <w:rsid w:val="002F0233"/>
    <w:rsid w:val="003153D1"/>
    <w:rsid w:val="00321E85"/>
    <w:rsid w:val="00324FC8"/>
    <w:rsid w:val="003320BA"/>
    <w:rsid w:val="00335286"/>
    <w:rsid w:val="0036474A"/>
    <w:rsid w:val="00384CF5"/>
    <w:rsid w:val="003A7DDB"/>
    <w:rsid w:val="003D607D"/>
    <w:rsid w:val="003E1BC3"/>
    <w:rsid w:val="003E5583"/>
    <w:rsid w:val="003E6CA0"/>
    <w:rsid w:val="003F4E54"/>
    <w:rsid w:val="004124AA"/>
    <w:rsid w:val="0041365A"/>
    <w:rsid w:val="00414ECE"/>
    <w:rsid w:val="00422340"/>
    <w:rsid w:val="004342B5"/>
    <w:rsid w:val="00471C81"/>
    <w:rsid w:val="004B7D0C"/>
    <w:rsid w:val="004D11FA"/>
    <w:rsid w:val="004D1AA9"/>
    <w:rsid w:val="0052266C"/>
    <w:rsid w:val="00527279"/>
    <w:rsid w:val="00541991"/>
    <w:rsid w:val="005506AC"/>
    <w:rsid w:val="00551BA6"/>
    <w:rsid w:val="00573E1E"/>
    <w:rsid w:val="0057405D"/>
    <w:rsid w:val="005829F6"/>
    <w:rsid w:val="00591917"/>
    <w:rsid w:val="005A2151"/>
    <w:rsid w:val="005B4F3D"/>
    <w:rsid w:val="005C3443"/>
    <w:rsid w:val="005C49D2"/>
    <w:rsid w:val="005F3444"/>
    <w:rsid w:val="006202C6"/>
    <w:rsid w:val="00621830"/>
    <w:rsid w:val="00636DE0"/>
    <w:rsid w:val="0064574A"/>
    <w:rsid w:val="006641B4"/>
    <w:rsid w:val="00671605"/>
    <w:rsid w:val="006A3CC6"/>
    <w:rsid w:val="006B7B35"/>
    <w:rsid w:val="006E7C9B"/>
    <w:rsid w:val="00702C6E"/>
    <w:rsid w:val="00721B6D"/>
    <w:rsid w:val="00745167"/>
    <w:rsid w:val="00751B0D"/>
    <w:rsid w:val="00766FB2"/>
    <w:rsid w:val="00785E55"/>
    <w:rsid w:val="00792C39"/>
    <w:rsid w:val="007A6BBA"/>
    <w:rsid w:val="007A6F69"/>
    <w:rsid w:val="007B1459"/>
    <w:rsid w:val="007C1B6A"/>
    <w:rsid w:val="007D6FD3"/>
    <w:rsid w:val="007D755C"/>
    <w:rsid w:val="007F13AA"/>
    <w:rsid w:val="008132DA"/>
    <w:rsid w:val="0081516E"/>
    <w:rsid w:val="00836DC4"/>
    <w:rsid w:val="008519C9"/>
    <w:rsid w:val="00867EFA"/>
    <w:rsid w:val="0087285F"/>
    <w:rsid w:val="00875C76"/>
    <w:rsid w:val="00895163"/>
    <w:rsid w:val="008A1C46"/>
    <w:rsid w:val="008A78FB"/>
    <w:rsid w:val="008B72F6"/>
    <w:rsid w:val="008C0695"/>
    <w:rsid w:val="008C400C"/>
    <w:rsid w:val="008D0898"/>
    <w:rsid w:val="008E710D"/>
    <w:rsid w:val="008F26FC"/>
    <w:rsid w:val="00906DB9"/>
    <w:rsid w:val="009154EE"/>
    <w:rsid w:val="009206C4"/>
    <w:rsid w:val="0092196F"/>
    <w:rsid w:val="00926D55"/>
    <w:rsid w:val="00927F48"/>
    <w:rsid w:val="0094370F"/>
    <w:rsid w:val="00965009"/>
    <w:rsid w:val="009C2B82"/>
    <w:rsid w:val="009D459C"/>
    <w:rsid w:val="00A1335B"/>
    <w:rsid w:val="00A16FC4"/>
    <w:rsid w:val="00A316EB"/>
    <w:rsid w:val="00A75C42"/>
    <w:rsid w:val="00A90BC3"/>
    <w:rsid w:val="00A91F21"/>
    <w:rsid w:val="00AC7099"/>
    <w:rsid w:val="00AE18E3"/>
    <w:rsid w:val="00AF42A3"/>
    <w:rsid w:val="00AF4D9C"/>
    <w:rsid w:val="00B017AB"/>
    <w:rsid w:val="00B16632"/>
    <w:rsid w:val="00B27522"/>
    <w:rsid w:val="00B436AB"/>
    <w:rsid w:val="00B43B9D"/>
    <w:rsid w:val="00B54283"/>
    <w:rsid w:val="00B71BB4"/>
    <w:rsid w:val="00B72632"/>
    <w:rsid w:val="00B96048"/>
    <w:rsid w:val="00BA0A79"/>
    <w:rsid w:val="00BB2723"/>
    <w:rsid w:val="00BD05F7"/>
    <w:rsid w:val="00BD1A30"/>
    <w:rsid w:val="00BD64B8"/>
    <w:rsid w:val="00BD69A4"/>
    <w:rsid w:val="00BD7C55"/>
    <w:rsid w:val="00BE772E"/>
    <w:rsid w:val="00C016F4"/>
    <w:rsid w:val="00C0316B"/>
    <w:rsid w:val="00C0354F"/>
    <w:rsid w:val="00C325B7"/>
    <w:rsid w:val="00C44A62"/>
    <w:rsid w:val="00C51028"/>
    <w:rsid w:val="00C603DC"/>
    <w:rsid w:val="00CA4415"/>
    <w:rsid w:val="00CB0ABE"/>
    <w:rsid w:val="00CC0B58"/>
    <w:rsid w:val="00CD21DE"/>
    <w:rsid w:val="00CF1CDC"/>
    <w:rsid w:val="00D15C28"/>
    <w:rsid w:val="00D41BD8"/>
    <w:rsid w:val="00D55C67"/>
    <w:rsid w:val="00D6060E"/>
    <w:rsid w:val="00D9146F"/>
    <w:rsid w:val="00DB7C09"/>
    <w:rsid w:val="00DB7F6F"/>
    <w:rsid w:val="00DC750D"/>
    <w:rsid w:val="00DD2C82"/>
    <w:rsid w:val="00DE133C"/>
    <w:rsid w:val="00DF0B97"/>
    <w:rsid w:val="00DF318A"/>
    <w:rsid w:val="00E02AA0"/>
    <w:rsid w:val="00E07976"/>
    <w:rsid w:val="00E14195"/>
    <w:rsid w:val="00E200A5"/>
    <w:rsid w:val="00E420CC"/>
    <w:rsid w:val="00E54CF8"/>
    <w:rsid w:val="00E57BCE"/>
    <w:rsid w:val="00E57D43"/>
    <w:rsid w:val="00E60A21"/>
    <w:rsid w:val="00E668B1"/>
    <w:rsid w:val="00E72A47"/>
    <w:rsid w:val="00E73902"/>
    <w:rsid w:val="00E8114B"/>
    <w:rsid w:val="00E845F7"/>
    <w:rsid w:val="00E87FAC"/>
    <w:rsid w:val="00EB407F"/>
    <w:rsid w:val="00EB700F"/>
    <w:rsid w:val="00ED05D8"/>
    <w:rsid w:val="00ED205B"/>
    <w:rsid w:val="00EE286A"/>
    <w:rsid w:val="00EF34D5"/>
    <w:rsid w:val="00F06224"/>
    <w:rsid w:val="00F2732C"/>
    <w:rsid w:val="00F3746C"/>
    <w:rsid w:val="00F4760D"/>
    <w:rsid w:val="00F5225F"/>
    <w:rsid w:val="00F52897"/>
    <w:rsid w:val="00F651A5"/>
    <w:rsid w:val="00F94504"/>
    <w:rsid w:val="00FA32EB"/>
    <w:rsid w:val="00FA510B"/>
    <w:rsid w:val="00FB769A"/>
    <w:rsid w:val="00FC10AC"/>
    <w:rsid w:val="00FC1BCB"/>
    <w:rsid w:val="00FC741D"/>
    <w:rsid w:val="00FD1699"/>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3150"/>
  <w15:docId w15:val="{90CAFD0D-0C99-4C7B-856F-2C1B56FA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B89"/>
    <w:rPr>
      <w:rFonts w:ascii="Times New Roman" w:hAnsi="Times New Roman"/>
      <w:sz w:val="24"/>
      <w:szCs w:val="24"/>
    </w:rPr>
  </w:style>
  <w:style w:type="paragraph" w:styleId="Heading1">
    <w:name w:val="heading 1"/>
    <w:basedOn w:val="Normal"/>
    <w:next w:val="Normal"/>
    <w:link w:val="Heading1Char"/>
    <w:autoRedefine/>
    <w:qFormat/>
    <w:rsid w:val="003153D1"/>
    <w:pPr>
      <w:keepNext/>
      <w:spacing w:before="240" w:after="60"/>
      <w:outlineLvl w:val="0"/>
    </w:pPr>
    <w:rPr>
      <w:rFonts w:asciiTheme="majorHAnsi" w:eastAsiaTheme="majorEastAsia" w:hAnsiTheme="majorHAnsi"/>
      <w:b/>
      <w:bCs/>
      <w:kern w:val="32"/>
      <w:szCs w:val="32"/>
    </w:rPr>
  </w:style>
  <w:style w:type="paragraph" w:styleId="Heading2">
    <w:name w:val="heading 2"/>
    <w:basedOn w:val="Normal"/>
    <w:next w:val="Normal"/>
    <w:link w:val="Heading2Char"/>
    <w:uiPriority w:val="9"/>
    <w:semiHidden/>
    <w:unhideWhenUsed/>
    <w:qFormat/>
    <w:rsid w:val="00A91F2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91F2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91F2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91F2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91F2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91F21"/>
    <w:pPr>
      <w:spacing w:before="240" w:after="60"/>
      <w:outlineLvl w:val="6"/>
    </w:pPr>
  </w:style>
  <w:style w:type="paragraph" w:styleId="Heading8">
    <w:name w:val="heading 8"/>
    <w:basedOn w:val="Normal"/>
    <w:next w:val="Normal"/>
    <w:link w:val="Heading8Char"/>
    <w:uiPriority w:val="9"/>
    <w:semiHidden/>
    <w:unhideWhenUsed/>
    <w:qFormat/>
    <w:rsid w:val="00A91F21"/>
    <w:pPr>
      <w:spacing w:before="240" w:after="60"/>
      <w:outlineLvl w:val="7"/>
    </w:pPr>
    <w:rPr>
      <w:i/>
      <w:iCs/>
    </w:rPr>
  </w:style>
  <w:style w:type="paragraph" w:styleId="Heading9">
    <w:name w:val="heading 9"/>
    <w:basedOn w:val="Normal"/>
    <w:next w:val="Normal"/>
    <w:link w:val="Heading9Char"/>
    <w:uiPriority w:val="9"/>
    <w:semiHidden/>
    <w:unhideWhenUsed/>
    <w:qFormat/>
    <w:rsid w:val="00A91F2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A606A"/>
    <w:pPr>
      <w:spacing w:before="240" w:after="60"/>
      <w:jc w:val="center"/>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606A"/>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3153D1"/>
    <w:rPr>
      <w:rFonts w:asciiTheme="majorHAnsi" w:eastAsiaTheme="majorEastAsia" w:hAnsiTheme="majorHAnsi"/>
      <w:b/>
      <w:bCs/>
      <w:kern w:val="32"/>
      <w:sz w:val="24"/>
      <w:szCs w:val="32"/>
    </w:rPr>
  </w:style>
  <w:style w:type="character" w:customStyle="1" w:styleId="Heading2Char">
    <w:name w:val="Heading 2 Char"/>
    <w:basedOn w:val="DefaultParagraphFont"/>
    <w:link w:val="Heading2"/>
    <w:uiPriority w:val="9"/>
    <w:semiHidden/>
    <w:rsid w:val="00A91F2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91F2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91F21"/>
    <w:rPr>
      <w:b/>
      <w:bCs/>
      <w:sz w:val="28"/>
      <w:szCs w:val="28"/>
    </w:rPr>
  </w:style>
  <w:style w:type="character" w:customStyle="1" w:styleId="Heading5Char">
    <w:name w:val="Heading 5 Char"/>
    <w:basedOn w:val="DefaultParagraphFont"/>
    <w:link w:val="Heading5"/>
    <w:uiPriority w:val="9"/>
    <w:semiHidden/>
    <w:rsid w:val="00A91F21"/>
    <w:rPr>
      <w:b/>
      <w:bCs/>
      <w:i/>
      <w:iCs/>
      <w:sz w:val="26"/>
      <w:szCs w:val="26"/>
    </w:rPr>
  </w:style>
  <w:style w:type="character" w:customStyle="1" w:styleId="Heading6Char">
    <w:name w:val="Heading 6 Char"/>
    <w:basedOn w:val="DefaultParagraphFont"/>
    <w:link w:val="Heading6"/>
    <w:uiPriority w:val="9"/>
    <w:semiHidden/>
    <w:rsid w:val="00A91F21"/>
    <w:rPr>
      <w:b/>
      <w:bCs/>
    </w:rPr>
  </w:style>
  <w:style w:type="character" w:customStyle="1" w:styleId="Heading7Char">
    <w:name w:val="Heading 7 Char"/>
    <w:basedOn w:val="DefaultParagraphFont"/>
    <w:link w:val="Heading7"/>
    <w:uiPriority w:val="9"/>
    <w:semiHidden/>
    <w:rsid w:val="00A91F21"/>
    <w:rPr>
      <w:sz w:val="24"/>
      <w:szCs w:val="24"/>
    </w:rPr>
  </w:style>
  <w:style w:type="character" w:customStyle="1" w:styleId="Heading8Char">
    <w:name w:val="Heading 8 Char"/>
    <w:basedOn w:val="DefaultParagraphFont"/>
    <w:link w:val="Heading8"/>
    <w:uiPriority w:val="9"/>
    <w:semiHidden/>
    <w:rsid w:val="00A91F21"/>
    <w:rPr>
      <w:i/>
      <w:iCs/>
      <w:sz w:val="24"/>
      <w:szCs w:val="24"/>
    </w:rPr>
  </w:style>
  <w:style w:type="character" w:customStyle="1" w:styleId="Heading9Char">
    <w:name w:val="Heading 9 Char"/>
    <w:basedOn w:val="DefaultParagraphFont"/>
    <w:link w:val="Heading9"/>
    <w:uiPriority w:val="9"/>
    <w:semiHidden/>
    <w:rsid w:val="00A91F21"/>
    <w:rPr>
      <w:rFonts w:asciiTheme="majorHAnsi" w:eastAsiaTheme="majorEastAsia" w:hAnsiTheme="majorHAnsi"/>
    </w:rPr>
  </w:style>
  <w:style w:type="paragraph" w:styleId="Subtitle">
    <w:name w:val="Subtitle"/>
    <w:basedOn w:val="Normal"/>
    <w:next w:val="Normal"/>
    <w:link w:val="SubtitleChar"/>
    <w:uiPriority w:val="11"/>
    <w:qFormat/>
    <w:rsid w:val="00A91F2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91F21"/>
    <w:rPr>
      <w:rFonts w:asciiTheme="majorHAnsi" w:eastAsiaTheme="majorEastAsia" w:hAnsiTheme="majorHAnsi"/>
      <w:sz w:val="24"/>
      <w:szCs w:val="24"/>
    </w:rPr>
  </w:style>
  <w:style w:type="character" w:styleId="Strong">
    <w:name w:val="Strong"/>
    <w:basedOn w:val="DefaultParagraphFont"/>
    <w:qFormat/>
    <w:rsid w:val="00A91F21"/>
    <w:rPr>
      <w:b/>
      <w:bCs/>
    </w:rPr>
  </w:style>
  <w:style w:type="character" w:styleId="Emphasis">
    <w:name w:val="Emphasis"/>
    <w:basedOn w:val="DefaultParagraphFont"/>
    <w:uiPriority w:val="20"/>
    <w:qFormat/>
    <w:rsid w:val="00A91F21"/>
    <w:rPr>
      <w:rFonts w:asciiTheme="minorHAnsi" w:hAnsiTheme="minorHAnsi"/>
      <w:b/>
      <w:i/>
      <w:iCs/>
    </w:rPr>
  </w:style>
  <w:style w:type="paragraph" w:styleId="NoSpacing">
    <w:name w:val="No Spacing"/>
    <w:basedOn w:val="Normal"/>
    <w:uiPriority w:val="1"/>
    <w:qFormat/>
    <w:rsid w:val="00A91F21"/>
    <w:rPr>
      <w:szCs w:val="32"/>
    </w:rPr>
  </w:style>
  <w:style w:type="paragraph" w:styleId="ListParagraph">
    <w:name w:val="List Paragraph"/>
    <w:basedOn w:val="Normal"/>
    <w:uiPriority w:val="34"/>
    <w:qFormat/>
    <w:rsid w:val="00A91F21"/>
    <w:pPr>
      <w:ind w:left="720"/>
      <w:contextualSpacing/>
    </w:pPr>
  </w:style>
  <w:style w:type="paragraph" w:styleId="Quote">
    <w:name w:val="Quote"/>
    <w:basedOn w:val="Normal"/>
    <w:next w:val="Normal"/>
    <w:link w:val="QuoteChar"/>
    <w:uiPriority w:val="29"/>
    <w:qFormat/>
    <w:rsid w:val="00A91F21"/>
    <w:rPr>
      <w:i/>
    </w:rPr>
  </w:style>
  <w:style w:type="character" w:customStyle="1" w:styleId="QuoteChar">
    <w:name w:val="Quote Char"/>
    <w:basedOn w:val="DefaultParagraphFont"/>
    <w:link w:val="Quote"/>
    <w:uiPriority w:val="29"/>
    <w:rsid w:val="00A91F21"/>
    <w:rPr>
      <w:i/>
      <w:sz w:val="24"/>
      <w:szCs w:val="24"/>
    </w:rPr>
  </w:style>
  <w:style w:type="paragraph" w:styleId="IntenseQuote">
    <w:name w:val="Intense Quote"/>
    <w:basedOn w:val="Normal"/>
    <w:next w:val="Normal"/>
    <w:link w:val="IntenseQuoteChar"/>
    <w:uiPriority w:val="30"/>
    <w:qFormat/>
    <w:rsid w:val="00A91F21"/>
    <w:pPr>
      <w:ind w:left="720" w:right="720"/>
    </w:pPr>
    <w:rPr>
      <w:b/>
      <w:i/>
      <w:szCs w:val="22"/>
    </w:rPr>
  </w:style>
  <w:style w:type="character" w:customStyle="1" w:styleId="IntenseQuoteChar">
    <w:name w:val="Intense Quote Char"/>
    <w:basedOn w:val="DefaultParagraphFont"/>
    <w:link w:val="IntenseQuote"/>
    <w:uiPriority w:val="30"/>
    <w:rsid w:val="00A91F21"/>
    <w:rPr>
      <w:b/>
      <w:i/>
      <w:sz w:val="24"/>
    </w:rPr>
  </w:style>
  <w:style w:type="character" w:styleId="SubtleEmphasis">
    <w:name w:val="Subtle Emphasis"/>
    <w:uiPriority w:val="19"/>
    <w:qFormat/>
    <w:rsid w:val="00A91F21"/>
    <w:rPr>
      <w:i/>
      <w:color w:val="5A5A5A" w:themeColor="text1" w:themeTint="A5"/>
    </w:rPr>
  </w:style>
  <w:style w:type="character" w:styleId="IntenseEmphasis">
    <w:name w:val="Intense Emphasis"/>
    <w:basedOn w:val="DefaultParagraphFont"/>
    <w:uiPriority w:val="21"/>
    <w:qFormat/>
    <w:rsid w:val="00A91F21"/>
    <w:rPr>
      <w:b/>
      <w:i/>
      <w:sz w:val="24"/>
      <w:szCs w:val="24"/>
      <w:u w:val="single"/>
    </w:rPr>
  </w:style>
  <w:style w:type="character" w:styleId="SubtleReference">
    <w:name w:val="Subtle Reference"/>
    <w:basedOn w:val="DefaultParagraphFont"/>
    <w:uiPriority w:val="31"/>
    <w:qFormat/>
    <w:rsid w:val="00A91F21"/>
    <w:rPr>
      <w:sz w:val="24"/>
      <w:szCs w:val="24"/>
      <w:u w:val="single"/>
    </w:rPr>
  </w:style>
  <w:style w:type="character" w:styleId="IntenseReference">
    <w:name w:val="Intense Reference"/>
    <w:basedOn w:val="DefaultParagraphFont"/>
    <w:uiPriority w:val="32"/>
    <w:qFormat/>
    <w:rsid w:val="00A91F21"/>
    <w:rPr>
      <w:b/>
      <w:sz w:val="24"/>
      <w:u w:val="single"/>
    </w:rPr>
  </w:style>
  <w:style w:type="character" w:styleId="BookTitle">
    <w:name w:val="Book Title"/>
    <w:basedOn w:val="DefaultParagraphFont"/>
    <w:uiPriority w:val="33"/>
    <w:qFormat/>
    <w:rsid w:val="00A91F2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91F21"/>
    <w:pPr>
      <w:outlineLvl w:val="9"/>
    </w:pPr>
  </w:style>
  <w:style w:type="paragraph" w:styleId="NormalWeb">
    <w:name w:val="Normal (Web)"/>
    <w:basedOn w:val="Normal"/>
    <w:rsid w:val="00A91F21"/>
    <w:pPr>
      <w:spacing w:before="100" w:beforeAutospacing="1" w:after="100" w:afterAutospacing="1"/>
    </w:pPr>
    <w:rPr>
      <w:rFonts w:ascii="Arial" w:eastAsia="Times New Roman" w:hAnsi="Arial" w:cs="Arial"/>
    </w:rPr>
  </w:style>
  <w:style w:type="paragraph" w:styleId="BalloonText">
    <w:name w:val="Balloon Text"/>
    <w:basedOn w:val="Normal"/>
    <w:link w:val="BalloonTextChar"/>
    <w:uiPriority w:val="99"/>
    <w:semiHidden/>
    <w:unhideWhenUsed/>
    <w:rsid w:val="00321E85"/>
    <w:rPr>
      <w:rFonts w:ascii="Tahoma" w:hAnsi="Tahoma" w:cs="Tahoma"/>
      <w:sz w:val="16"/>
      <w:szCs w:val="16"/>
    </w:rPr>
  </w:style>
  <w:style w:type="character" w:customStyle="1" w:styleId="BalloonTextChar">
    <w:name w:val="Balloon Text Char"/>
    <w:basedOn w:val="DefaultParagraphFont"/>
    <w:link w:val="BalloonText"/>
    <w:uiPriority w:val="99"/>
    <w:semiHidden/>
    <w:rsid w:val="00321E85"/>
    <w:rPr>
      <w:rFonts w:ascii="Tahoma" w:hAnsi="Tahoma" w:cs="Tahoma"/>
      <w:sz w:val="16"/>
      <w:szCs w:val="16"/>
    </w:rPr>
  </w:style>
  <w:style w:type="character" w:styleId="Hyperlink">
    <w:name w:val="Hyperlink"/>
    <w:basedOn w:val="DefaultParagraphFont"/>
    <w:uiPriority w:val="99"/>
    <w:unhideWhenUsed/>
    <w:rsid w:val="00FF34E1"/>
    <w:rPr>
      <w:color w:val="0000FF" w:themeColor="hyperlink"/>
      <w:u w:val="single"/>
    </w:rPr>
  </w:style>
  <w:style w:type="character" w:styleId="FollowedHyperlink">
    <w:name w:val="FollowedHyperlink"/>
    <w:basedOn w:val="DefaultParagraphFont"/>
    <w:uiPriority w:val="99"/>
    <w:semiHidden/>
    <w:unhideWhenUsed/>
    <w:rsid w:val="00FF34E1"/>
    <w:rPr>
      <w:color w:val="800080" w:themeColor="followedHyperlink"/>
      <w:u w:val="single"/>
    </w:rPr>
  </w:style>
  <w:style w:type="paragraph" w:styleId="Revision">
    <w:name w:val="Revision"/>
    <w:hidden/>
    <w:uiPriority w:val="99"/>
    <w:semiHidden/>
    <w:rsid w:val="000942C9"/>
    <w:rPr>
      <w:rFonts w:ascii="Times New Roman" w:hAnsi="Times New Roman"/>
      <w:sz w:val="24"/>
      <w:szCs w:val="24"/>
    </w:rPr>
  </w:style>
  <w:style w:type="character" w:styleId="CommentReference">
    <w:name w:val="annotation reference"/>
    <w:basedOn w:val="DefaultParagraphFont"/>
    <w:uiPriority w:val="99"/>
    <w:semiHidden/>
    <w:unhideWhenUsed/>
    <w:rsid w:val="003D607D"/>
    <w:rPr>
      <w:sz w:val="16"/>
      <w:szCs w:val="16"/>
    </w:rPr>
  </w:style>
  <w:style w:type="paragraph" w:styleId="CommentText">
    <w:name w:val="annotation text"/>
    <w:basedOn w:val="Normal"/>
    <w:link w:val="CommentTextChar"/>
    <w:uiPriority w:val="99"/>
    <w:semiHidden/>
    <w:unhideWhenUsed/>
    <w:rsid w:val="003D607D"/>
    <w:rPr>
      <w:sz w:val="20"/>
      <w:szCs w:val="20"/>
    </w:rPr>
  </w:style>
  <w:style w:type="character" w:customStyle="1" w:styleId="CommentTextChar">
    <w:name w:val="Comment Text Char"/>
    <w:basedOn w:val="DefaultParagraphFont"/>
    <w:link w:val="CommentText"/>
    <w:uiPriority w:val="99"/>
    <w:semiHidden/>
    <w:rsid w:val="003D607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607D"/>
    <w:rPr>
      <w:b/>
      <w:bCs/>
    </w:rPr>
  </w:style>
  <w:style w:type="character" w:customStyle="1" w:styleId="CommentSubjectChar">
    <w:name w:val="Comment Subject Char"/>
    <w:basedOn w:val="CommentTextChar"/>
    <w:link w:val="CommentSubject"/>
    <w:uiPriority w:val="99"/>
    <w:semiHidden/>
    <w:rsid w:val="003D607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27223">
      <w:bodyDiv w:val="1"/>
      <w:marLeft w:val="0"/>
      <w:marRight w:val="0"/>
      <w:marTop w:val="0"/>
      <w:marBottom w:val="0"/>
      <w:divBdr>
        <w:top w:val="none" w:sz="0" w:space="0" w:color="auto"/>
        <w:left w:val="none" w:sz="0" w:space="0" w:color="auto"/>
        <w:bottom w:val="none" w:sz="0" w:space="0" w:color="auto"/>
        <w:right w:val="none" w:sz="0" w:space="0" w:color="auto"/>
      </w:divBdr>
    </w:div>
    <w:div w:id="836726438">
      <w:bodyDiv w:val="1"/>
      <w:marLeft w:val="0"/>
      <w:marRight w:val="0"/>
      <w:marTop w:val="0"/>
      <w:marBottom w:val="0"/>
      <w:divBdr>
        <w:top w:val="none" w:sz="0" w:space="0" w:color="auto"/>
        <w:left w:val="none" w:sz="0" w:space="0" w:color="auto"/>
        <w:bottom w:val="none" w:sz="0" w:space="0" w:color="auto"/>
        <w:right w:val="none" w:sz="0" w:space="0" w:color="auto"/>
      </w:divBdr>
    </w:div>
    <w:div w:id="910386821">
      <w:bodyDiv w:val="1"/>
      <w:marLeft w:val="0"/>
      <w:marRight w:val="0"/>
      <w:marTop w:val="0"/>
      <w:marBottom w:val="0"/>
      <w:divBdr>
        <w:top w:val="none" w:sz="0" w:space="0" w:color="auto"/>
        <w:left w:val="none" w:sz="0" w:space="0" w:color="auto"/>
        <w:bottom w:val="none" w:sz="0" w:space="0" w:color="auto"/>
        <w:right w:val="none" w:sz="0" w:space="0" w:color="auto"/>
      </w:divBdr>
    </w:div>
    <w:div w:id="1120951197">
      <w:bodyDiv w:val="1"/>
      <w:marLeft w:val="0"/>
      <w:marRight w:val="0"/>
      <w:marTop w:val="0"/>
      <w:marBottom w:val="0"/>
      <w:divBdr>
        <w:top w:val="none" w:sz="0" w:space="0" w:color="auto"/>
        <w:left w:val="none" w:sz="0" w:space="0" w:color="auto"/>
        <w:bottom w:val="none" w:sz="0" w:space="0" w:color="auto"/>
        <w:right w:val="none" w:sz="0" w:space="0" w:color="auto"/>
      </w:divBdr>
    </w:div>
    <w:div w:id="1346444026">
      <w:bodyDiv w:val="1"/>
      <w:marLeft w:val="0"/>
      <w:marRight w:val="0"/>
      <w:marTop w:val="0"/>
      <w:marBottom w:val="0"/>
      <w:divBdr>
        <w:top w:val="none" w:sz="0" w:space="0" w:color="auto"/>
        <w:left w:val="none" w:sz="0" w:space="0" w:color="auto"/>
        <w:bottom w:val="none" w:sz="0" w:space="0" w:color="auto"/>
        <w:right w:val="none" w:sz="0" w:space="0" w:color="auto"/>
      </w:divBdr>
    </w:div>
    <w:div w:id="1381201449">
      <w:bodyDiv w:val="1"/>
      <w:marLeft w:val="0"/>
      <w:marRight w:val="0"/>
      <w:marTop w:val="0"/>
      <w:marBottom w:val="0"/>
      <w:divBdr>
        <w:top w:val="none" w:sz="0" w:space="0" w:color="auto"/>
        <w:left w:val="none" w:sz="0" w:space="0" w:color="auto"/>
        <w:bottom w:val="none" w:sz="0" w:space="0" w:color="auto"/>
        <w:right w:val="none" w:sz="0" w:space="0" w:color="auto"/>
      </w:divBdr>
    </w:div>
    <w:div w:id="1760176381">
      <w:bodyDiv w:val="1"/>
      <w:marLeft w:val="0"/>
      <w:marRight w:val="0"/>
      <w:marTop w:val="0"/>
      <w:marBottom w:val="0"/>
      <w:divBdr>
        <w:top w:val="none" w:sz="0" w:space="0" w:color="auto"/>
        <w:left w:val="none" w:sz="0" w:space="0" w:color="auto"/>
        <w:bottom w:val="none" w:sz="0" w:space="0" w:color="auto"/>
        <w:right w:val="none" w:sz="0" w:space="0" w:color="auto"/>
      </w:divBdr>
    </w:div>
    <w:div w:id="1768429720">
      <w:bodyDiv w:val="1"/>
      <w:marLeft w:val="0"/>
      <w:marRight w:val="0"/>
      <w:marTop w:val="0"/>
      <w:marBottom w:val="0"/>
      <w:divBdr>
        <w:top w:val="none" w:sz="0" w:space="0" w:color="auto"/>
        <w:left w:val="none" w:sz="0" w:space="0" w:color="auto"/>
        <w:bottom w:val="none" w:sz="0" w:space="0" w:color="auto"/>
        <w:right w:val="none" w:sz="0" w:space="0" w:color="auto"/>
      </w:divBdr>
    </w:div>
    <w:div w:id="1933273500">
      <w:bodyDiv w:val="1"/>
      <w:marLeft w:val="0"/>
      <w:marRight w:val="0"/>
      <w:marTop w:val="0"/>
      <w:marBottom w:val="0"/>
      <w:divBdr>
        <w:top w:val="none" w:sz="0" w:space="0" w:color="auto"/>
        <w:left w:val="none" w:sz="0" w:space="0" w:color="auto"/>
        <w:bottom w:val="none" w:sz="0" w:space="0" w:color="auto"/>
        <w:right w:val="none" w:sz="0" w:space="0" w:color="auto"/>
      </w:divBdr>
    </w:div>
    <w:div w:id="205550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lmes@usgs.gov"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21E4-18E0-43B6-AFBB-A92E8EE0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C. Bellino</dc:creator>
  <cp:lastModifiedBy>Jason C. Bellino</cp:lastModifiedBy>
  <cp:revision>6</cp:revision>
  <dcterms:created xsi:type="dcterms:W3CDTF">2016-09-29T19:29:00Z</dcterms:created>
  <dcterms:modified xsi:type="dcterms:W3CDTF">2016-09-29T20:57:00Z</dcterms:modified>
</cp:coreProperties>
</file>