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09041" w14:textId="77777777" w:rsidR="0034448D" w:rsidRPr="00952394" w:rsidRDefault="009C20F6">
      <w:pPr>
        <w:spacing w:line="240" w:lineRule="auto"/>
        <w:jc w:val="center"/>
        <w:rPr>
          <w:b/>
          <w:sz w:val="28"/>
          <w:szCs w:val="28"/>
        </w:rPr>
      </w:pPr>
      <w:r w:rsidRPr="00952394">
        <w:rPr>
          <w:b/>
          <w:sz w:val="28"/>
          <w:szCs w:val="28"/>
        </w:rPr>
        <w:t>Water Availability and Use Science Program</w:t>
      </w:r>
    </w:p>
    <w:p w14:paraId="68BB14A2" w14:textId="77777777" w:rsidR="0034448D" w:rsidRPr="00952394" w:rsidRDefault="009C20F6">
      <w:pPr>
        <w:spacing w:line="240" w:lineRule="auto"/>
        <w:jc w:val="center"/>
        <w:rPr>
          <w:b/>
          <w:sz w:val="28"/>
          <w:szCs w:val="28"/>
        </w:rPr>
      </w:pPr>
      <w:r w:rsidRPr="00952394">
        <w:rPr>
          <w:b/>
          <w:sz w:val="28"/>
          <w:szCs w:val="28"/>
        </w:rPr>
        <w:t>ET: FY 2017 End-of-Year Report</w:t>
      </w:r>
    </w:p>
    <w:p w14:paraId="6C1370FA" w14:textId="77777777" w:rsidR="0034448D" w:rsidRPr="00952394" w:rsidRDefault="0034448D">
      <w:pPr>
        <w:spacing w:line="240" w:lineRule="auto"/>
        <w:jc w:val="center"/>
        <w:rPr>
          <w:b/>
          <w:sz w:val="28"/>
          <w:szCs w:val="28"/>
        </w:rPr>
      </w:pPr>
    </w:p>
    <w:p w14:paraId="40E216C3" w14:textId="77777777" w:rsidR="0034448D" w:rsidRPr="00952394" w:rsidRDefault="0034448D">
      <w:pPr>
        <w:spacing w:line="240" w:lineRule="auto"/>
        <w:rPr>
          <w:sz w:val="24"/>
          <w:szCs w:val="24"/>
        </w:rPr>
      </w:pPr>
    </w:p>
    <w:p w14:paraId="3C901F11" w14:textId="77777777" w:rsidR="0034448D" w:rsidRPr="00952394" w:rsidRDefault="009C20F6">
      <w:pPr>
        <w:spacing w:before="100" w:line="240" w:lineRule="auto"/>
        <w:rPr>
          <w:b/>
          <w:sz w:val="24"/>
          <w:szCs w:val="24"/>
        </w:rPr>
      </w:pPr>
      <w:r w:rsidRPr="00952394">
        <w:rPr>
          <w:b/>
          <w:sz w:val="24"/>
          <w:szCs w:val="24"/>
        </w:rPr>
        <w:t>(1) PROJECT ACCOMPLISHMENTS/CONTRIBUTIONS (FY 2017)</w:t>
      </w:r>
    </w:p>
    <w:p w14:paraId="00049C0E" w14:textId="77777777" w:rsidR="0034448D" w:rsidRPr="00952394" w:rsidRDefault="0034448D">
      <w:pPr>
        <w:spacing w:line="240" w:lineRule="auto"/>
        <w:rPr>
          <w:sz w:val="24"/>
          <w:szCs w:val="24"/>
        </w:rPr>
      </w:pPr>
    </w:p>
    <w:p w14:paraId="4BE3867F" w14:textId="77777777" w:rsidR="0034448D" w:rsidRPr="00952394" w:rsidRDefault="009C20F6">
      <w:pPr>
        <w:spacing w:line="240" w:lineRule="auto"/>
        <w:rPr>
          <w:sz w:val="24"/>
          <w:szCs w:val="24"/>
        </w:rPr>
      </w:pPr>
      <w:r w:rsidRPr="00952394">
        <w:rPr>
          <w:sz w:val="24"/>
          <w:szCs w:val="24"/>
        </w:rPr>
        <w:t>There are two main components of this project:</w:t>
      </w:r>
    </w:p>
    <w:p w14:paraId="72ABA5EE" w14:textId="77777777" w:rsidR="0034448D" w:rsidRPr="00952394" w:rsidRDefault="009C20F6">
      <w:pPr>
        <w:numPr>
          <w:ilvl w:val="0"/>
          <w:numId w:val="3"/>
        </w:numPr>
        <w:spacing w:line="240" w:lineRule="auto"/>
        <w:contextualSpacing/>
        <w:rPr>
          <w:sz w:val="24"/>
          <w:szCs w:val="24"/>
        </w:rPr>
      </w:pPr>
      <w:r w:rsidRPr="00952394">
        <w:rPr>
          <w:sz w:val="24"/>
          <w:szCs w:val="24"/>
        </w:rPr>
        <w:t>Actual evapotranspiration (ET) estimation (led by Gabriel Senay)</w:t>
      </w:r>
    </w:p>
    <w:p w14:paraId="3E098376" w14:textId="77777777" w:rsidR="0034448D" w:rsidRPr="00952394" w:rsidRDefault="009C20F6">
      <w:pPr>
        <w:numPr>
          <w:ilvl w:val="0"/>
          <w:numId w:val="3"/>
        </w:numPr>
        <w:spacing w:line="240" w:lineRule="auto"/>
        <w:contextualSpacing/>
        <w:rPr>
          <w:sz w:val="24"/>
          <w:szCs w:val="24"/>
        </w:rPr>
      </w:pPr>
      <w:r w:rsidRPr="00952394">
        <w:rPr>
          <w:sz w:val="24"/>
          <w:szCs w:val="24"/>
        </w:rPr>
        <w:t xml:space="preserve">Cropland classification </w:t>
      </w:r>
      <w:r w:rsidR="00952394" w:rsidRPr="00952394">
        <w:rPr>
          <w:sz w:val="24"/>
          <w:szCs w:val="24"/>
        </w:rPr>
        <w:t xml:space="preserve">and crop water productivity studies </w:t>
      </w:r>
      <w:r w:rsidRPr="00952394">
        <w:rPr>
          <w:sz w:val="24"/>
          <w:szCs w:val="24"/>
        </w:rPr>
        <w:t>(led by Prasad Thenkabail)</w:t>
      </w:r>
    </w:p>
    <w:p w14:paraId="0E052435" w14:textId="77777777" w:rsidR="0034448D" w:rsidRPr="00952394" w:rsidRDefault="0034448D">
      <w:pPr>
        <w:spacing w:line="240" w:lineRule="auto"/>
        <w:rPr>
          <w:sz w:val="24"/>
          <w:szCs w:val="24"/>
        </w:rPr>
      </w:pPr>
    </w:p>
    <w:p w14:paraId="764AACAA" w14:textId="77777777" w:rsidR="0034448D" w:rsidRPr="00952394" w:rsidRDefault="009C20F6">
      <w:pPr>
        <w:spacing w:line="240" w:lineRule="auto"/>
        <w:rPr>
          <w:sz w:val="24"/>
          <w:szCs w:val="24"/>
          <w:u w:val="single"/>
        </w:rPr>
      </w:pPr>
      <w:r w:rsidRPr="00952394">
        <w:rPr>
          <w:sz w:val="24"/>
          <w:szCs w:val="24"/>
          <w:u w:val="single"/>
        </w:rPr>
        <w:t>Actual ET Estimation</w:t>
      </w:r>
    </w:p>
    <w:p w14:paraId="29CEE46E" w14:textId="77777777" w:rsidR="0034448D" w:rsidRPr="00952394" w:rsidRDefault="009C20F6">
      <w:pPr>
        <w:spacing w:line="240" w:lineRule="auto"/>
        <w:rPr>
          <w:sz w:val="24"/>
          <w:szCs w:val="24"/>
        </w:rPr>
      </w:pPr>
      <w:r w:rsidRPr="00952394">
        <w:rPr>
          <w:sz w:val="24"/>
          <w:szCs w:val="24"/>
        </w:rPr>
        <w:t>Senay’s group uses satellite temperature data to estimate actual evapotranspiration (ET) using the Operational Simplified Surface Energy Balance-operational model (SSEBop).  The SSEBop ET model has been evaluated against flux tower data and other models and the results are encouraging, showing stability and good accuracy (&lt; +/- 20% error at the monthly scale).  Details on ET evaluation studies can be found in the recent publications listed in section 4 of this report.</w:t>
      </w:r>
    </w:p>
    <w:p w14:paraId="011E0E61" w14:textId="77777777" w:rsidR="0034448D" w:rsidRPr="00952394" w:rsidRDefault="0034448D">
      <w:pPr>
        <w:spacing w:line="240" w:lineRule="auto"/>
        <w:rPr>
          <w:sz w:val="24"/>
          <w:szCs w:val="24"/>
        </w:rPr>
      </w:pPr>
    </w:p>
    <w:p w14:paraId="791A5E79" w14:textId="398907E2" w:rsidR="0034448D" w:rsidRPr="00952394" w:rsidRDefault="009C20F6">
      <w:pPr>
        <w:spacing w:line="240" w:lineRule="auto"/>
        <w:rPr>
          <w:sz w:val="24"/>
          <w:szCs w:val="24"/>
        </w:rPr>
      </w:pPr>
      <w:r w:rsidRPr="00952394">
        <w:rPr>
          <w:sz w:val="24"/>
          <w:szCs w:val="24"/>
        </w:rPr>
        <w:t>Satellite data used thus far includes MODIS and Landsat. MODIS-based ET appear to underestimate ET depths in sparsely irrigated regions from early evaluation assessments in Montana. This can be attributed to the coarse resolution of M</w:t>
      </w:r>
      <w:r w:rsidR="00C25DF8">
        <w:rPr>
          <w:sz w:val="24"/>
          <w:szCs w:val="24"/>
        </w:rPr>
        <w:t>ODIS (1 km</w:t>
      </w:r>
      <w:r w:rsidR="00C25DF8" w:rsidRPr="002B0F7A">
        <w:rPr>
          <w:sz w:val="24"/>
          <w:szCs w:val="24"/>
          <w:vertAlign w:val="superscript"/>
        </w:rPr>
        <w:t>2</w:t>
      </w:r>
      <w:r w:rsidR="00C25DF8">
        <w:rPr>
          <w:sz w:val="24"/>
          <w:szCs w:val="24"/>
        </w:rPr>
        <w:t>) which is 100 times</w:t>
      </w:r>
      <w:r w:rsidRPr="00952394">
        <w:rPr>
          <w:sz w:val="24"/>
          <w:szCs w:val="24"/>
        </w:rPr>
        <w:t xml:space="preserve"> </w:t>
      </w:r>
      <w:r w:rsidR="002B0F7A">
        <w:rPr>
          <w:sz w:val="24"/>
          <w:szCs w:val="24"/>
        </w:rPr>
        <w:t>less</w:t>
      </w:r>
      <w:r w:rsidRPr="00952394">
        <w:rPr>
          <w:sz w:val="24"/>
          <w:szCs w:val="24"/>
        </w:rPr>
        <w:t xml:space="preserve"> than Landsat (0.01 km</w:t>
      </w:r>
      <w:r w:rsidRPr="002B0F7A">
        <w:rPr>
          <w:sz w:val="24"/>
          <w:szCs w:val="24"/>
          <w:vertAlign w:val="superscript"/>
        </w:rPr>
        <w:t>2</w:t>
      </w:r>
      <w:r w:rsidRPr="00952394">
        <w:rPr>
          <w:sz w:val="24"/>
          <w:szCs w:val="24"/>
        </w:rPr>
        <w:t xml:space="preserve">) in area terms. This points to the importance of using Landsat based approach, at least in combination with MODIS for more accurate representation.  </w:t>
      </w:r>
    </w:p>
    <w:p w14:paraId="03A753DA" w14:textId="77777777" w:rsidR="0034448D" w:rsidRPr="00952394" w:rsidRDefault="0034448D">
      <w:pPr>
        <w:spacing w:line="240" w:lineRule="auto"/>
        <w:rPr>
          <w:sz w:val="24"/>
          <w:szCs w:val="24"/>
        </w:rPr>
      </w:pPr>
    </w:p>
    <w:p w14:paraId="45489601" w14:textId="77777777" w:rsidR="0034448D" w:rsidRPr="00952394" w:rsidRDefault="009C20F6">
      <w:pPr>
        <w:spacing w:line="240" w:lineRule="auto"/>
        <w:rPr>
          <w:sz w:val="24"/>
          <w:szCs w:val="24"/>
        </w:rPr>
      </w:pPr>
      <w:r w:rsidRPr="00952394">
        <w:rPr>
          <w:sz w:val="24"/>
          <w:szCs w:val="24"/>
        </w:rPr>
        <w:t>The ET estimation project is directly supporting water use estimation in Water Census Focus Area Studies and nationally.  Some specific products developed this year include:</w:t>
      </w:r>
    </w:p>
    <w:p w14:paraId="0CAF8CF7" w14:textId="77777777" w:rsidR="0034448D" w:rsidRPr="00952394" w:rsidRDefault="0034448D">
      <w:pPr>
        <w:spacing w:line="240" w:lineRule="auto"/>
        <w:rPr>
          <w:sz w:val="24"/>
          <w:szCs w:val="24"/>
        </w:rPr>
      </w:pPr>
    </w:p>
    <w:p w14:paraId="45BFA916" w14:textId="77777777" w:rsidR="0034448D" w:rsidRPr="00952394" w:rsidRDefault="009C20F6">
      <w:pPr>
        <w:numPr>
          <w:ilvl w:val="0"/>
          <w:numId w:val="1"/>
        </w:numPr>
        <w:spacing w:line="240" w:lineRule="auto"/>
        <w:contextualSpacing/>
        <w:rPr>
          <w:sz w:val="24"/>
          <w:szCs w:val="24"/>
        </w:rPr>
      </w:pPr>
      <w:r w:rsidRPr="00952394">
        <w:rPr>
          <w:sz w:val="24"/>
          <w:szCs w:val="24"/>
        </w:rPr>
        <w:t>SSEBop V4 monthly ET estimates for the CONUS have been updated at the USGS Geoportal with 2016 data, bringing archive list to 17 years (2000-2016)</w:t>
      </w:r>
    </w:p>
    <w:p w14:paraId="64C68429" w14:textId="77777777" w:rsidR="0034448D" w:rsidRPr="00952394" w:rsidRDefault="009C20F6">
      <w:pPr>
        <w:numPr>
          <w:ilvl w:val="0"/>
          <w:numId w:val="1"/>
        </w:numPr>
        <w:spacing w:line="240" w:lineRule="auto"/>
        <w:contextualSpacing/>
        <w:rPr>
          <w:sz w:val="24"/>
          <w:szCs w:val="24"/>
        </w:rPr>
      </w:pPr>
      <w:r w:rsidRPr="00952394">
        <w:rPr>
          <w:sz w:val="24"/>
          <w:szCs w:val="24"/>
        </w:rPr>
        <w:t>Updated Landsat-based  Rio Grande River Basin ET with new parameters for 2015.</w:t>
      </w:r>
    </w:p>
    <w:p w14:paraId="2EC90A90" w14:textId="77777777" w:rsidR="0034448D" w:rsidRPr="00952394" w:rsidRDefault="009C20F6">
      <w:pPr>
        <w:numPr>
          <w:ilvl w:val="0"/>
          <w:numId w:val="1"/>
        </w:numPr>
        <w:spacing w:line="240" w:lineRule="auto"/>
        <w:contextualSpacing/>
        <w:rPr>
          <w:sz w:val="24"/>
          <w:szCs w:val="24"/>
        </w:rPr>
      </w:pPr>
      <w:r w:rsidRPr="00952394">
        <w:rPr>
          <w:sz w:val="24"/>
          <w:szCs w:val="24"/>
        </w:rPr>
        <w:t>Evaluated Landat ET using 6 flux tower sites in New Mexico using 8 years (2007-2014) of eddy covariance data.</w:t>
      </w:r>
    </w:p>
    <w:p w14:paraId="71A6FED7" w14:textId="77777777" w:rsidR="0034448D" w:rsidRPr="00952394" w:rsidRDefault="009C20F6">
      <w:pPr>
        <w:numPr>
          <w:ilvl w:val="0"/>
          <w:numId w:val="1"/>
        </w:numPr>
        <w:spacing w:line="240" w:lineRule="auto"/>
        <w:contextualSpacing/>
        <w:rPr>
          <w:sz w:val="24"/>
          <w:szCs w:val="24"/>
        </w:rPr>
      </w:pPr>
      <w:r w:rsidRPr="00952394">
        <w:rPr>
          <w:sz w:val="24"/>
          <w:szCs w:val="24"/>
        </w:rPr>
        <w:t>Provided new Mexico Water Science center with 10 years of Landat ET  (2006-2015) for 10 HRU (hydrologic response unit) basins.</w:t>
      </w:r>
    </w:p>
    <w:p w14:paraId="2E8B77B7" w14:textId="77777777" w:rsidR="0034448D" w:rsidRPr="00952394" w:rsidRDefault="009C20F6">
      <w:pPr>
        <w:numPr>
          <w:ilvl w:val="0"/>
          <w:numId w:val="1"/>
        </w:numPr>
        <w:spacing w:line="240" w:lineRule="auto"/>
        <w:contextualSpacing/>
        <w:rPr>
          <w:sz w:val="24"/>
          <w:szCs w:val="24"/>
        </w:rPr>
      </w:pPr>
      <w:r w:rsidRPr="00952394">
        <w:rPr>
          <w:sz w:val="24"/>
          <w:szCs w:val="24"/>
        </w:rPr>
        <w:t>Implemented the SSEBop ET model on google earth engine cloud computing platform, creating the first proof-of-concept  CONUS-wide LandatET for 2015</w:t>
      </w:r>
    </w:p>
    <w:p w14:paraId="377C79D4" w14:textId="77777777" w:rsidR="0034448D" w:rsidRPr="00952394" w:rsidRDefault="009C20F6">
      <w:pPr>
        <w:numPr>
          <w:ilvl w:val="0"/>
          <w:numId w:val="1"/>
        </w:numPr>
        <w:spacing w:line="240" w:lineRule="auto"/>
        <w:contextualSpacing/>
        <w:rPr>
          <w:sz w:val="24"/>
          <w:szCs w:val="24"/>
        </w:rPr>
      </w:pPr>
      <w:r w:rsidRPr="00952394">
        <w:rPr>
          <w:sz w:val="24"/>
          <w:szCs w:val="24"/>
        </w:rPr>
        <w:t xml:space="preserve">Continued to update and post monthly and seasonal drought monitoring products at </w:t>
      </w:r>
      <w:hyperlink r:id="rId5">
        <w:r w:rsidRPr="00952394">
          <w:rPr>
            <w:color w:val="1155CC"/>
            <w:sz w:val="24"/>
            <w:szCs w:val="24"/>
            <w:u w:val="single"/>
          </w:rPr>
          <w:t>https://earlywarning.usgs.gov/useta</w:t>
        </w:r>
      </w:hyperlink>
      <w:r w:rsidRPr="00952394">
        <w:rPr>
          <w:sz w:val="24"/>
          <w:szCs w:val="24"/>
        </w:rPr>
        <w:t xml:space="preserve">  </w:t>
      </w:r>
    </w:p>
    <w:p w14:paraId="3D5A8565" w14:textId="77777777" w:rsidR="0034448D" w:rsidRPr="00952394" w:rsidRDefault="009C20F6">
      <w:pPr>
        <w:numPr>
          <w:ilvl w:val="0"/>
          <w:numId w:val="1"/>
        </w:numPr>
        <w:spacing w:line="240" w:lineRule="auto"/>
        <w:contextualSpacing/>
        <w:rPr>
          <w:sz w:val="24"/>
          <w:szCs w:val="24"/>
        </w:rPr>
      </w:pPr>
      <w:r w:rsidRPr="00952394">
        <w:rPr>
          <w:sz w:val="24"/>
          <w:szCs w:val="24"/>
        </w:rPr>
        <w:t>Participated in phase III “remote sensing ET modeling evaluation” for the Upper Colorado River Basin that is organized by the US Bureau of Reclamation.</w:t>
      </w:r>
    </w:p>
    <w:p w14:paraId="54BC4330" w14:textId="77777777" w:rsidR="0034448D" w:rsidRPr="00952394" w:rsidRDefault="009C20F6">
      <w:pPr>
        <w:numPr>
          <w:ilvl w:val="0"/>
          <w:numId w:val="1"/>
        </w:numPr>
        <w:spacing w:line="240" w:lineRule="auto"/>
        <w:contextualSpacing/>
        <w:rPr>
          <w:sz w:val="24"/>
          <w:szCs w:val="24"/>
        </w:rPr>
      </w:pPr>
      <w:r w:rsidRPr="00952394">
        <w:rPr>
          <w:sz w:val="24"/>
          <w:szCs w:val="24"/>
        </w:rPr>
        <w:t>Published papers and presented results at conferences and workshops.</w:t>
      </w:r>
    </w:p>
    <w:p w14:paraId="556A7DED" w14:textId="77777777" w:rsidR="0034448D" w:rsidRPr="00952394" w:rsidRDefault="0034448D">
      <w:pPr>
        <w:spacing w:line="240" w:lineRule="auto"/>
        <w:rPr>
          <w:sz w:val="24"/>
          <w:szCs w:val="24"/>
        </w:rPr>
      </w:pPr>
    </w:p>
    <w:p w14:paraId="716DBFBE" w14:textId="77777777" w:rsidR="0034448D" w:rsidRPr="00952394" w:rsidRDefault="0034448D">
      <w:pPr>
        <w:spacing w:line="240" w:lineRule="auto"/>
        <w:rPr>
          <w:sz w:val="24"/>
          <w:szCs w:val="24"/>
        </w:rPr>
      </w:pPr>
    </w:p>
    <w:p w14:paraId="1A61C347" w14:textId="77777777" w:rsidR="0034448D" w:rsidRPr="00CD1F43" w:rsidRDefault="009C20F6">
      <w:pPr>
        <w:spacing w:line="240" w:lineRule="auto"/>
        <w:rPr>
          <w:rFonts w:eastAsia="Times New Roman"/>
          <w:sz w:val="24"/>
          <w:szCs w:val="24"/>
        </w:rPr>
      </w:pPr>
      <w:r w:rsidRPr="00CD1F43">
        <w:rPr>
          <w:rFonts w:eastAsia="Times New Roman"/>
          <w:sz w:val="24"/>
          <w:szCs w:val="24"/>
        </w:rPr>
        <w:t xml:space="preserve"> </w:t>
      </w:r>
    </w:p>
    <w:p w14:paraId="338D39F5" w14:textId="77777777" w:rsidR="0034448D" w:rsidRPr="00952394" w:rsidRDefault="009C20F6">
      <w:pPr>
        <w:spacing w:line="240" w:lineRule="auto"/>
        <w:rPr>
          <w:sz w:val="24"/>
          <w:szCs w:val="24"/>
          <w:u w:val="single"/>
        </w:rPr>
      </w:pPr>
      <w:r w:rsidRPr="00952394">
        <w:rPr>
          <w:sz w:val="24"/>
          <w:szCs w:val="24"/>
          <w:u w:val="single"/>
        </w:rPr>
        <w:t>Cropland classification</w:t>
      </w:r>
      <w:r w:rsidR="00952394" w:rsidRPr="00952394">
        <w:rPr>
          <w:sz w:val="24"/>
          <w:szCs w:val="24"/>
          <w:u w:val="single"/>
        </w:rPr>
        <w:t xml:space="preserve"> and crop water productivity studies</w:t>
      </w:r>
    </w:p>
    <w:p w14:paraId="4BF54A90" w14:textId="77777777" w:rsidR="0034448D" w:rsidRPr="00952394" w:rsidRDefault="009C20F6">
      <w:pPr>
        <w:spacing w:line="240" w:lineRule="auto"/>
        <w:rPr>
          <w:sz w:val="24"/>
          <w:szCs w:val="24"/>
        </w:rPr>
      </w:pPr>
      <w:r w:rsidRPr="00952394">
        <w:rPr>
          <w:sz w:val="24"/>
          <w:szCs w:val="24"/>
        </w:rPr>
        <w:t xml:space="preserve">The main objectives of Thenkabail’s group is to develop automated cropland classification algorithms using data obtained from </w:t>
      </w:r>
      <w:r w:rsidR="00952394" w:rsidRPr="00952394">
        <w:rPr>
          <w:sz w:val="24"/>
          <w:szCs w:val="24"/>
        </w:rPr>
        <w:t xml:space="preserve">multi-sensor, multi-date </w:t>
      </w:r>
      <w:r w:rsidRPr="00952394">
        <w:rPr>
          <w:sz w:val="24"/>
          <w:szCs w:val="24"/>
        </w:rPr>
        <w:t>remote sensing</w:t>
      </w:r>
      <w:r w:rsidR="00952394" w:rsidRPr="00952394">
        <w:rPr>
          <w:sz w:val="24"/>
          <w:szCs w:val="24"/>
        </w:rPr>
        <w:t xml:space="preserve"> using machine learning algorithms on cloud computing platforms</w:t>
      </w:r>
      <w:r w:rsidRPr="00952394">
        <w:rPr>
          <w:sz w:val="24"/>
          <w:szCs w:val="24"/>
        </w:rPr>
        <w:t>.  The group is further working towards crop water productivity modeling and mapping.</w:t>
      </w:r>
    </w:p>
    <w:p w14:paraId="1C3A58FF" w14:textId="77777777" w:rsidR="0034448D" w:rsidRPr="00952394" w:rsidRDefault="0034448D">
      <w:pPr>
        <w:spacing w:line="240" w:lineRule="auto"/>
        <w:rPr>
          <w:sz w:val="24"/>
          <w:szCs w:val="24"/>
        </w:rPr>
      </w:pPr>
    </w:p>
    <w:p w14:paraId="0574EA95" w14:textId="14A6F703" w:rsidR="0034448D" w:rsidRPr="00952394" w:rsidRDefault="009C20F6">
      <w:pPr>
        <w:spacing w:line="240" w:lineRule="auto"/>
        <w:rPr>
          <w:sz w:val="24"/>
          <w:szCs w:val="24"/>
        </w:rPr>
      </w:pPr>
      <w:r w:rsidRPr="00952394">
        <w:rPr>
          <w:sz w:val="24"/>
          <w:szCs w:val="24"/>
        </w:rPr>
        <w:t xml:space="preserve">Thenkabail’s group has developed a model called the Fallow-land Algorithm based on Neighborhood and Temporal Anomalies (FANTA) model. The model uses MODIS data to capture cropland dynamics and response to drought.  </w:t>
      </w:r>
      <w:r w:rsidR="00952394" w:rsidRPr="00952394">
        <w:rPr>
          <w:sz w:val="24"/>
          <w:szCs w:val="24"/>
        </w:rPr>
        <w:t xml:space="preserve">FANTA model provided </w:t>
      </w:r>
      <w:r w:rsidRPr="00952394">
        <w:rPr>
          <w:sz w:val="24"/>
          <w:szCs w:val="24"/>
        </w:rPr>
        <w:t xml:space="preserve">good accuracies based on field data collected in </w:t>
      </w:r>
      <w:r w:rsidR="00952394" w:rsidRPr="00952394">
        <w:rPr>
          <w:sz w:val="24"/>
          <w:szCs w:val="24"/>
        </w:rPr>
        <w:t xml:space="preserve">California’s Central Valley during the year’s </w:t>
      </w:r>
      <w:r w:rsidRPr="00952394">
        <w:rPr>
          <w:sz w:val="24"/>
          <w:szCs w:val="24"/>
        </w:rPr>
        <w:t xml:space="preserve">2014 and 2015. The model asks four questions: </w:t>
      </w:r>
    </w:p>
    <w:p w14:paraId="71581597" w14:textId="77777777" w:rsidR="0034448D" w:rsidRPr="00952394" w:rsidRDefault="009C20F6">
      <w:pPr>
        <w:numPr>
          <w:ilvl w:val="0"/>
          <w:numId w:val="2"/>
        </w:numPr>
        <w:spacing w:line="240" w:lineRule="auto"/>
        <w:contextualSpacing/>
        <w:rPr>
          <w:sz w:val="24"/>
          <w:szCs w:val="24"/>
        </w:rPr>
      </w:pPr>
      <w:r w:rsidRPr="00952394">
        <w:rPr>
          <w:sz w:val="24"/>
          <w:szCs w:val="24"/>
        </w:rPr>
        <w:t xml:space="preserve">Does the pixel LOOK like a crop relative to its history? </w:t>
      </w:r>
    </w:p>
    <w:p w14:paraId="5B413C49" w14:textId="77777777" w:rsidR="0034448D" w:rsidRPr="00952394" w:rsidRDefault="009C20F6">
      <w:pPr>
        <w:numPr>
          <w:ilvl w:val="0"/>
          <w:numId w:val="2"/>
        </w:numPr>
        <w:spacing w:line="240" w:lineRule="auto"/>
        <w:contextualSpacing/>
        <w:rPr>
          <w:sz w:val="24"/>
          <w:szCs w:val="24"/>
        </w:rPr>
      </w:pPr>
      <w:r w:rsidRPr="00952394">
        <w:rPr>
          <w:sz w:val="24"/>
          <w:szCs w:val="24"/>
        </w:rPr>
        <w:t xml:space="preserve">Does the pixel ACT like a crop relative to its history? </w:t>
      </w:r>
    </w:p>
    <w:p w14:paraId="70B2B53A" w14:textId="77777777" w:rsidR="0034448D" w:rsidRPr="00952394" w:rsidRDefault="009C20F6">
      <w:pPr>
        <w:numPr>
          <w:ilvl w:val="0"/>
          <w:numId w:val="2"/>
        </w:numPr>
        <w:spacing w:line="240" w:lineRule="auto"/>
        <w:contextualSpacing/>
        <w:rPr>
          <w:sz w:val="24"/>
          <w:szCs w:val="24"/>
        </w:rPr>
      </w:pPr>
      <w:r w:rsidRPr="00952394">
        <w:rPr>
          <w:sz w:val="24"/>
          <w:szCs w:val="24"/>
        </w:rPr>
        <w:t xml:space="preserve">Does the pixel LOOK like a crop compared to its neighbors? </w:t>
      </w:r>
    </w:p>
    <w:p w14:paraId="12DF63D1" w14:textId="77777777" w:rsidR="0034448D" w:rsidRPr="00952394" w:rsidRDefault="009C20F6">
      <w:pPr>
        <w:numPr>
          <w:ilvl w:val="0"/>
          <w:numId w:val="2"/>
        </w:numPr>
        <w:spacing w:line="240" w:lineRule="auto"/>
        <w:contextualSpacing/>
        <w:rPr>
          <w:sz w:val="24"/>
          <w:szCs w:val="24"/>
        </w:rPr>
      </w:pPr>
      <w:r w:rsidRPr="00952394">
        <w:rPr>
          <w:sz w:val="24"/>
          <w:szCs w:val="24"/>
        </w:rPr>
        <w:t xml:space="preserve">Does the pixel ACT like a crop compared to its neighbors? </w:t>
      </w:r>
    </w:p>
    <w:p w14:paraId="1F04F237" w14:textId="77777777" w:rsidR="0034448D" w:rsidRPr="00952394" w:rsidRDefault="009C20F6">
      <w:pPr>
        <w:spacing w:line="240" w:lineRule="auto"/>
        <w:rPr>
          <w:sz w:val="24"/>
          <w:szCs w:val="24"/>
        </w:rPr>
      </w:pPr>
      <w:r w:rsidRPr="00952394">
        <w:rPr>
          <w:sz w:val="24"/>
          <w:szCs w:val="24"/>
        </w:rPr>
        <w:t xml:space="preserve">If the answer is "No" for at least two questions, then the pixel is considered fallow.  In this way, all the different expressions of fallowed cropland are captured. Sometimes cropland that is left unplanted is still managed, and will remain free of vegetation -- with low greenness. In other cases, cropland that is left fallowed and unmanaged may become filled with weeds, giving a strong greenness signal. In both cases, however, the field will not be very dynamic -- i.e., will not go from bare soil to vibrant crop to harvested field.  </w:t>
      </w:r>
    </w:p>
    <w:p w14:paraId="1BCCDEAE" w14:textId="77777777" w:rsidR="0034448D" w:rsidRPr="00952394" w:rsidRDefault="0034448D">
      <w:pPr>
        <w:spacing w:line="240" w:lineRule="auto"/>
        <w:rPr>
          <w:sz w:val="24"/>
          <w:szCs w:val="24"/>
        </w:rPr>
      </w:pPr>
    </w:p>
    <w:p w14:paraId="1D87839E" w14:textId="77777777" w:rsidR="0034448D" w:rsidRPr="00952394" w:rsidRDefault="009C20F6">
      <w:pPr>
        <w:spacing w:line="240" w:lineRule="auto"/>
        <w:rPr>
          <w:sz w:val="24"/>
          <w:szCs w:val="24"/>
        </w:rPr>
      </w:pPr>
      <w:r w:rsidRPr="00952394">
        <w:rPr>
          <w:sz w:val="24"/>
          <w:szCs w:val="24"/>
        </w:rPr>
        <w:t xml:space="preserve">FANTA has been applied to </w:t>
      </w:r>
      <w:r w:rsidR="00952394" w:rsidRPr="00952394">
        <w:rPr>
          <w:sz w:val="24"/>
          <w:szCs w:val="24"/>
        </w:rPr>
        <w:t xml:space="preserve">the State of </w:t>
      </w:r>
      <w:r w:rsidRPr="00952394">
        <w:rPr>
          <w:sz w:val="24"/>
          <w:szCs w:val="24"/>
        </w:rPr>
        <w:t>California and results were published for 2001-2015:</w:t>
      </w:r>
    </w:p>
    <w:p w14:paraId="72D10608" w14:textId="77777777" w:rsidR="0034448D" w:rsidRPr="00CD1F43" w:rsidRDefault="009C20F6" w:rsidP="00CD1F43">
      <w:pPr>
        <w:pStyle w:val="ListParagraph"/>
        <w:numPr>
          <w:ilvl w:val="0"/>
          <w:numId w:val="4"/>
        </w:numPr>
        <w:spacing w:line="240" w:lineRule="auto"/>
        <w:jc w:val="both"/>
        <w:rPr>
          <w:i/>
          <w:color w:val="333333"/>
          <w:sz w:val="24"/>
          <w:szCs w:val="24"/>
        </w:rPr>
      </w:pPr>
      <w:r w:rsidRPr="00CD1F43">
        <w:rPr>
          <w:i/>
          <w:sz w:val="24"/>
          <w:szCs w:val="24"/>
        </w:rPr>
        <w:t>Wallace, C.S.A., Thenkabail, P.S., Rodriguez, J.R., and Brown, M.K. 2017. Fallow-land Algorithm based on Neighborhood and Temporal Anomalies (FANTA) to Map Croplands versus Cropland Fallows using MODIS Data to Assist in Drought Studies Leading to Water and Food Security Assessments. Special Issue on Advances in Remote Sensing and GIS-based Drought Monitoring. GIScience and Remote Sensing. 54(2): 258-282.</w:t>
      </w:r>
      <w:hyperlink r:id="rId6">
        <w:r w:rsidRPr="00CD1F43">
          <w:rPr>
            <w:i/>
            <w:sz w:val="24"/>
            <w:szCs w:val="24"/>
          </w:rPr>
          <w:t xml:space="preserve"> </w:t>
        </w:r>
      </w:hyperlink>
      <w:hyperlink r:id="rId7">
        <w:r w:rsidRPr="00CD1F43">
          <w:rPr>
            <w:i/>
            <w:color w:val="006DB4"/>
            <w:sz w:val="24"/>
            <w:szCs w:val="24"/>
            <w:u w:val="single"/>
          </w:rPr>
          <w:t>http://dx.doi.org/10.1080/15481603.2017.1290913</w:t>
        </w:r>
      </w:hyperlink>
      <w:r w:rsidRPr="00CD1F43">
        <w:rPr>
          <w:i/>
          <w:color w:val="333333"/>
          <w:sz w:val="24"/>
          <w:szCs w:val="24"/>
        </w:rPr>
        <w:t xml:space="preserve">. </w:t>
      </w:r>
    </w:p>
    <w:p w14:paraId="57E1659A" w14:textId="77777777" w:rsidR="0034448D" w:rsidRPr="00952394" w:rsidRDefault="0034448D">
      <w:pPr>
        <w:spacing w:line="240" w:lineRule="auto"/>
        <w:jc w:val="both"/>
        <w:rPr>
          <w:color w:val="333333"/>
          <w:sz w:val="24"/>
          <w:szCs w:val="24"/>
        </w:rPr>
      </w:pPr>
    </w:p>
    <w:p w14:paraId="7D03B928" w14:textId="77777777" w:rsidR="0034448D" w:rsidRPr="00952394" w:rsidRDefault="009C20F6">
      <w:pPr>
        <w:spacing w:line="240" w:lineRule="auto"/>
        <w:jc w:val="both"/>
        <w:rPr>
          <w:color w:val="333333"/>
          <w:sz w:val="24"/>
          <w:szCs w:val="24"/>
        </w:rPr>
      </w:pPr>
      <w:r w:rsidRPr="00952394">
        <w:rPr>
          <w:color w:val="333333"/>
          <w:sz w:val="24"/>
          <w:szCs w:val="24"/>
        </w:rPr>
        <w:t xml:space="preserve">A paper on crop classification </w:t>
      </w:r>
      <w:r w:rsidR="00952394">
        <w:rPr>
          <w:color w:val="333333"/>
          <w:sz w:val="24"/>
          <w:szCs w:val="24"/>
        </w:rPr>
        <w:t xml:space="preserve">for entire USA </w:t>
      </w:r>
      <w:r w:rsidRPr="00952394">
        <w:rPr>
          <w:color w:val="333333"/>
          <w:sz w:val="24"/>
          <w:szCs w:val="24"/>
        </w:rPr>
        <w:t>was also published, mapping broad categories of crop types for 2001-2014:</w:t>
      </w:r>
    </w:p>
    <w:p w14:paraId="12E3292C" w14:textId="77777777" w:rsidR="0034448D" w:rsidRPr="00CD1F43" w:rsidRDefault="009C20F6" w:rsidP="00CD1F43">
      <w:pPr>
        <w:pStyle w:val="ListParagraph"/>
        <w:numPr>
          <w:ilvl w:val="0"/>
          <w:numId w:val="4"/>
        </w:numPr>
        <w:spacing w:line="240" w:lineRule="auto"/>
        <w:jc w:val="both"/>
        <w:rPr>
          <w:rFonts w:eastAsia="Times New Roman"/>
          <w:color w:val="333333"/>
          <w:sz w:val="24"/>
          <w:szCs w:val="24"/>
        </w:rPr>
      </w:pPr>
      <w:r w:rsidRPr="00CD1F43">
        <w:rPr>
          <w:rFonts w:eastAsia="Times New Roman"/>
          <w:color w:val="333333"/>
          <w:sz w:val="24"/>
          <w:szCs w:val="24"/>
        </w:rPr>
        <w:t>Massey, R., Sankey, T.T., Congalton, R.G., Yadav, K., Thenkabail, P.S., Ozdogan, M., Sánchez Meador, A.J. 2017. MODIS phenology-derived, multi-year distribution of conterminous U.S. crop types, Remote Sensing of Environment, Volume 198, 1 September 2017, Pages 490-503, ISSN 0034-4257,</w:t>
      </w:r>
      <w:hyperlink r:id="rId8">
        <w:r w:rsidRPr="00CD1F43">
          <w:rPr>
            <w:rFonts w:eastAsia="Times New Roman"/>
            <w:color w:val="333333"/>
            <w:sz w:val="24"/>
            <w:szCs w:val="24"/>
          </w:rPr>
          <w:t xml:space="preserve"> </w:t>
        </w:r>
      </w:hyperlink>
      <w:hyperlink r:id="rId9">
        <w:r w:rsidRPr="00CD1F43">
          <w:rPr>
            <w:rFonts w:eastAsia="Times New Roman"/>
            <w:color w:val="1155CC"/>
            <w:sz w:val="24"/>
            <w:szCs w:val="24"/>
            <w:u w:val="single"/>
          </w:rPr>
          <w:t>https://doi.org/10.1016/j.rse.2017.06.033</w:t>
        </w:r>
      </w:hyperlink>
      <w:r w:rsidRPr="00CD1F43">
        <w:rPr>
          <w:rFonts w:eastAsia="Times New Roman"/>
          <w:color w:val="333333"/>
          <w:sz w:val="24"/>
          <w:szCs w:val="24"/>
        </w:rPr>
        <w:t>.</w:t>
      </w:r>
      <w:hyperlink r:id="rId10">
        <w:r w:rsidRPr="00CD1F43">
          <w:rPr>
            <w:rFonts w:eastAsia="Times New Roman"/>
            <w:color w:val="333333"/>
            <w:sz w:val="24"/>
            <w:szCs w:val="24"/>
          </w:rPr>
          <w:t xml:space="preserve"> </w:t>
        </w:r>
      </w:hyperlink>
      <w:hyperlink r:id="rId11">
        <w:r w:rsidRPr="00CD1F43">
          <w:rPr>
            <w:rFonts w:eastAsia="Times New Roman"/>
            <w:color w:val="0072BC"/>
            <w:sz w:val="24"/>
            <w:szCs w:val="24"/>
            <w:highlight w:val="white"/>
            <w:u w:val="single"/>
          </w:rPr>
          <w:t>IP-081309</w:t>
        </w:r>
      </w:hyperlink>
      <w:r w:rsidRPr="00CD1F43">
        <w:rPr>
          <w:rFonts w:eastAsia="Times New Roman"/>
          <w:color w:val="333333"/>
          <w:sz w:val="24"/>
          <w:szCs w:val="24"/>
        </w:rPr>
        <w:t xml:space="preserve">. </w:t>
      </w:r>
    </w:p>
    <w:p w14:paraId="2FAF375B" w14:textId="77777777" w:rsidR="0034448D" w:rsidRPr="00952394" w:rsidRDefault="0034448D">
      <w:pPr>
        <w:spacing w:line="240" w:lineRule="auto"/>
        <w:jc w:val="both"/>
        <w:rPr>
          <w:color w:val="333333"/>
          <w:sz w:val="24"/>
          <w:szCs w:val="24"/>
        </w:rPr>
      </w:pPr>
    </w:p>
    <w:p w14:paraId="6FEB64A3" w14:textId="77777777" w:rsidR="0034448D" w:rsidRPr="00952394" w:rsidRDefault="0034448D">
      <w:pPr>
        <w:spacing w:line="240" w:lineRule="auto"/>
        <w:jc w:val="both"/>
        <w:rPr>
          <w:color w:val="333333"/>
          <w:sz w:val="24"/>
          <w:szCs w:val="24"/>
        </w:rPr>
      </w:pPr>
    </w:p>
    <w:p w14:paraId="3480C577" w14:textId="77777777" w:rsidR="0034448D" w:rsidRPr="00952394" w:rsidRDefault="009C20F6">
      <w:pPr>
        <w:spacing w:before="100" w:line="240" w:lineRule="auto"/>
        <w:rPr>
          <w:b/>
          <w:sz w:val="24"/>
          <w:szCs w:val="24"/>
        </w:rPr>
      </w:pPr>
      <w:r w:rsidRPr="00952394">
        <w:rPr>
          <w:b/>
          <w:sz w:val="24"/>
          <w:szCs w:val="24"/>
        </w:rPr>
        <w:t xml:space="preserve"> (2) PROJECT WORKPLAN AND BUDGET FOR FY 2018</w:t>
      </w:r>
    </w:p>
    <w:p w14:paraId="4B2430A2" w14:textId="77777777" w:rsidR="0034448D" w:rsidRPr="00CD1F43" w:rsidRDefault="0034448D">
      <w:pPr>
        <w:spacing w:line="240" w:lineRule="auto"/>
        <w:rPr>
          <w:rFonts w:eastAsia="Times New Roman"/>
          <w:sz w:val="24"/>
          <w:szCs w:val="24"/>
        </w:rPr>
      </w:pPr>
    </w:p>
    <w:p w14:paraId="466A9EDA" w14:textId="77777777" w:rsidR="0034448D" w:rsidRPr="00952394" w:rsidRDefault="009C20F6">
      <w:pPr>
        <w:spacing w:line="240" w:lineRule="auto"/>
        <w:rPr>
          <w:sz w:val="24"/>
          <w:szCs w:val="24"/>
          <w:u w:val="single"/>
        </w:rPr>
      </w:pPr>
      <w:r w:rsidRPr="00952394">
        <w:rPr>
          <w:sz w:val="24"/>
          <w:szCs w:val="24"/>
          <w:u w:val="single"/>
        </w:rPr>
        <w:lastRenderedPageBreak/>
        <w:t>Evapotranspiration estimation, Senay:</w:t>
      </w:r>
    </w:p>
    <w:p w14:paraId="035CEF89" w14:textId="77777777" w:rsidR="0034448D" w:rsidRPr="00CD1F43" w:rsidRDefault="0034448D">
      <w:pPr>
        <w:spacing w:line="240" w:lineRule="auto"/>
        <w:rPr>
          <w:rFonts w:eastAsia="Times New Roman"/>
          <w:sz w:val="24"/>
          <w:szCs w:val="24"/>
        </w:rPr>
      </w:pPr>
    </w:p>
    <w:tbl>
      <w:tblPr>
        <w:tblStyle w:val="a"/>
        <w:tblW w:w="916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10"/>
        <w:gridCol w:w="520"/>
        <w:gridCol w:w="5840"/>
        <w:gridCol w:w="900"/>
        <w:gridCol w:w="1095"/>
      </w:tblGrid>
      <w:tr w:rsidR="0034448D" w:rsidRPr="00952394" w14:paraId="1F675565" w14:textId="77777777" w:rsidTr="002103D9">
        <w:tc>
          <w:tcPr>
            <w:tcW w:w="810" w:type="dxa"/>
            <w:tcBorders>
              <w:top w:val="single" w:sz="8" w:space="0" w:color="000000"/>
              <w:left w:val="single" w:sz="8" w:space="0" w:color="000000"/>
            </w:tcBorders>
            <w:shd w:val="clear" w:color="auto" w:fill="auto"/>
            <w:tcMar>
              <w:top w:w="100" w:type="dxa"/>
              <w:left w:w="100" w:type="dxa"/>
              <w:bottom w:w="100" w:type="dxa"/>
              <w:right w:w="100" w:type="dxa"/>
            </w:tcMar>
            <w:vAlign w:val="bottom"/>
          </w:tcPr>
          <w:p w14:paraId="1F5E022F" w14:textId="77777777" w:rsidR="0034448D" w:rsidRPr="00CD1F43" w:rsidRDefault="0034448D">
            <w:pPr>
              <w:spacing w:line="240" w:lineRule="auto"/>
              <w:ind w:left="100"/>
              <w:rPr>
                <w:rFonts w:eastAsia="Times New Roman"/>
              </w:rPr>
            </w:pPr>
          </w:p>
        </w:tc>
        <w:tc>
          <w:tcPr>
            <w:tcW w:w="520" w:type="dxa"/>
            <w:tcBorders>
              <w:top w:val="single" w:sz="8" w:space="0" w:color="000000"/>
            </w:tcBorders>
            <w:shd w:val="clear" w:color="auto" w:fill="auto"/>
            <w:tcMar>
              <w:top w:w="100" w:type="dxa"/>
              <w:left w:w="100" w:type="dxa"/>
              <w:bottom w:w="100" w:type="dxa"/>
              <w:right w:w="100" w:type="dxa"/>
            </w:tcMar>
            <w:vAlign w:val="bottom"/>
          </w:tcPr>
          <w:p w14:paraId="74868D61" w14:textId="77777777" w:rsidR="0034448D" w:rsidRPr="00CD1F43" w:rsidRDefault="0034448D">
            <w:pPr>
              <w:spacing w:line="240" w:lineRule="auto"/>
              <w:ind w:left="100"/>
              <w:rPr>
                <w:rFonts w:eastAsia="Times New Roman"/>
              </w:rPr>
            </w:pPr>
          </w:p>
        </w:tc>
        <w:tc>
          <w:tcPr>
            <w:tcW w:w="5840" w:type="dxa"/>
            <w:tcBorders>
              <w:top w:val="single" w:sz="8" w:space="0" w:color="000000"/>
            </w:tcBorders>
            <w:shd w:val="clear" w:color="auto" w:fill="auto"/>
            <w:tcMar>
              <w:top w:w="100" w:type="dxa"/>
              <w:left w:w="100" w:type="dxa"/>
              <w:bottom w:w="100" w:type="dxa"/>
              <w:right w:w="100" w:type="dxa"/>
            </w:tcMar>
            <w:vAlign w:val="bottom"/>
          </w:tcPr>
          <w:p w14:paraId="68EAA6F1" w14:textId="77777777" w:rsidR="0034448D" w:rsidRPr="00CD1F43" w:rsidRDefault="0034448D">
            <w:pPr>
              <w:spacing w:line="240" w:lineRule="auto"/>
              <w:ind w:left="100"/>
              <w:rPr>
                <w:rFonts w:eastAsia="Times New Roman"/>
              </w:rPr>
            </w:pPr>
          </w:p>
        </w:tc>
        <w:tc>
          <w:tcPr>
            <w:tcW w:w="900" w:type="dxa"/>
            <w:tcBorders>
              <w:top w:val="single" w:sz="8" w:space="0" w:color="000000"/>
            </w:tcBorders>
            <w:shd w:val="clear" w:color="auto" w:fill="auto"/>
            <w:tcMar>
              <w:top w:w="100" w:type="dxa"/>
              <w:left w:w="100" w:type="dxa"/>
              <w:bottom w:w="100" w:type="dxa"/>
              <w:right w:w="100" w:type="dxa"/>
            </w:tcMar>
            <w:vAlign w:val="bottom"/>
          </w:tcPr>
          <w:p w14:paraId="0D134A30" w14:textId="77777777" w:rsidR="0034448D" w:rsidRPr="00CD1F43" w:rsidRDefault="009C20F6">
            <w:pPr>
              <w:ind w:left="100"/>
              <w:rPr>
                <w:rFonts w:eastAsia="Times New Roman"/>
                <w:b/>
              </w:rPr>
            </w:pPr>
            <w:r w:rsidRPr="00CD1F43">
              <w:rPr>
                <w:rFonts w:eastAsia="Times New Roman"/>
                <w:b/>
              </w:rPr>
              <w:t>Item, $K</w:t>
            </w:r>
          </w:p>
        </w:tc>
        <w:tc>
          <w:tcPr>
            <w:tcW w:w="1095" w:type="dxa"/>
            <w:tcBorders>
              <w:top w:val="single" w:sz="8" w:space="0" w:color="000000"/>
              <w:right w:val="single" w:sz="8" w:space="0" w:color="000000"/>
            </w:tcBorders>
            <w:shd w:val="clear" w:color="auto" w:fill="auto"/>
            <w:tcMar>
              <w:top w:w="100" w:type="dxa"/>
              <w:left w:w="100" w:type="dxa"/>
              <w:bottom w:w="100" w:type="dxa"/>
              <w:right w:w="100" w:type="dxa"/>
            </w:tcMar>
            <w:vAlign w:val="bottom"/>
          </w:tcPr>
          <w:p w14:paraId="3811D6B9" w14:textId="77777777" w:rsidR="0034448D" w:rsidRPr="00CD1F43" w:rsidRDefault="009C20F6">
            <w:pPr>
              <w:ind w:left="100"/>
              <w:rPr>
                <w:rFonts w:eastAsia="Times New Roman"/>
                <w:b/>
              </w:rPr>
            </w:pPr>
            <w:r w:rsidRPr="00CD1F43">
              <w:rPr>
                <w:rFonts w:eastAsia="Times New Roman"/>
                <w:b/>
              </w:rPr>
              <w:t>Group, $K</w:t>
            </w:r>
          </w:p>
        </w:tc>
      </w:tr>
      <w:tr w:rsidR="0034448D" w:rsidRPr="00952394" w14:paraId="58DFB56D" w14:textId="77777777">
        <w:tc>
          <w:tcPr>
            <w:tcW w:w="810" w:type="dxa"/>
            <w:tcBorders>
              <w:left w:val="single" w:sz="8" w:space="0" w:color="000000"/>
            </w:tcBorders>
            <w:shd w:val="clear" w:color="auto" w:fill="auto"/>
            <w:tcMar>
              <w:top w:w="100" w:type="dxa"/>
              <w:left w:w="100" w:type="dxa"/>
              <w:bottom w:w="100" w:type="dxa"/>
              <w:right w:w="100" w:type="dxa"/>
            </w:tcMar>
            <w:vAlign w:val="bottom"/>
          </w:tcPr>
          <w:p w14:paraId="5A43C387" w14:textId="77777777" w:rsidR="0034448D" w:rsidRPr="00CD1F43" w:rsidRDefault="009C20F6">
            <w:pPr>
              <w:ind w:left="100"/>
              <w:rPr>
                <w:rFonts w:eastAsia="Times New Roman"/>
                <w:b/>
              </w:rPr>
            </w:pPr>
            <w:r w:rsidRPr="00CD1F43">
              <w:rPr>
                <w:rFonts w:eastAsia="Times New Roman"/>
                <w:b/>
              </w:rPr>
              <w:t>I</w:t>
            </w:r>
          </w:p>
        </w:tc>
        <w:tc>
          <w:tcPr>
            <w:tcW w:w="6360" w:type="dxa"/>
            <w:gridSpan w:val="2"/>
            <w:shd w:val="clear" w:color="auto" w:fill="auto"/>
            <w:tcMar>
              <w:top w:w="100" w:type="dxa"/>
              <w:left w:w="100" w:type="dxa"/>
              <w:bottom w:w="100" w:type="dxa"/>
              <w:right w:w="100" w:type="dxa"/>
            </w:tcMar>
            <w:vAlign w:val="bottom"/>
          </w:tcPr>
          <w:p w14:paraId="74B108F4" w14:textId="77777777" w:rsidR="0034448D" w:rsidRPr="00CD1F43" w:rsidRDefault="009C20F6">
            <w:pPr>
              <w:ind w:left="100"/>
              <w:rPr>
                <w:rFonts w:eastAsia="Times New Roman"/>
                <w:b/>
              </w:rPr>
            </w:pPr>
            <w:r w:rsidRPr="00CD1F43">
              <w:rPr>
                <w:rFonts w:eastAsia="Times New Roman"/>
                <w:b/>
              </w:rPr>
              <w:t>Model Application and Production</w:t>
            </w:r>
          </w:p>
        </w:tc>
        <w:tc>
          <w:tcPr>
            <w:tcW w:w="900" w:type="dxa"/>
            <w:shd w:val="clear" w:color="auto" w:fill="auto"/>
            <w:tcMar>
              <w:top w:w="100" w:type="dxa"/>
              <w:left w:w="100" w:type="dxa"/>
              <w:bottom w:w="100" w:type="dxa"/>
              <w:right w:w="100" w:type="dxa"/>
            </w:tcMar>
            <w:vAlign w:val="bottom"/>
          </w:tcPr>
          <w:p w14:paraId="46B15C98" w14:textId="77777777" w:rsidR="0034448D" w:rsidRPr="00CD1F43" w:rsidRDefault="0034448D">
            <w:pPr>
              <w:spacing w:line="240" w:lineRule="auto"/>
              <w:ind w:left="100"/>
              <w:rPr>
                <w:rFonts w:eastAsia="Times New Roman"/>
              </w:rPr>
            </w:pPr>
          </w:p>
        </w:tc>
        <w:tc>
          <w:tcPr>
            <w:tcW w:w="1095" w:type="dxa"/>
            <w:tcBorders>
              <w:right w:val="single" w:sz="8" w:space="0" w:color="000000"/>
            </w:tcBorders>
            <w:shd w:val="clear" w:color="auto" w:fill="auto"/>
            <w:tcMar>
              <w:top w:w="100" w:type="dxa"/>
              <w:left w:w="100" w:type="dxa"/>
              <w:bottom w:w="100" w:type="dxa"/>
              <w:right w:w="100" w:type="dxa"/>
            </w:tcMar>
            <w:vAlign w:val="bottom"/>
          </w:tcPr>
          <w:p w14:paraId="1D3A190C" w14:textId="77777777" w:rsidR="0034448D" w:rsidRPr="00CD1F43" w:rsidRDefault="009C20F6">
            <w:pPr>
              <w:ind w:left="100"/>
              <w:jc w:val="right"/>
              <w:rPr>
                <w:rFonts w:eastAsia="Times New Roman"/>
                <w:color w:val="0070C0"/>
              </w:rPr>
            </w:pPr>
            <w:r w:rsidRPr="00CD1F43">
              <w:rPr>
                <w:rFonts w:eastAsia="Times New Roman"/>
                <w:color w:val="0070C0"/>
              </w:rPr>
              <w:t>105</w:t>
            </w:r>
          </w:p>
        </w:tc>
      </w:tr>
      <w:tr w:rsidR="0034448D" w:rsidRPr="00952394" w14:paraId="5FDB2261" w14:textId="77777777" w:rsidTr="002103D9">
        <w:tc>
          <w:tcPr>
            <w:tcW w:w="810" w:type="dxa"/>
            <w:tcBorders>
              <w:left w:val="single" w:sz="8" w:space="0" w:color="000000"/>
            </w:tcBorders>
            <w:shd w:val="clear" w:color="auto" w:fill="auto"/>
            <w:tcMar>
              <w:top w:w="100" w:type="dxa"/>
              <w:left w:w="100" w:type="dxa"/>
              <w:bottom w:w="100" w:type="dxa"/>
              <w:right w:w="100" w:type="dxa"/>
            </w:tcMar>
            <w:vAlign w:val="bottom"/>
          </w:tcPr>
          <w:p w14:paraId="19400F29" w14:textId="77777777" w:rsidR="0034448D" w:rsidRPr="00CD1F43" w:rsidRDefault="0034448D">
            <w:pPr>
              <w:spacing w:line="240" w:lineRule="auto"/>
              <w:ind w:left="100"/>
              <w:rPr>
                <w:rFonts w:eastAsia="Times New Roman"/>
              </w:rPr>
            </w:pPr>
          </w:p>
        </w:tc>
        <w:tc>
          <w:tcPr>
            <w:tcW w:w="520" w:type="dxa"/>
            <w:shd w:val="clear" w:color="auto" w:fill="auto"/>
            <w:tcMar>
              <w:top w:w="100" w:type="dxa"/>
              <w:left w:w="100" w:type="dxa"/>
              <w:bottom w:w="100" w:type="dxa"/>
              <w:right w:w="100" w:type="dxa"/>
            </w:tcMar>
            <w:vAlign w:val="bottom"/>
          </w:tcPr>
          <w:p w14:paraId="49925556" w14:textId="77777777" w:rsidR="0034448D" w:rsidRPr="002103D9" w:rsidRDefault="009C20F6">
            <w:pPr>
              <w:ind w:left="100"/>
              <w:rPr>
                <w:rFonts w:eastAsia="Times New Roman"/>
                <w:color w:val="auto"/>
              </w:rPr>
            </w:pPr>
            <w:r w:rsidRPr="002103D9">
              <w:rPr>
                <w:rFonts w:eastAsia="Times New Roman"/>
                <w:color w:val="auto"/>
              </w:rPr>
              <w:t>A</w:t>
            </w:r>
          </w:p>
        </w:tc>
        <w:tc>
          <w:tcPr>
            <w:tcW w:w="5840" w:type="dxa"/>
            <w:shd w:val="clear" w:color="auto" w:fill="auto"/>
            <w:tcMar>
              <w:top w:w="100" w:type="dxa"/>
              <w:left w:w="100" w:type="dxa"/>
              <w:bottom w:w="100" w:type="dxa"/>
              <w:right w:w="100" w:type="dxa"/>
            </w:tcMar>
            <w:vAlign w:val="bottom"/>
          </w:tcPr>
          <w:p w14:paraId="0DE09BFD" w14:textId="77777777" w:rsidR="0034448D" w:rsidRPr="002103D9" w:rsidRDefault="009C20F6">
            <w:pPr>
              <w:ind w:left="100"/>
              <w:rPr>
                <w:rFonts w:eastAsia="Times New Roman"/>
                <w:color w:val="auto"/>
              </w:rPr>
            </w:pPr>
            <w:r w:rsidRPr="002103D9">
              <w:rPr>
                <w:rFonts w:eastAsia="Times New Roman"/>
                <w:color w:val="auto"/>
              </w:rPr>
              <w:t>Complete and update MODIS scale 2017 ET and stage data to the CIDA Geo Portal sever, using SSEBop V4.</w:t>
            </w:r>
          </w:p>
          <w:p w14:paraId="7CCCE0EB" w14:textId="77777777" w:rsidR="0034448D" w:rsidRPr="002103D9" w:rsidRDefault="009C20F6">
            <w:pPr>
              <w:ind w:left="100"/>
              <w:rPr>
                <w:rFonts w:eastAsia="Times New Roman"/>
                <w:color w:val="auto"/>
              </w:rPr>
            </w:pPr>
            <w:r w:rsidRPr="002103D9">
              <w:rPr>
                <w:rFonts w:eastAsia="Times New Roman"/>
                <w:color w:val="auto"/>
              </w:rPr>
              <w:t>This will include any model re-runs of previous years (since 2000) if a new version of the model is developed.</w:t>
            </w:r>
          </w:p>
        </w:tc>
        <w:tc>
          <w:tcPr>
            <w:tcW w:w="900" w:type="dxa"/>
            <w:shd w:val="clear" w:color="auto" w:fill="auto"/>
            <w:tcMar>
              <w:top w:w="100" w:type="dxa"/>
              <w:left w:w="100" w:type="dxa"/>
              <w:bottom w:w="100" w:type="dxa"/>
              <w:right w:w="100" w:type="dxa"/>
            </w:tcMar>
            <w:vAlign w:val="bottom"/>
          </w:tcPr>
          <w:p w14:paraId="5ADD976C" w14:textId="77777777" w:rsidR="0034448D" w:rsidRPr="00CD1F43" w:rsidRDefault="009C20F6">
            <w:pPr>
              <w:ind w:left="100"/>
              <w:jc w:val="right"/>
              <w:rPr>
                <w:rFonts w:eastAsia="Times New Roman"/>
                <w:color w:val="0070C0"/>
              </w:rPr>
            </w:pPr>
            <w:r w:rsidRPr="00CD1F43">
              <w:rPr>
                <w:rFonts w:eastAsia="Times New Roman"/>
                <w:color w:val="0070C0"/>
              </w:rPr>
              <w:t>30</w:t>
            </w:r>
          </w:p>
        </w:tc>
        <w:tc>
          <w:tcPr>
            <w:tcW w:w="1095" w:type="dxa"/>
            <w:tcBorders>
              <w:right w:val="single" w:sz="8" w:space="0" w:color="000000"/>
            </w:tcBorders>
            <w:shd w:val="clear" w:color="auto" w:fill="auto"/>
            <w:tcMar>
              <w:top w:w="100" w:type="dxa"/>
              <w:left w:w="100" w:type="dxa"/>
              <w:bottom w:w="100" w:type="dxa"/>
              <w:right w:w="100" w:type="dxa"/>
            </w:tcMar>
            <w:vAlign w:val="bottom"/>
          </w:tcPr>
          <w:p w14:paraId="0206F469" w14:textId="77777777" w:rsidR="0034448D" w:rsidRPr="00CD1F43" w:rsidRDefault="0034448D">
            <w:pPr>
              <w:spacing w:line="240" w:lineRule="auto"/>
              <w:ind w:left="100"/>
              <w:rPr>
                <w:rFonts w:eastAsia="Times New Roman"/>
              </w:rPr>
            </w:pPr>
          </w:p>
        </w:tc>
      </w:tr>
      <w:tr w:rsidR="0034448D" w:rsidRPr="00952394" w14:paraId="09310194" w14:textId="77777777" w:rsidTr="002103D9">
        <w:tc>
          <w:tcPr>
            <w:tcW w:w="810" w:type="dxa"/>
            <w:tcBorders>
              <w:left w:val="single" w:sz="8" w:space="0" w:color="000000"/>
            </w:tcBorders>
            <w:shd w:val="clear" w:color="auto" w:fill="auto"/>
            <w:tcMar>
              <w:top w:w="100" w:type="dxa"/>
              <w:left w:w="100" w:type="dxa"/>
              <w:bottom w:w="100" w:type="dxa"/>
              <w:right w:w="100" w:type="dxa"/>
            </w:tcMar>
            <w:vAlign w:val="bottom"/>
          </w:tcPr>
          <w:p w14:paraId="74C2D2F5" w14:textId="77777777" w:rsidR="0034448D" w:rsidRPr="00CD1F43" w:rsidRDefault="0034448D">
            <w:pPr>
              <w:spacing w:line="240" w:lineRule="auto"/>
              <w:ind w:left="100"/>
              <w:rPr>
                <w:rFonts w:eastAsia="Times New Roman"/>
              </w:rPr>
            </w:pPr>
          </w:p>
        </w:tc>
        <w:tc>
          <w:tcPr>
            <w:tcW w:w="520" w:type="dxa"/>
            <w:shd w:val="clear" w:color="auto" w:fill="auto"/>
            <w:tcMar>
              <w:top w:w="100" w:type="dxa"/>
              <w:left w:w="100" w:type="dxa"/>
              <w:bottom w:w="100" w:type="dxa"/>
              <w:right w:w="100" w:type="dxa"/>
            </w:tcMar>
            <w:vAlign w:val="bottom"/>
          </w:tcPr>
          <w:p w14:paraId="7123EB2D" w14:textId="77777777" w:rsidR="0034448D" w:rsidRPr="002103D9" w:rsidRDefault="009C20F6">
            <w:pPr>
              <w:ind w:left="100"/>
              <w:rPr>
                <w:rFonts w:eastAsia="Times New Roman"/>
                <w:color w:val="auto"/>
              </w:rPr>
            </w:pPr>
            <w:r w:rsidRPr="002103D9">
              <w:rPr>
                <w:rFonts w:eastAsia="Times New Roman"/>
                <w:color w:val="auto"/>
              </w:rPr>
              <w:t>B</w:t>
            </w:r>
          </w:p>
        </w:tc>
        <w:tc>
          <w:tcPr>
            <w:tcW w:w="5840" w:type="dxa"/>
            <w:shd w:val="clear" w:color="auto" w:fill="auto"/>
            <w:tcMar>
              <w:top w:w="100" w:type="dxa"/>
              <w:left w:w="100" w:type="dxa"/>
              <w:bottom w:w="100" w:type="dxa"/>
              <w:right w:w="100" w:type="dxa"/>
            </w:tcMar>
            <w:vAlign w:val="bottom"/>
          </w:tcPr>
          <w:p w14:paraId="0A020607" w14:textId="77777777" w:rsidR="0034448D" w:rsidRPr="002103D9" w:rsidRDefault="009C20F6">
            <w:pPr>
              <w:ind w:left="100"/>
              <w:rPr>
                <w:rFonts w:eastAsia="Times New Roman"/>
                <w:color w:val="auto"/>
              </w:rPr>
            </w:pPr>
            <w:r w:rsidRPr="002103D9">
              <w:rPr>
                <w:rFonts w:eastAsia="Times New Roman"/>
                <w:color w:val="auto"/>
              </w:rPr>
              <w:t xml:space="preserve">Produce Landsat -based ET for the CONUS  using  google earth cloud computing platform for two complete years. This requires processing more than 16,000 images for one year. </w:t>
            </w:r>
          </w:p>
        </w:tc>
        <w:tc>
          <w:tcPr>
            <w:tcW w:w="900" w:type="dxa"/>
            <w:shd w:val="clear" w:color="auto" w:fill="auto"/>
            <w:tcMar>
              <w:top w:w="100" w:type="dxa"/>
              <w:left w:w="100" w:type="dxa"/>
              <w:bottom w:w="100" w:type="dxa"/>
              <w:right w:w="100" w:type="dxa"/>
            </w:tcMar>
            <w:vAlign w:val="bottom"/>
          </w:tcPr>
          <w:p w14:paraId="0AADE495" w14:textId="77777777" w:rsidR="0034448D" w:rsidRPr="00CD1F43" w:rsidRDefault="009C20F6">
            <w:pPr>
              <w:ind w:left="100"/>
              <w:jc w:val="right"/>
              <w:rPr>
                <w:rFonts w:eastAsia="Times New Roman"/>
                <w:color w:val="0070C0"/>
              </w:rPr>
            </w:pPr>
            <w:r w:rsidRPr="00CD1F43">
              <w:rPr>
                <w:rFonts w:eastAsia="Times New Roman"/>
                <w:color w:val="0070C0"/>
              </w:rPr>
              <w:t>70</w:t>
            </w:r>
          </w:p>
        </w:tc>
        <w:tc>
          <w:tcPr>
            <w:tcW w:w="1095" w:type="dxa"/>
            <w:tcBorders>
              <w:right w:val="single" w:sz="8" w:space="0" w:color="000000"/>
            </w:tcBorders>
            <w:shd w:val="clear" w:color="auto" w:fill="auto"/>
            <w:tcMar>
              <w:top w:w="100" w:type="dxa"/>
              <w:left w:w="100" w:type="dxa"/>
              <w:bottom w:w="100" w:type="dxa"/>
              <w:right w:w="100" w:type="dxa"/>
            </w:tcMar>
            <w:vAlign w:val="bottom"/>
          </w:tcPr>
          <w:p w14:paraId="4C26D7C8" w14:textId="77777777" w:rsidR="0034448D" w:rsidRPr="00CD1F43" w:rsidRDefault="0034448D">
            <w:pPr>
              <w:spacing w:line="240" w:lineRule="auto"/>
              <w:ind w:left="100"/>
              <w:rPr>
                <w:rFonts w:eastAsia="Times New Roman"/>
              </w:rPr>
            </w:pPr>
          </w:p>
        </w:tc>
      </w:tr>
      <w:tr w:rsidR="0034448D" w:rsidRPr="00952394" w14:paraId="4345930B" w14:textId="77777777" w:rsidTr="002103D9">
        <w:tc>
          <w:tcPr>
            <w:tcW w:w="810" w:type="dxa"/>
            <w:tcBorders>
              <w:left w:val="single" w:sz="8" w:space="0" w:color="000000"/>
            </w:tcBorders>
            <w:shd w:val="clear" w:color="auto" w:fill="auto"/>
            <w:tcMar>
              <w:top w:w="100" w:type="dxa"/>
              <w:left w:w="100" w:type="dxa"/>
              <w:bottom w:w="100" w:type="dxa"/>
              <w:right w:w="100" w:type="dxa"/>
            </w:tcMar>
            <w:vAlign w:val="bottom"/>
          </w:tcPr>
          <w:p w14:paraId="38165026" w14:textId="77777777" w:rsidR="0034448D" w:rsidRPr="00CD1F43" w:rsidRDefault="0034448D">
            <w:pPr>
              <w:spacing w:line="240" w:lineRule="auto"/>
              <w:ind w:left="100"/>
              <w:rPr>
                <w:rFonts w:eastAsia="Times New Roman"/>
              </w:rPr>
            </w:pPr>
          </w:p>
        </w:tc>
        <w:tc>
          <w:tcPr>
            <w:tcW w:w="520" w:type="dxa"/>
            <w:shd w:val="clear" w:color="auto" w:fill="auto"/>
            <w:tcMar>
              <w:top w:w="100" w:type="dxa"/>
              <w:left w:w="100" w:type="dxa"/>
              <w:bottom w:w="100" w:type="dxa"/>
              <w:right w:w="100" w:type="dxa"/>
            </w:tcMar>
            <w:vAlign w:val="bottom"/>
          </w:tcPr>
          <w:p w14:paraId="4B0DA349" w14:textId="77777777" w:rsidR="0034448D" w:rsidRPr="002103D9" w:rsidRDefault="009C20F6">
            <w:pPr>
              <w:ind w:left="100"/>
              <w:rPr>
                <w:rFonts w:eastAsia="Times New Roman"/>
                <w:color w:val="auto"/>
              </w:rPr>
            </w:pPr>
            <w:r w:rsidRPr="002103D9">
              <w:rPr>
                <w:rFonts w:eastAsia="Times New Roman"/>
                <w:color w:val="auto"/>
              </w:rPr>
              <w:t>C</w:t>
            </w:r>
          </w:p>
        </w:tc>
        <w:tc>
          <w:tcPr>
            <w:tcW w:w="5840" w:type="dxa"/>
            <w:shd w:val="clear" w:color="auto" w:fill="auto"/>
            <w:tcMar>
              <w:top w:w="100" w:type="dxa"/>
              <w:left w:w="100" w:type="dxa"/>
              <w:bottom w:w="100" w:type="dxa"/>
              <w:right w:w="100" w:type="dxa"/>
            </w:tcMar>
            <w:vAlign w:val="bottom"/>
          </w:tcPr>
          <w:p w14:paraId="653E0D6C" w14:textId="77777777" w:rsidR="0034448D" w:rsidRPr="002103D9" w:rsidRDefault="009C20F6">
            <w:pPr>
              <w:ind w:left="100"/>
              <w:rPr>
                <w:rFonts w:eastAsia="Times New Roman"/>
                <w:color w:val="auto"/>
              </w:rPr>
            </w:pPr>
            <w:r w:rsidRPr="002103D9">
              <w:rPr>
                <w:rFonts w:eastAsia="Times New Roman"/>
                <w:color w:val="auto"/>
              </w:rPr>
              <w:t>Collaborate with Bureau of Reclamation to leverage WaterSMART funding to produce Historical ET for the lower Colorado River basin.</w:t>
            </w:r>
          </w:p>
        </w:tc>
        <w:tc>
          <w:tcPr>
            <w:tcW w:w="900" w:type="dxa"/>
            <w:shd w:val="clear" w:color="auto" w:fill="auto"/>
            <w:tcMar>
              <w:top w:w="100" w:type="dxa"/>
              <w:left w:w="100" w:type="dxa"/>
              <w:bottom w:w="100" w:type="dxa"/>
              <w:right w:w="100" w:type="dxa"/>
            </w:tcMar>
            <w:vAlign w:val="bottom"/>
          </w:tcPr>
          <w:p w14:paraId="1895C346" w14:textId="77777777" w:rsidR="0034448D" w:rsidRPr="00CD1F43" w:rsidRDefault="009C20F6">
            <w:pPr>
              <w:ind w:left="100"/>
              <w:jc w:val="right"/>
              <w:rPr>
                <w:rFonts w:eastAsia="Times New Roman"/>
                <w:color w:val="0070C0"/>
              </w:rPr>
            </w:pPr>
            <w:r w:rsidRPr="00CD1F43">
              <w:rPr>
                <w:rFonts w:eastAsia="Times New Roman"/>
                <w:color w:val="0070C0"/>
              </w:rPr>
              <w:t>5</w:t>
            </w:r>
          </w:p>
        </w:tc>
        <w:tc>
          <w:tcPr>
            <w:tcW w:w="1095" w:type="dxa"/>
            <w:tcBorders>
              <w:right w:val="single" w:sz="8" w:space="0" w:color="000000"/>
            </w:tcBorders>
            <w:shd w:val="clear" w:color="auto" w:fill="auto"/>
            <w:tcMar>
              <w:top w:w="100" w:type="dxa"/>
              <w:left w:w="100" w:type="dxa"/>
              <w:bottom w:w="100" w:type="dxa"/>
              <w:right w:w="100" w:type="dxa"/>
            </w:tcMar>
            <w:vAlign w:val="bottom"/>
          </w:tcPr>
          <w:p w14:paraId="44712281" w14:textId="77777777" w:rsidR="0034448D" w:rsidRPr="00CD1F43" w:rsidRDefault="0034448D">
            <w:pPr>
              <w:spacing w:line="240" w:lineRule="auto"/>
              <w:ind w:left="100"/>
              <w:rPr>
                <w:rFonts w:eastAsia="Times New Roman"/>
              </w:rPr>
            </w:pPr>
          </w:p>
        </w:tc>
      </w:tr>
      <w:tr w:rsidR="0034448D" w:rsidRPr="00952394" w14:paraId="67F00AEB" w14:textId="77777777" w:rsidTr="002103D9">
        <w:tc>
          <w:tcPr>
            <w:tcW w:w="810" w:type="dxa"/>
            <w:tcBorders>
              <w:left w:val="single" w:sz="8" w:space="0" w:color="000000"/>
            </w:tcBorders>
            <w:shd w:val="clear" w:color="auto" w:fill="auto"/>
            <w:tcMar>
              <w:top w:w="100" w:type="dxa"/>
              <w:left w:w="100" w:type="dxa"/>
              <w:bottom w:w="100" w:type="dxa"/>
              <w:right w:w="100" w:type="dxa"/>
            </w:tcMar>
            <w:vAlign w:val="bottom"/>
          </w:tcPr>
          <w:p w14:paraId="5F26E137" w14:textId="77777777" w:rsidR="0034448D" w:rsidRPr="00CD1F43" w:rsidRDefault="0034448D">
            <w:pPr>
              <w:spacing w:line="240" w:lineRule="auto"/>
              <w:ind w:left="100"/>
              <w:rPr>
                <w:rFonts w:eastAsia="Times New Roman"/>
              </w:rPr>
            </w:pPr>
          </w:p>
        </w:tc>
        <w:tc>
          <w:tcPr>
            <w:tcW w:w="520" w:type="dxa"/>
            <w:shd w:val="clear" w:color="auto" w:fill="auto"/>
            <w:tcMar>
              <w:top w:w="100" w:type="dxa"/>
              <w:left w:w="100" w:type="dxa"/>
              <w:bottom w:w="100" w:type="dxa"/>
              <w:right w:w="100" w:type="dxa"/>
            </w:tcMar>
            <w:vAlign w:val="bottom"/>
          </w:tcPr>
          <w:p w14:paraId="719ADB1C" w14:textId="77777777" w:rsidR="0034448D" w:rsidRPr="00CD1F43" w:rsidRDefault="0034448D">
            <w:pPr>
              <w:spacing w:line="240" w:lineRule="auto"/>
              <w:ind w:left="100"/>
              <w:rPr>
                <w:rFonts w:eastAsia="Times New Roman"/>
              </w:rPr>
            </w:pPr>
          </w:p>
        </w:tc>
        <w:tc>
          <w:tcPr>
            <w:tcW w:w="5840" w:type="dxa"/>
            <w:shd w:val="clear" w:color="auto" w:fill="auto"/>
            <w:tcMar>
              <w:top w:w="100" w:type="dxa"/>
              <w:left w:w="100" w:type="dxa"/>
              <w:bottom w:w="100" w:type="dxa"/>
              <w:right w:w="100" w:type="dxa"/>
            </w:tcMar>
            <w:vAlign w:val="bottom"/>
          </w:tcPr>
          <w:p w14:paraId="5CD4C319" w14:textId="77777777" w:rsidR="0034448D" w:rsidRPr="00CD1F43" w:rsidRDefault="0034448D">
            <w:pPr>
              <w:spacing w:line="240" w:lineRule="auto"/>
              <w:ind w:left="100"/>
              <w:rPr>
                <w:rFonts w:eastAsia="Times New Roman"/>
              </w:rPr>
            </w:pPr>
          </w:p>
        </w:tc>
        <w:tc>
          <w:tcPr>
            <w:tcW w:w="900" w:type="dxa"/>
            <w:shd w:val="clear" w:color="auto" w:fill="auto"/>
            <w:tcMar>
              <w:top w:w="100" w:type="dxa"/>
              <w:left w:w="100" w:type="dxa"/>
              <w:bottom w:w="100" w:type="dxa"/>
              <w:right w:w="100" w:type="dxa"/>
            </w:tcMar>
            <w:vAlign w:val="bottom"/>
          </w:tcPr>
          <w:p w14:paraId="694D6EB8" w14:textId="77777777" w:rsidR="0034448D" w:rsidRPr="00CD1F43" w:rsidRDefault="0034448D">
            <w:pPr>
              <w:spacing w:line="240" w:lineRule="auto"/>
              <w:ind w:left="100"/>
              <w:rPr>
                <w:rFonts w:eastAsia="Times New Roman"/>
              </w:rPr>
            </w:pPr>
          </w:p>
        </w:tc>
        <w:tc>
          <w:tcPr>
            <w:tcW w:w="1095" w:type="dxa"/>
            <w:tcBorders>
              <w:right w:val="single" w:sz="8" w:space="0" w:color="000000"/>
            </w:tcBorders>
            <w:shd w:val="clear" w:color="auto" w:fill="auto"/>
            <w:tcMar>
              <w:top w:w="100" w:type="dxa"/>
              <w:left w:w="100" w:type="dxa"/>
              <w:bottom w:w="100" w:type="dxa"/>
              <w:right w:w="100" w:type="dxa"/>
            </w:tcMar>
            <w:vAlign w:val="bottom"/>
          </w:tcPr>
          <w:p w14:paraId="5A9D8479" w14:textId="77777777" w:rsidR="0034448D" w:rsidRPr="00CD1F43" w:rsidRDefault="0034448D">
            <w:pPr>
              <w:spacing w:line="240" w:lineRule="auto"/>
              <w:ind w:left="100"/>
              <w:rPr>
                <w:rFonts w:eastAsia="Times New Roman"/>
              </w:rPr>
            </w:pPr>
          </w:p>
        </w:tc>
      </w:tr>
      <w:tr w:rsidR="0034448D" w:rsidRPr="00952394" w14:paraId="621FCAE2" w14:textId="77777777">
        <w:tc>
          <w:tcPr>
            <w:tcW w:w="810" w:type="dxa"/>
            <w:tcBorders>
              <w:left w:val="single" w:sz="8" w:space="0" w:color="000000"/>
            </w:tcBorders>
            <w:shd w:val="clear" w:color="auto" w:fill="auto"/>
            <w:tcMar>
              <w:top w:w="100" w:type="dxa"/>
              <w:left w:w="100" w:type="dxa"/>
              <w:bottom w:w="100" w:type="dxa"/>
              <w:right w:w="100" w:type="dxa"/>
            </w:tcMar>
            <w:vAlign w:val="bottom"/>
          </w:tcPr>
          <w:p w14:paraId="7EDFC7F6" w14:textId="77777777" w:rsidR="0034448D" w:rsidRPr="00CD1F43" w:rsidRDefault="009C20F6">
            <w:pPr>
              <w:ind w:left="100"/>
              <w:rPr>
                <w:rFonts w:eastAsia="Times New Roman"/>
                <w:b/>
              </w:rPr>
            </w:pPr>
            <w:r w:rsidRPr="00CD1F43">
              <w:rPr>
                <w:rFonts w:eastAsia="Times New Roman"/>
                <w:b/>
              </w:rPr>
              <w:t>II</w:t>
            </w:r>
          </w:p>
        </w:tc>
        <w:tc>
          <w:tcPr>
            <w:tcW w:w="6360" w:type="dxa"/>
            <w:gridSpan w:val="2"/>
            <w:shd w:val="clear" w:color="auto" w:fill="auto"/>
            <w:tcMar>
              <w:top w:w="100" w:type="dxa"/>
              <w:left w:w="100" w:type="dxa"/>
              <w:bottom w:w="100" w:type="dxa"/>
              <w:right w:w="100" w:type="dxa"/>
            </w:tcMar>
            <w:vAlign w:val="bottom"/>
          </w:tcPr>
          <w:p w14:paraId="6A072C77" w14:textId="77777777" w:rsidR="0034448D" w:rsidRPr="00CD1F43" w:rsidRDefault="009C20F6">
            <w:pPr>
              <w:ind w:left="100"/>
              <w:rPr>
                <w:rFonts w:eastAsia="Times New Roman"/>
                <w:b/>
              </w:rPr>
            </w:pPr>
            <w:r w:rsidRPr="00CD1F43">
              <w:rPr>
                <w:rFonts w:eastAsia="Times New Roman"/>
                <w:b/>
              </w:rPr>
              <w:t>Model Algorithm Enhancement and Performance  Evaluation</w:t>
            </w:r>
          </w:p>
        </w:tc>
        <w:tc>
          <w:tcPr>
            <w:tcW w:w="900" w:type="dxa"/>
            <w:shd w:val="clear" w:color="auto" w:fill="auto"/>
            <w:tcMar>
              <w:top w:w="100" w:type="dxa"/>
              <w:left w:w="100" w:type="dxa"/>
              <w:bottom w:w="100" w:type="dxa"/>
              <w:right w:w="100" w:type="dxa"/>
            </w:tcMar>
            <w:vAlign w:val="bottom"/>
          </w:tcPr>
          <w:p w14:paraId="3041B410" w14:textId="77777777" w:rsidR="0034448D" w:rsidRPr="00CD1F43" w:rsidRDefault="0034448D">
            <w:pPr>
              <w:spacing w:line="240" w:lineRule="auto"/>
              <w:ind w:left="100"/>
              <w:rPr>
                <w:rFonts w:eastAsia="Times New Roman"/>
              </w:rPr>
            </w:pPr>
          </w:p>
        </w:tc>
        <w:tc>
          <w:tcPr>
            <w:tcW w:w="1095" w:type="dxa"/>
            <w:tcBorders>
              <w:right w:val="single" w:sz="8" w:space="0" w:color="000000"/>
            </w:tcBorders>
            <w:shd w:val="clear" w:color="auto" w:fill="auto"/>
            <w:tcMar>
              <w:top w:w="100" w:type="dxa"/>
              <w:left w:w="100" w:type="dxa"/>
              <w:bottom w:w="100" w:type="dxa"/>
              <w:right w:w="100" w:type="dxa"/>
            </w:tcMar>
            <w:vAlign w:val="bottom"/>
          </w:tcPr>
          <w:p w14:paraId="63A593B1" w14:textId="77777777" w:rsidR="0034448D" w:rsidRPr="00CD1F43" w:rsidRDefault="009C20F6">
            <w:pPr>
              <w:ind w:left="100"/>
              <w:jc w:val="right"/>
              <w:rPr>
                <w:rFonts w:eastAsia="Times New Roman"/>
                <w:color w:val="0070C0"/>
              </w:rPr>
            </w:pPr>
            <w:r w:rsidRPr="00CD1F43">
              <w:rPr>
                <w:rFonts w:eastAsia="Times New Roman"/>
                <w:color w:val="0070C0"/>
              </w:rPr>
              <w:t>200</w:t>
            </w:r>
          </w:p>
        </w:tc>
      </w:tr>
      <w:tr w:rsidR="0034448D" w:rsidRPr="00952394" w14:paraId="3AB03CE2" w14:textId="77777777" w:rsidTr="002103D9">
        <w:tc>
          <w:tcPr>
            <w:tcW w:w="810" w:type="dxa"/>
            <w:tcBorders>
              <w:left w:val="single" w:sz="8" w:space="0" w:color="000000"/>
            </w:tcBorders>
            <w:shd w:val="clear" w:color="auto" w:fill="auto"/>
            <w:tcMar>
              <w:top w:w="100" w:type="dxa"/>
              <w:left w:w="100" w:type="dxa"/>
              <w:bottom w:w="100" w:type="dxa"/>
              <w:right w:w="100" w:type="dxa"/>
            </w:tcMar>
            <w:vAlign w:val="bottom"/>
          </w:tcPr>
          <w:p w14:paraId="78B73B48" w14:textId="77777777" w:rsidR="0034448D" w:rsidRPr="00CD1F43" w:rsidRDefault="0034448D">
            <w:pPr>
              <w:spacing w:line="240" w:lineRule="auto"/>
              <w:ind w:left="100"/>
              <w:rPr>
                <w:rFonts w:eastAsia="Times New Roman"/>
              </w:rPr>
            </w:pPr>
          </w:p>
        </w:tc>
        <w:tc>
          <w:tcPr>
            <w:tcW w:w="520" w:type="dxa"/>
            <w:shd w:val="clear" w:color="auto" w:fill="auto"/>
            <w:tcMar>
              <w:top w:w="100" w:type="dxa"/>
              <w:left w:w="100" w:type="dxa"/>
              <w:bottom w:w="100" w:type="dxa"/>
              <w:right w:w="100" w:type="dxa"/>
            </w:tcMar>
            <w:vAlign w:val="bottom"/>
          </w:tcPr>
          <w:p w14:paraId="286A2AAD" w14:textId="77777777" w:rsidR="0034448D" w:rsidRPr="002103D9" w:rsidRDefault="009C20F6">
            <w:pPr>
              <w:ind w:left="100"/>
              <w:rPr>
                <w:rFonts w:eastAsia="Times New Roman"/>
                <w:color w:val="auto"/>
              </w:rPr>
            </w:pPr>
            <w:r w:rsidRPr="002103D9">
              <w:rPr>
                <w:rFonts w:eastAsia="Times New Roman"/>
                <w:color w:val="auto"/>
              </w:rPr>
              <w:t>A</w:t>
            </w:r>
          </w:p>
        </w:tc>
        <w:tc>
          <w:tcPr>
            <w:tcW w:w="5840" w:type="dxa"/>
            <w:shd w:val="clear" w:color="auto" w:fill="auto"/>
            <w:tcMar>
              <w:top w:w="100" w:type="dxa"/>
              <w:left w:w="100" w:type="dxa"/>
              <w:bottom w:w="100" w:type="dxa"/>
              <w:right w:w="100" w:type="dxa"/>
            </w:tcMar>
            <w:vAlign w:val="bottom"/>
          </w:tcPr>
          <w:p w14:paraId="0BF3E985" w14:textId="77777777" w:rsidR="0034448D" w:rsidRPr="002103D9" w:rsidRDefault="009C20F6">
            <w:pPr>
              <w:ind w:left="100"/>
              <w:rPr>
                <w:rFonts w:eastAsia="Times New Roman"/>
                <w:color w:val="auto"/>
              </w:rPr>
            </w:pPr>
            <w:r w:rsidRPr="002103D9">
              <w:rPr>
                <w:rFonts w:eastAsia="Times New Roman"/>
                <w:color w:val="auto"/>
              </w:rPr>
              <w:t>One of the two key model parameters is the differential temperature (dT) between surface and air temperature that varies as a function of space and day-of-year.  Algorithm improvement and evaluation will be carried out to improve the accuracy and representation of this theoretically derived key parameter.  This will require algorithm reformulation and evaluation of the spatially explicit dT datasets against satellite-observed dT values.</w:t>
            </w:r>
          </w:p>
          <w:p w14:paraId="27524F69" w14:textId="77777777" w:rsidR="0034448D" w:rsidRPr="002103D9" w:rsidRDefault="0034448D">
            <w:pPr>
              <w:rPr>
                <w:rFonts w:eastAsia="Times New Roman"/>
                <w:color w:val="auto"/>
              </w:rPr>
            </w:pPr>
          </w:p>
        </w:tc>
        <w:tc>
          <w:tcPr>
            <w:tcW w:w="900" w:type="dxa"/>
            <w:shd w:val="clear" w:color="auto" w:fill="auto"/>
            <w:tcMar>
              <w:top w:w="100" w:type="dxa"/>
              <w:left w:w="100" w:type="dxa"/>
              <w:bottom w:w="100" w:type="dxa"/>
              <w:right w:w="100" w:type="dxa"/>
            </w:tcMar>
            <w:vAlign w:val="bottom"/>
          </w:tcPr>
          <w:p w14:paraId="1BBD3C8C" w14:textId="77777777" w:rsidR="0034448D" w:rsidRPr="00CD1F43" w:rsidRDefault="009C20F6">
            <w:pPr>
              <w:ind w:left="100"/>
              <w:jc w:val="right"/>
              <w:rPr>
                <w:rFonts w:eastAsia="Times New Roman"/>
                <w:color w:val="0070C0"/>
              </w:rPr>
            </w:pPr>
            <w:r w:rsidRPr="00CD1F43">
              <w:rPr>
                <w:rFonts w:eastAsia="Times New Roman"/>
                <w:color w:val="0070C0"/>
              </w:rPr>
              <w:t>150</w:t>
            </w:r>
          </w:p>
        </w:tc>
        <w:tc>
          <w:tcPr>
            <w:tcW w:w="1095" w:type="dxa"/>
            <w:tcBorders>
              <w:right w:val="single" w:sz="8" w:space="0" w:color="000000"/>
            </w:tcBorders>
            <w:shd w:val="clear" w:color="auto" w:fill="auto"/>
            <w:tcMar>
              <w:top w:w="100" w:type="dxa"/>
              <w:left w:w="100" w:type="dxa"/>
              <w:bottom w:w="100" w:type="dxa"/>
              <w:right w:w="100" w:type="dxa"/>
            </w:tcMar>
            <w:vAlign w:val="bottom"/>
          </w:tcPr>
          <w:p w14:paraId="45C892B0" w14:textId="77777777" w:rsidR="0034448D" w:rsidRPr="00CD1F43" w:rsidRDefault="0034448D">
            <w:pPr>
              <w:spacing w:line="240" w:lineRule="auto"/>
              <w:ind w:left="100"/>
              <w:rPr>
                <w:rFonts w:eastAsia="Times New Roman"/>
              </w:rPr>
            </w:pPr>
          </w:p>
        </w:tc>
      </w:tr>
      <w:tr w:rsidR="0034448D" w:rsidRPr="00952394" w14:paraId="2D094878" w14:textId="77777777" w:rsidTr="002103D9">
        <w:tc>
          <w:tcPr>
            <w:tcW w:w="810" w:type="dxa"/>
            <w:tcBorders>
              <w:left w:val="single" w:sz="8" w:space="0" w:color="000000"/>
            </w:tcBorders>
            <w:shd w:val="clear" w:color="auto" w:fill="auto"/>
            <w:tcMar>
              <w:top w:w="100" w:type="dxa"/>
              <w:left w:w="100" w:type="dxa"/>
              <w:bottom w:w="100" w:type="dxa"/>
              <w:right w:w="100" w:type="dxa"/>
            </w:tcMar>
            <w:vAlign w:val="bottom"/>
          </w:tcPr>
          <w:p w14:paraId="161C86DE" w14:textId="77777777" w:rsidR="0034448D" w:rsidRPr="00CD1F43" w:rsidRDefault="0034448D">
            <w:pPr>
              <w:spacing w:line="240" w:lineRule="auto"/>
              <w:ind w:left="100"/>
              <w:rPr>
                <w:rFonts w:eastAsia="Times New Roman"/>
              </w:rPr>
            </w:pPr>
          </w:p>
        </w:tc>
        <w:tc>
          <w:tcPr>
            <w:tcW w:w="520" w:type="dxa"/>
            <w:shd w:val="clear" w:color="auto" w:fill="auto"/>
            <w:tcMar>
              <w:top w:w="100" w:type="dxa"/>
              <w:left w:w="100" w:type="dxa"/>
              <w:bottom w:w="100" w:type="dxa"/>
              <w:right w:w="100" w:type="dxa"/>
            </w:tcMar>
            <w:vAlign w:val="bottom"/>
          </w:tcPr>
          <w:p w14:paraId="5F6EA12D" w14:textId="77777777" w:rsidR="0034448D" w:rsidRPr="002103D9" w:rsidRDefault="009C20F6">
            <w:pPr>
              <w:ind w:left="100"/>
              <w:rPr>
                <w:rFonts w:eastAsia="Times New Roman"/>
                <w:color w:val="auto"/>
              </w:rPr>
            </w:pPr>
            <w:r w:rsidRPr="002103D9">
              <w:rPr>
                <w:rFonts w:eastAsia="Times New Roman"/>
                <w:color w:val="auto"/>
              </w:rPr>
              <w:t>B</w:t>
            </w:r>
          </w:p>
        </w:tc>
        <w:tc>
          <w:tcPr>
            <w:tcW w:w="5840" w:type="dxa"/>
            <w:shd w:val="clear" w:color="auto" w:fill="auto"/>
            <w:tcMar>
              <w:top w:w="100" w:type="dxa"/>
              <w:left w:w="100" w:type="dxa"/>
              <w:bottom w:w="100" w:type="dxa"/>
              <w:right w:w="100" w:type="dxa"/>
            </w:tcMar>
            <w:vAlign w:val="bottom"/>
          </w:tcPr>
          <w:p w14:paraId="322A33D5" w14:textId="5BC8709E" w:rsidR="0034448D" w:rsidRPr="002103D9" w:rsidRDefault="009C20F6">
            <w:pPr>
              <w:ind w:left="100"/>
              <w:rPr>
                <w:rFonts w:eastAsia="Times New Roman"/>
                <w:color w:val="auto"/>
              </w:rPr>
            </w:pPr>
            <w:r w:rsidRPr="002103D9">
              <w:rPr>
                <w:rFonts w:eastAsia="Times New Roman"/>
                <w:color w:val="auto"/>
              </w:rPr>
              <w:t>Continue to improve model implementation efficiency using high computing platforms.</w:t>
            </w:r>
            <w:r w:rsidR="002103D9">
              <w:rPr>
                <w:rFonts w:eastAsia="Times New Roman"/>
                <w:color w:val="auto"/>
              </w:rPr>
              <w:t xml:space="preserve"> This is key for the success of</w:t>
            </w:r>
            <w:r w:rsidRPr="002103D9">
              <w:rPr>
                <w:rFonts w:eastAsia="Times New Roman"/>
                <w:color w:val="auto"/>
              </w:rPr>
              <w:t xml:space="preserve"> a CONUS-wide Landsat ET. </w:t>
            </w:r>
          </w:p>
        </w:tc>
        <w:tc>
          <w:tcPr>
            <w:tcW w:w="900" w:type="dxa"/>
            <w:shd w:val="clear" w:color="auto" w:fill="auto"/>
            <w:tcMar>
              <w:top w:w="100" w:type="dxa"/>
              <w:left w:w="100" w:type="dxa"/>
              <w:bottom w:w="100" w:type="dxa"/>
              <w:right w:w="100" w:type="dxa"/>
            </w:tcMar>
            <w:vAlign w:val="bottom"/>
          </w:tcPr>
          <w:p w14:paraId="18134F38" w14:textId="77777777" w:rsidR="0034448D" w:rsidRPr="00CD1F43" w:rsidRDefault="009C20F6">
            <w:pPr>
              <w:ind w:left="100"/>
              <w:jc w:val="right"/>
              <w:rPr>
                <w:rFonts w:eastAsia="Times New Roman"/>
                <w:color w:val="0070C0"/>
              </w:rPr>
            </w:pPr>
            <w:r w:rsidRPr="00CD1F43">
              <w:rPr>
                <w:rFonts w:eastAsia="Times New Roman"/>
                <w:color w:val="0070C0"/>
              </w:rPr>
              <w:t>20</w:t>
            </w:r>
          </w:p>
        </w:tc>
        <w:tc>
          <w:tcPr>
            <w:tcW w:w="1095" w:type="dxa"/>
            <w:tcBorders>
              <w:right w:val="single" w:sz="8" w:space="0" w:color="000000"/>
            </w:tcBorders>
            <w:shd w:val="clear" w:color="auto" w:fill="auto"/>
            <w:tcMar>
              <w:top w:w="100" w:type="dxa"/>
              <w:left w:w="100" w:type="dxa"/>
              <w:bottom w:w="100" w:type="dxa"/>
              <w:right w:w="100" w:type="dxa"/>
            </w:tcMar>
            <w:vAlign w:val="bottom"/>
          </w:tcPr>
          <w:p w14:paraId="37D2CCD8" w14:textId="77777777" w:rsidR="0034448D" w:rsidRPr="00CD1F43" w:rsidRDefault="0034448D">
            <w:pPr>
              <w:spacing w:line="240" w:lineRule="auto"/>
              <w:ind w:left="100"/>
              <w:rPr>
                <w:rFonts w:eastAsia="Times New Roman"/>
              </w:rPr>
            </w:pPr>
          </w:p>
        </w:tc>
      </w:tr>
      <w:tr w:rsidR="0034448D" w:rsidRPr="00952394" w14:paraId="4D05AF56" w14:textId="77777777" w:rsidTr="002103D9">
        <w:tc>
          <w:tcPr>
            <w:tcW w:w="810" w:type="dxa"/>
            <w:tcBorders>
              <w:left w:val="single" w:sz="8" w:space="0" w:color="000000"/>
            </w:tcBorders>
            <w:shd w:val="clear" w:color="auto" w:fill="auto"/>
            <w:tcMar>
              <w:top w:w="100" w:type="dxa"/>
              <w:left w:w="100" w:type="dxa"/>
              <w:bottom w:w="100" w:type="dxa"/>
              <w:right w:w="100" w:type="dxa"/>
            </w:tcMar>
            <w:vAlign w:val="bottom"/>
          </w:tcPr>
          <w:p w14:paraId="582E00CE" w14:textId="77777777" w:rsidR="0034448D" w:rsidRPr="00CD1F43" w:rsidRDefault="0034448D">
            <w:pPr>
              <w:spacing w:line="240" w:lineRule="auto"/>
              <w:ind w:left="100"/>
              <w:rPr>
                <w:rFonts w:eastAsia="Times New Roman"/>
              </w:rPr>
            </w:pPr>
          </w:p>
        </w:tc>
        <w:tc>
          <w:tcPr>
            <w:tcW w:w="520" w:type="dxa"/>
            <w:shd w:val="clear" w:color="auto" w:fill="auto"/>
            <w:tcMar>
              <w:top w:w="100" w:type="dxa"/>
              <w:left w:w="100" w:type="dxa"/>
              <w:bottom w:w="100" w:type="dxa"/>
              <w:right w:w="100" w:type="dxa"/>
            </w:tcMar>
            <w:vAlign w:val="bottom"/>
          </w:tcPr>
          <w:p w14:paraId="77E1B72C" w14:textId="77777777" w:rsidR="0034448D" w:rsidRPr="002103D9" w:rsidRDefault="009C20F6">
            <w:pPr>
              <w:spacing w:line="240" w:lineRule="auto"/>
              <w:ind w:left="100"/>
              <w:rPr>
                <w:rFonts w:eastAsia="Times New Roman"/>
                <w:color w:val="auto"/>
              </w:rPr>
            </w:pPr>
            <w:r w:rsidRPr="002103D9">
              <w:rPr>
                <w:rFonts w:eastAsia="Times New Roman"/>
                <w:color w:val="auto"/>
              </w:rPr>
              <w:t>C</w:t>
            </w:r>
          </w:p>
        </w:tc>
        <w:tc>
          <w:tcPr>
            <w:tcW w:w="5840" w:type="dxa"/>
            <w:shd w:val="clear" w:color="auto" w:fill="auto"/>
            <w:tcMar>
              <w:top w:w="100" w:type="dxa"/>
              <w:left w:w="100" w:type="dxa"/>
              <w:bottom w:w="100" w:type="dxa"/>
              <w:right w:w="100" w:type="dxa"/>
            </w:tcMar>
            <w:vAlign w:val="bottom"/>
          </w:tcPr>
          <w:p w14:paraId="293D191C" w14:textId="77777777" w:rsidR="0034448D" w:rsidRPr="002103D9" w:rsidRDefault="009C20F6">
            <w:pPr>
              <w:ind w:left="100"/>
              <w:rPr>
                <w:rFonts w:eastAsia="Times New Roman"/>
                <w:color w:val="auto"/>
              </w:rPr>
            </w:pPr>
            <w:r w:rsidRPr="002103D9">
              <w:rPr>
                <w:rFonts w:eastAsia="Times New Roman"/>
                <w:color w:val="auto"/>
              </w:rPr>
              <w:t xml:space="preserve">Evaluate the performance of CONUS-wide Landsat ET produced on google earth engine using available data such as eddy covariance and water balance ET sources.  </w:t>
            </w:r>
          </w:p>
        </w:tc>
        <w:tc>
          <w:tcPr>
            <w:tcW w:w="900" w:type="dxa"/>
            <w:shd w:val="clear" w:color="auto" w:fill="auto"/>
            <w:tcMar>
              <w:top w:w="100" w:type="dxa"/>
              <w:left w:w="100" w:type="dxa"/>
              <w:bottom w:w="100" w:type="dxa"/>
              <w:right w:w="100" w:type="dxa"/>
            </w:tcMar>
            <w:vAlign w:val="bottom"/>
          </w:tcPr>
          <w:p w14:paraId="27F9000B" w14:textId="77777777" w:rsidR="0034448D" w:rsidRPr="00CD1F43" w:rsidRDefault="009C20F6">
            <w:pPr>
              <w:spacing w:line="240" w:lineRule="auto"/>
              <w:ind w:left="100"/>
              <w:rPr>
                <w:rFonts w:eastAsia="Times New Roman"/>
              </w:rPr>
            </w:pPr>
            <w:r w:rsidRPr="002103D9">
              <w:rPr>
                <w:rFonts w:eastAsia="Times New Roman"/>
                <w:color w:val="4F81BD" w:themeColor="accent1"/>
              </w:rPr>
              <w:t xml:space="preserve">     30</w:t>
            </w:r>
          </w:p>
        </w:tc>
        <w:tc>
          <w:tcPr>
            <w:tcW w:w="1095" w:type="dxa"/>
            <w:tcBorders>
              <w:right w:val="single" w:sz="8" w:space="0" w:color="000000"/>
            </w:tcBorders>
            <w:shd w:val="clear" w:color="auto" w:fill="auto"/>
            <w:tcMar>
              <w:top w:w="100" w:type="dxa"/>
              <w:left w:w="100" w:type="dxa"/>
              <w:bottom w:w="100" w:type="dxa"/>
              <w:right w:w="100" w:type="dxa"/>
            </w:tcMar>
            <w:vAlign w:val="bottom"/>
          </w:tcPr>
          <w:p w14:paraId="16837AAB" w14:textId="77777777" w:rsidR="0034448D" w:rsidRPr="00CD1F43" w:rsidRDefault="0034448D">
            <w:pPr>
              <w:spacing w:line="240" w:lineRule="auto"/>
              <w:ind w:left="100"/>
              <w:rPr>
                <w:rFonts w:eastAsia="Times New Roman"/>
              </w:rPr>
            </w:pPr>
          </w:p>
        </w:tc>
      </w:tr>
      <w:tr w:rsidR="0034448D" w:rsidRPr="00952394" w14:paraId="6A650360" w14:textId="77777777">
        <w:tc>
          <w:tcPr>
            <w:tcW w:w="810" w:type="dxa"/>
            <w:tcBorders>
              <w:left w:val="single" w:sz="8" w:space="0" w:color="000000"/>
            </w:tcBorders>
            <w:shd w:val="clear" w:color="auto" w:fill="auto"/>
            <w:tcMar>
              <w:top w:w="100" w:type="dxa"/>
              <w:left w:w="100" w:type="dxa"/>
              <w:bottom w:w="100" w:type="dxa"/>
              <w:right w:w="100" w:type="dxa"/>
            </w:tcMar>
            <w:vAlign w:val="bottom"/>
          </w:tcPr>
          <w:p w14:paraId="6E245F70" w14:textId="77777777" w:rsidR="0034448D" w:rsidRPr="00CD1F43" w:rsidRDefault="009C20F6">
            <w:pPr>
              <w:ind w:left="100"/>
              <w:rPr>
                <w:rFonts w:eastAsia="Times New Roman"/>
                <w:b/>
              </w:rPr>
            </w:pPr>
            <w:r w:rsidRPr="00CD1F43">
              <w:rPr>
                <w:rFonts w:eastAsia="Times New Roman"/>
                <w:b/>
              </w:rPr>
              <w:t>IV</w:t>
            </w:r>
          </w:p>
        </w:tc>
        <w:tc>
          <w:tcPr>
            <w:tcW w:w="6360" w:type="dxa"/>
            <w:gridSpan w:val="2"/>
            <w:shd w:val="clear" w:color="auto" w:fill="auto"/>
            <w:tcMar>
              <w:top w:w="100" w:type="dxa"/>
              <w:left w:w="100" w:type="dxa"/>
              <w:bottom w:w="100" w:type="dxa"/>
              <w:right w:w="100" w:type="dxa"/>
            </w:tcMar>
            <w:vAlign w:val="bottom"/>
          </w:tcPr>
          <w:p w14:paraId="046E4CCB" w14:textId="77777777" w:rsidR="0034448D" w:rsidRPr="00CD1F43" w:rsidRDefault="009C20F6">
            <w:pPr>
              <w:ind w:left="100"/>
              <w:rPr>
                <w:rFonts w:eastAsia="Times New Roman"/>
                <w:b/>
              </w:rPr>
            </w:pPr>
            <w:r w:rsidRPr="00CD1F43">
              <w:rPr>
                <w:rFonts w:eastAsia="Times New Roman"/>
                <w:b/>
              </w:rPr>
              <w:t>Synthesis and Reporting: Manuscript Development and Presentations</w:t>
            </w:r>
          </w:p>
        </w:tc>
        <w:tc>
          <w:tcPr>
            <w:tcW w:w="900" w:type="dxa"/>
            <w:shd w:val="clear" w:color="auto" w:fill="auto"/>
            <w:tcMar>
              <w:top w:w="100" w:type="dxa"/>
              <w:left w:w="100" w:type="dxa"/>
              <w:bottom w:w="100" w:type="dxa"/>
              <w:right w:w="100" w:type="dxa"/>
            </w:tcMar>
            <w:vAlign w:val="bottom"/>
          </w:tcPr>
          <w:p w14:paraId="1684BA07" w14:textId="77777777" w:rsidR="0034448D" w:rsidRPr="00CD1F43" w:rsidRDefault="0034448D">
            <w:pPr>
              <w:spacing w:line="240" w:lineRule="auto"/>
              <w:ind w:left="100"/>
              <w:rPr>
                <w:rFonts w:eastAsia="Times New Roman"/>
              </w:rPr>
            </w:pPr>
          </w:p>
        </w:tc>
        <w:tc>
          <w:tcPr>
            <w:tcW w:w="1095" w:type="dxa"/>
            <w:tcBorders>
              <w:right w:val="single" w:sz="8" w:space="0" w:color="000000"/>
            </w:tcBorders>
            <w:shd w:val="clear" w:color="auto" w:fill="auto"/>
            <w:tcMar>
              <w:top w:w="100" w:type="dxa"/>
              <w:left w:w="100" w:type="dxa"/>
              <w:bottom w:w="100" w:type="dxa"/>
              <w:right w:w="100" w:type="dxa"/>
            </w:tcMar>
            <w:vAlign w:val="bottom"/>
          </w:tcPr>
          <w:p w14:paraId="7CE14D72" w14:textId="77777777" w:rsidR="0034448D" w:rsidRPr="00CD1F43" w:rsidRDefault="009C20F6">
            <w:pPr>
              <w:ind w:left="100"/>
              <w:jc w:val="right"/>
              <w:rPr>
                <w:rFonts w:eastAsia="Times New Roman"/>
                <w:color w:val="0070C0"/>
              </w:rPr>
            </w:pPr>
            <w:r w:rsidRPr="00CD1F43">
              <w:rPr>
                <w:rFonts w:eastAsia="Times New Roman"/>
                <w:color w:val="0070C0"/>
              </w:rPr>
              <w:t>44</w:t>
            </w:r>
          </w:p>
        </w:tc>
      </w:tr>
      <w:tr w:rsidR="0034448D" w:rsidRPr="00952394" w14:paraId="55E5816A" w14:textId="77777777" w:rsidTr="002103D9">
        <w:tc>
          <w:tcPr>
            <w:tcW w:w="810" w:type="dxa"/>
            <w:tcBorders>
              <w:left w:val="single" w:sz="8" w:space="0" w:color="000000"/>
            </w:tcBorders>
            <w:shd w:val="clear" w:color="auto" w:fill="auto"/>
            <w:tcMar>
              <w:top w:w="100" w:type="dxa"/>
              <w:left w:w="100" w:type="dxa"/>
              <w:bottom w:w="100" w:type="dxa"/>
              <w:right w:w="100" w:type="dxa"/>
            </w:tcMar>
            <w:vAlign w:val="bottom"/>
          </w:tcPr>
          <w:p w14:paraId="403F688B" w14:textId="77777777" w:rsidR="0034448D" w:rsidRPr="00CD1F43" w:rsidRDefault="0034448D">
            <w:pPr>
              <w:spacing w:line="240" w:lineRule="auto"/>
              <w:ind w:left="100"/>
              <w:rPr>
                <w:rFonts w:eastAsia="Times New Roman"/>
              </w:rPr>
            </w:pPr>
          </w:p>
        </w:tc>
        <w:tc>
          <w:tcPr>
            <w:tcW w:w="520" w:type="dxa"/>
            <w:shd w:val="clear" w:color="auto" w:fill="auto"/>
            <w:tcMar>
              <w:top w:w="100" w:type="dxa"/>
              <w:left w:w="100" w:type="dxa"/>
              <w:bottom w:w="100" w:type="dxa"/>
              <w:right w:w="100" w:type="dxa"/>
            </w:tcMar>
            <w:vAlign w:val="bottom"/>
          </w:tcPr>
          <w:p w14:paraId="5B9A8133" w14:textId="77777777" w:rsidR="0034448D" w:rsidRPr="002103D9" w:rsidRDefault="009C20F6">
            <w:pPr>
              <w:ind w:left="100"/>
              <w:rPr>
                <w:rFonts w:eastAsia="Times New Roman"/>
                <w:color w:val="auto"/>
              </w:rPr>
            </w:pPr>
            <w:r w:rsidRPr="002103D9">
              <w:rPr>
                <w:rFonts w:eastAsia="Times New Roman"/>
                <w:color w:val="auto"/>
              </w:rPr>
              <w:t>A</w:t>
            </w:r>
          </w:p>
        </w:tc>
        <w:tc>
          <w:tcPr>
            <w:tcW w:w="5840" w:type="dxa"/>
            <w:shd w:val="clear" w:color="auto" w:fill="auto"/>
            <w:tcMar>
              <w:top w:w="100" w:type="dxa"/>
              <w:left w:w="100" w:type="dxa"/>
              <w:bottom w:w="100" w:type="dxa"/>
              <w:right w:w="100" w:type="dxa"/>
            </w:tcMar>
            <w:vAlign w:val="bottom"/>
          </w:tcPr>
          <w:p w14:paraId="515B6029" w14:textId="77777777" w:rsidR="0034448D" w:rsidRPr="002103D9" w:rsidRDefault="009C20F6">
            <w:pPr>
              <w:ind w:left="100"/>
              <w:rPr>
                <w:rFonts w:eastAsia="Times New Roman"/>
                <w:color w:val="auto"/>
              </w:rPr>
            </w:pPr>
            <w:r w:rsidRPr="002103D9">
              <w:rPr>
                <w:rFonts w:eastAsia="Times New Roman"/>
                <w:color w:val="auto"/>
              </w:rPr>
              <w:t>Manuscript preparation and publication for  (1) “HUC-based water budget analysis and evaluation” using GRACE data and other water balance terms and (2)  “satellite psychrometry”, a reformuation of SSEBop model for improved understanding and explanation of the model.</w:t>
            </w:r>
          </w:p>
        </w:tc>
        <w:tc>
          <w:tcPr>
            <w:tcW w:w="900" w:type="dxa"/>
            <w:shd w:val="clear" w:color="auto" w:fill="auto"/>
            <w:tcMar>
              <w:top w:w="100" w:type="dxa"/>
              <w:left w:w="100" w:type="dxa"/>
              <w:bottom w:w="100" w:type="dxa"/>
              <w:right w:w="100" w:type="dxa"/>
            </w:tcMar>
            <w:vAlign w:val="bottom"/>
          </w:tcPr>
          <w:p w14:paraId="3984EE8B" w14:textId="77777777" w:rsidR="0034448D" w:rsidRPr="00CD1F43" w:rsidRDefault="009C20F6">
            <w:pPr>
              <w:ind w:left="100"/>
              <w:jc w:val="right"/>
              <w:rPr>
                <w:rFonts w:eastAsia="Times New Roman"/>
                <w:color w:val="0070C0"/>
              </w:rPr>
            </w:pPr>
            <w:r w:rsidRPr="00CD1F43">
              <w:rPr>
                <w:rFonts w:eastAsia="Times New Roman"/>
                <w:color w:val="0070C0"/>
              </w:rPr>
              <w:t>30</w:t>
            </w:r>
          </w:p>
        </w:tc>
        <w:tc>
          <w:tcPr>
            <w:tcW w:w="1095" w:type="dxa"/>
            <w:tcBorders>
              <w:right w:val="single" w:sz="8" w:space="0" w:color="000000"/>
            </w:tcBorders>
            <w:shd w:val="clear" w:color="auto" w:fill="auto"/>
            <w:tcMar>
              <w:top w:w="100" w:type="dxa"/>
              <w:left w:w="100" w:type="dxa"/>
              <w:bottom w:w="100" w:type="dxa"/>
              <w:right w:w="100" w:type="dxa"/>
            </w:tcMar>
            <w:vAlign w:val="bottom"/>
          </w:tcPr>
          <w:p w14:paraId="3BC028AE" w14:textId="77777777" w:rsidR="0034448D" w:rsidRPr="00CD1F43" w:rsidRDefault="0034448D">
            <w:pPr>
              <w:spacing w:line="240" w:lineRule="auto"/>
              <w:ind w:left="100"/>
              <w:rPr>
                <w:rFonts w:eastAsia="Times New Roman"/>
              </w:rPr>
            </w:pPr>
          </w:p>
        </w:tc>
      </w:tr>
      <w:tr w:rsidR="0034448D" w:rsidRPr="00952394" w14:paraId="7E76DFFF" w14:textId="77777777" w:rsidTr="002103D9">
        <w:tc>
          <w:tcPr>
            <w:tcW w:w="810" w:type="dxa"/>
            <w:tcBorders>
              <w:left w:val="single" w:sz="8" w:space="0" w:color="000000"/>
            </w:tcBorders>
            <w:shd w:val="clear" w:color="auto" w:fill="auto"/>
            <w:tcMar>
              <w:top w:w="100" w:type="dxa"/>
              <w:left w:w="100" w:type="dxa"/>
              <w:bottom w:w="100" w:type="dxa"/>
              <w:right w:w="100" w:type="dxa"/>
            </w:tcMar>
            <w:vAlign w:val="bottom"/>
          </w:tcPr>
          <w:p w14:paraId="60A2900E" w14:textId="77777777" w:rsidR="0034448D" w:rsidRPr="00CD1F43" w:rsidRDefault="0034448D">
            <w:pPr>
              <w:spacing w:line="240" w:lineRule="auto"/>
              <w:ind w:left="100"/>
              <w:rPr>
                <w:rFonts w:eastAsia="Times New Roman"/>
              </w:rPr>
            </w:pPr>
          </w:p>
        </w:tc>
        <w:tc>
          <w:tcPr>
            <w:tcW w:w="520" w:type="dxa"/>
            <w:shd w:val="clear" w:color="auto" w:fill="auto"/>
            <w:tcMar>
              <w:top w:w="100" w:type="dxa"/>
              <w:left w:w="100" w:type="dxa"/>
              <w:bottom w:w="100" w:type="dxa"/>
              <w:right w:w="100" w:type="dxa"/>
            </w:tcMar>
            <w:vAlign w:val="bottom"/>
          </w:tcPr>
          <w:p w14:paraId="577D4D0A" w14:textId="77777777" w:rsidR="0034448D" w:rsidRPr="002103D9" w:rsidRDefault="009C20F6">
            <w:pPr>
              <w:ind w:left="100"/>
              <w:rPr>
                <w:rFonts w:eastAsia="Times New Roman"/>
                <w:color w:val="auto"/>
              </w:rPr>
            </w:pPr>
            <w:r w:rsidRPr="002103D9">
              <w:rPr>
                <w:rFonts w:eastAsia="Times New Roman"/>
                <w:color w:val="auto"/>
              </w:rPr>
              <w:t>B</w:t>
            </w:r>
          </w:p>
        </w:tc>
        <w:tc>
          <w:tcPr>
            <w:tcW w:w="5840" w:type="dxa"/>
            <w:shd w:val="clear" w:color="auto" w:fill="auto"/>
            <w:tcMar>
              <w:top w:w="100" w:type="dxa"/>
              <w:left w:w="100" w:type="dxa"/>
              <w:bottom w:w="100" w:type="dxa"/>
              <w:right w:w="100" w:type="dxa"/>
            </w:tcMar>
            <w:vAlign w:val="bottom"/>
          </w:tcPr>
          <w:p w14:paraId="7D015E4F" w14:textId="77777777" w:rsidR="0034448D" w:rsidRPr="002103D9" w:rsidRDefault="009C20F6">
            <w:pPr>
              <w:ind w:left="100"/>
              <w:rPr>
                <w:rFonts w:eastAsia="Times New Roman"/>
                <w:color w:val="auto"/>
              </w:rPr>
            </w:pPr>
            <w:r w:rsidRPr="002103D9">
              <w:rPr>
                <w:rFonts w:eastAsia="Times New Roman"/>
                <w:color w:val="auto"/>
              </w:rPr>
              <w:t>Work with New Mexico Water Science centers to evaluate the performance of SSEBop ET on HRU-based PRMS modeing effort and collaborate with USBR on the remote sensing ET evaluation for the upper colorado river basin.</w:t>
            </w:r>
          </w:p>
        </w:tc>
        <w:tc>
          <w:tcPr>
            <w:tcW w:w="900" w:type="dxa"/>
            <w:shd w:val="clear" w:color="auto" w:fill="auto"/>
            <w:tcMar>
              <w:top w:w="100" w:type="dxa"/>
              <w:left w:w="100" w:type="dxa"/>
              <w:bottom w:w="100" w:type="dxa"/>
              <w:right w:w="100" w:type="dxa"/>
            </w:tcMar>
            <w:vAlign w:val="bottom"/>
          </w:tcPr>
          <w:p w14:paraId="388BE932" w14:textId="77777777" w:rsidR="0034448D" w:rsidRPr="00CD1F43" w:rsidRDefault="009C20F6">
            <w:pPr>
              <w:ind w:left="100"/>
              <w:jc w:val="right"/>
              <w:rPr>
                <w:rFonts w:eastAsia="Times New Roman"/>
                <w:color w:val="0070C0"/>
              </w:rPr>
            </w:pPr>
            <w:r w:rsidRPr="00CD1F43">
              <w:rPr>
                <w:rFonts w:eastAsia="Times New Roman"/>
                <w:color w:val="0070C0"/>
              </w:rPr>
              <w:t>10</w:t>
            </w:r>
          </w:p>
        </w:tc>
        <w:tc>
          <w:tcPr>
            <w:tcW w:w="1095" w:type="dxa"/>
            <w:tcBorders>
              <w:right w:val="single" w:sz="8" w:space="0" w:color="000000"/>
            </w:tcBorders>
            <w:shd w:val="clear" w:color="auto" w:fill="auto"/>
            <w:tcMar>
              <w:top w:w="100" w:type="dxa"/>
              <w:left w:w="100" w:type="dxa"/>
              <w:bottom w:w="100" w:type="dxa"/>
              <w:right w:w="100" w:type="dxa"/>
            </w:tcMar>
            <w:vAlign w:val="bottom"/>
          </w:tcPr>
          <w:p w14:paraId="6A7DFD9A" w14:textId="77777777" w:rsidR="0034448D" w:rsidRPr="00CD1F43" w:rsidRDefault="0034448D">
            <w:pPr>
              <w:spacing w:line="240" w:lineRule="auto"/>
              <w:ind w:left="100"/>
              <w:rPr>
                <w:rFonts w:eastAsia="Times New Roman"/>
              </w:rPr>
            </w:pPr>
          </w:p>
        </w:tc>
      </w:tr>
      <w:tr w:rsidR="0034448D" w:rsidRPr="00952394" w14:paraId="7FF77C3D" w14:textId="77777777" w:rsidTr="002103D9">
        <w:tc>
          <w:tcPr>
            <w:tcW w:w="810" w:type="dxa"/>
            <w:tcBorders>
              <w:left w:val="single" w:sz="8" w:space="0" w:color="000000"/>
            </w:tcBorders>
            <w:shd w:val="clear" w:color="auto" w:fill="auto"/>
            <w:tcMar>
              <w:top w:w="100" w:type="dxa"/>
              <w:left w:w="100" w:type="dxa"/>
              <w:bottom w:w="100" w:type="dxa"/>
              <w:right w:w="100" w:type="dxa"/>
            </w:tcMar>
            <w:vAlign w:val="bottom"/>
          </w:tcPr>
          <w:p w14:paraId="317C3EC9" w14:textId="77777777" w:rsidR="0034448D" w:rsidRPr="00CD1F43" w:rsidRDefault="0034448D">
            <w:pPr>
              <w:spacing w:line="240" w:lineRule="auto"/>
              <w:ind w:left="100"/>
              <w:rPr>
                <w:rFonts w:eastAsia="Times New Roman"/>
              </w:rPr>
            </w:pPr>
          </w:p>
        </w:tc>
        <w:tc>
          <w:tcPr>
            <w:tcW w:w="520" w:type="dxa"/>
            <w:shd w:val="clear" w:color="auto" w:fill="auto"/>
            <w:tcMar>
              <w:top w:w="100" w:type="dxa"/>
              <w:left w:w="100" w:type="dxa"/>
              <w:bottom w:w="100" w:type="dxa"/>
              <w:right w:w="100" w:type="dxa"/>
            </w:tcMar>
            <w:vAlign w:val="bottom"/>
          </w:tcPr>
          <w:p w14:paraId="06817652" w14:textId="77777777" w:rsidR="0034448D" w:rsidRPr="002103D9" w:rsidRDefault="009C20F6">
            <w:pPr>
              <w:ind w:left="100"/>
              <w:rPr>
                <w:rFonts w:eastAsia="Times New Roman"/>
                <w:color w:val="auto"/>
              </w:rPr>
            </w:pPr>
            <w:r w:rsidRPr="002103D9">
              <w:rPr>
                <w:rFonts w:eastAsia="Times New Roman"/>
                <w:color w:val="auto"/>
              </w:rPr>
              <w:t>C</w:t>
            </w:r>
          </w:p>
        </w:tc>
        <w:tc>
          <w:tcPr>
            <w:tcW w:w="5840" w:type="dxa"/>
            <w:shd w:val="clear" w:color="auto" w:fill="auto"/>
            <w:tcMar>
              <w:top w:w="100" w:type="dxa"/>
              <w:left w:w="100" w:type="dxa"/>
              <w:bottom w:w="100" w:type="dxa"/>
              <w:right w:w="100" w:type="dxa"/>
            </w:tcMar>
            <w:vAlign w:val="bottom"/>
          </w:tcPr>
          <w:p w14:paraId="2FA4DE57" w14:textId="77777777" w:rsidR="0034448D" w:rsidRPr="002103D9" w:rsidRDefault="009C20F6">
            <w:pPr>
              <w:ind w:left="100"/>
              <w:rPr>
                <w:rFonts w:eastAsia="Times New Roman"/>
                <w:color w:val="auto"/>
              </w:rPr>
            </w:pPr>
            <w:r w:rsidRPr="002103D9">
              <w:rPr>
                <w:rFonts w:eastAsia="Times New Roman"/>
                <w:color w:val="auto"/>
              </w:rPr>
              <w:t>Presentations at annual meetings such as AGU and WaterSMART  workshops.</w:t>
            </w:r>
          </w:p>
        </w:tc>
        <w:tc>
          <w:tcPr>
            <w:tcW w:w="900" w:type="dxa"/>
            <w:shd w:val="clear" w:color="auto" w:fill="auto"/>
            <w:tcMar>
              <w:top w:w="100" w:type="dxa"/>
              <w:left w:w="100" w:type="dxa"/>
              <w:bottom w:w="100" w:type="dxa"/>
              <w:right w:w="100" w:type="dxa"/>
            </w:tcMar>
            <w:vAlign w:val="bottom"/>
          </w:tcPr>
          <w:p w14:paraId="62F26C12" w14:textId="77777777" w:rsidR="0034448D" w:rsidRPr="00CD1F43" w:rsidRDefault="009C20F6">
            <w:pPr>
              <w:ind w:left="100"/>
              <w:jc w:val="right"/>
              <w:rPr>
                <w:rFonts w:eastAsia="Times New Roman"/>
                <w:color w:val="0070C0"/>
              </w:rPr>
            </w:pPr>
            <w:r w:rsidRPr="00CD1F43">
              <w:rPr>
                <w:rFonts w:eastAsia="Times New Roman"/>
                <w:color w:val="0070C0"/>
              </w:rPr>
              <w:t>4</w:t>
            </w:r>
          </w:p>
        </w:tc>
        <w:tc>
          <w:tcPr>
            <w:tcW w:w="1095" w:type="dxa"/>
            <w:tcBorders>
              <w:right w:val="single" w:sz="8" w:space="0" w:color="000000"/>
            </w:tcBorders>
            <w:shd w:val="clear" w:color="auto" w:fill="auto"/>
            <w:tcMar>
              <w:top w:w="100" w:type="dxa"/>
              <w:left w:w="100" w:type="dxa"/>
              <w:bottom w:w="100" w:type="dxa"/>
              <w:right w:w="100" w:type="dxa"/>
            </w:tcMar>
            <w:vAlign w:val="bottom"/>
          </w:tcPr>
          <w:p w14:paraId="0928DEC9" w14:textId="77777777" w:rsidR="0034448D" w:rsidRPr="00CD1F43" w:rsidRDefault="0034448D">
            <w:pPr>
              <w:spacing w:line="240" w:lineRule="auto"/>
              <w:ind w:left="100"/>
              <w:rPr>
                <w:rFonts w:eastAsia="Times New Roman"/>
              </w:rPr>
            </w:pPr>
          </w:p>
        </w:tc>
      </w:tr>
      <w:tr w:rsidR="0034448D" w:rsidRPr="00952394" w14:paraId="5B4497A4" w14:textId="77777777" w:rsidTr="002103D9">
        <w:tc>
          <w:tcPr>
            <w:tcW w:w="1330" w:type="dxa"/>
            <w:gridSpan w:val="2"/>
            <w:tcBorders>
              <w:left w:val="single" w:sz="8" w:space="0" w:color="000000"/>
              <w:bottom w:val="single" w:sz="8" w:space="0" w:color="000000"/>
            </w:tcBorders>
            <w:shd w:val="clear" w:color="auto" w:fill="auto"/>
            <w:tcMar>
              <w:top w:w="100" w:type="dxa"/>
              <w:left w:w="100" w:type="dxa"/>
              <w:bottom w:w="100" w:type="dxa"/>
              <w:right w:w="100" w:type="dxa"/>
            </w:tcMar>
            <w:vAlign w:val="bottom"/>
          </w:tcPr>
          <w:p w14:paraId="54662B57" w14:textId="77777777" w:rsidR="0034448D" w:rsidRPr="00CD1F43" w:rsidRDefault="009C20F6">
            <w:pPr>
              <w:ind w:left="100"/>
              <w:rPr>
                <w:rFonts w:eastAsia="Times New Roman"/>
                <w:b/>
              </w:rPr>
            </w:pPr>
            <w:r w:rsidRPr="00CD1F43">
              <w:rPr>
                <w:rFonts w:eastAsia="Times New Roman"/>
                <w:b/>
              </w:rPr>
              <w:t>TOTAL</w:t>
            </w:r>
          </w:p>
        </w:tc>
        <w:tc>
          <w:tcPr>
            <w:tcW w:w="5840" w:type="dxa"/>
            <w:tcBorders>
              <w:bottom w:val="single" w:sz="8" w:space="0" w:color="000000"/>
            </w:tcBorders>
            <w:shd w:val="clear" w:color="auto" w:fill="auto"/>
            <w:tcMar>
              <w:top w:w="100" w:type="dxa"/>
              <w:left w:w="100" w:type="dxa"/>
              <w:bottom w:w="100" w:type="dxa"/>
              <w:right w:w="100" w:type="dxa"/>
            </w:tcMar>
            <w:vAlign w:val="bottom"/>
          </w:tcPr>
          <w:p w14:paraId="6E999A1F" w14:textId="77777777" w:rsidR="0034448D" w:rsidRPr="00CD1F43" w:rsidRDefault="0034448D">
            <w:pPr>
              <w:spacing w:line="240" w:lineRule="auto"/>
              <w:ind w:left="100"/>
              <w:rPr>
                <w:rFonts w:eastAsia="Times New Roman"/>
              </w:rPr>
            </w:pPr>
          </w:p>
        </w:tc>
        <w:tc>
          <w:tcPr>
            <w:tcW w:w="900" w:type="dxa"/>
            <w:tcBorders>
              <w:bottom w:val="single" w:sz="8" w:space="0" w:color="000000"/>
            </w:tcBorders>
            <w:shd w:val="clear" w:color="auto" w:fill="auto"/>
            <w:tcMar>
              <w:top w:w="100" w:type="dxa"/>
              <w:left w:w="100" w:type="dxa"/>
              <w:bottom w:w="100" w:type="dxa"/>
              <w:right w:w="100" w:type="dxa"/>
            </w:tcMar>
            <w:vAlign w:val="bottom"/>
          </w:tcPr>
          <w:p w14:paraId="15BA7839" w14:textId="77777777" w:rsidR="0034448D" w:rsidRPr="00CD1F43" w:rsidRDefault="0034448D">
            <w:pPr>
              <w:spacing w:line="240" w:lineRule="auto"/>
              <w:ind w:left="100"/>
              <w:rPr>
                <w:rFonts w:eastAsia="Times New Roman"/>
              </w:rPr>
            </w:pPr>
          </w:p>
        </w:tc>
        <w:tc>
          <w:tcPr>
            <w:tcW w:w="1095"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2DA2D7FC" w14:textId="77777777" w:rsidR="0034448D" w:rsidRPr="00CD1F43" w:rsidRDefault="009C20F6">
            <w:pPr>
              <w:ind w:left="100"/>
              <w:jc w:val="right"/>
              <w:rPr>
                <w:rFonts w:eastAsia="Times New Roman"/>
                <w:b/>
              </w:rPr>
            </w:pPr>
            <w:r w:rsidRPr="00CD1F43">
              <w:rPr>
                <w:rFonts w:eastAsia="Times New Roman"/>
                <w:b/>
              </w:rPr>
              <w:t>349</w:t>
            </w:r>
          </w:p>
        </w:tc>
      </w:tr>
    </w:tbl>
    <w:p w14:paraId="717A5826" w14:textId="77777777" w:rsidR="0034448D" w:rsidRPr="00CD1F43" w:rsidRDefault="0034448D">
      <w:pPr>
        <w:spacing w:line="240" w:lineRule="auto"/>
        <w:rPr>
          <w:rFonts w:eastAsia="Times New Roman"/>
        </w:rPr>
      </w:pPr>
    </w:p>
    <w:p w14:paraId="7D94A762" w14:textId="77777777" w:rsidR="0034448D" w:rsidRPr="00CD1F43" w:rsidRDefault="0034448D">
      <w:pPr>
        <w:spacing w:line="240" w:lineRule="auto"/>
        <w:rPr>
          <w:rFonts w:eastAsia="Times New Roman"/>
        </w:rPr>
      </w:pPr>
    </w:p>
    <w:p w14:paraId="4AE644ED" w14:textId="77777777" w:rsidR="0034448D" w:rsidRPr="00CD1F43" w:rsidRDefault="0034448D">
      <w:pPr>
        <w:spacing w:line="240" w:lineRule="auto"/>
        <w:rPr>
          <w:rFonts w:eastAsia="Times New Roman"/>
        </w:rPr>
      </w:pPr>
    </w:p>
    <w:p w14:paraId="7EEF0858" w14:textId="77777777" w:rsidR="0034448D" w:rsidRPr="00CD1F43" w:rsidRDefault="009C20F6">
      <w:pPr>
        <w:spacing w:line="240" w:lineRule="auto"/>
        <w:rPr>
          <w:rFonts w:eastAsia="Times New Roman"/>
          <w:sz w:val="24"/>
          <w:szCs w:val="24"/>
          <w:u w:val="single"/>
        </w:rPr>
      </w:pPr>
      <w:r w:rsidRPr="00CD1F43">
        <w:rPr>
          <w:rFonts w:eastAsia="Times New Roman"/>
          <w:sz w:val="24"/>
          <w:szCs w:val="24"/>
          <w:u w:val="single"/>
        </w:rPr>
        <w:t>Croplands classification</w:t>
      </w:r>
      <w:r w:rsidR="002727C7">
        <w:rPr>
          <w:rFonts w:eastAsia="Times New Roman"/>
          <w:sz w:val="24"/>
          <w:szCs w:val="24"/>
          <w:u w:val="single"/>
        </w:rPr>
        <w:t xml:space="preserve"> and crop water productivity studies</w:t>
      </w:r>
      <w:r w:rsidRPr="00CD1F43">
        <w:rPr>
          <w:rFonts w:eastAsia="Times New Roman"/>
          <w:sz w:val="24"/>
          <w:szCs w:val="24"/>
          <w:u w:val="single"/>
        </w:rPr>
        <w:t>, Thenkabail:</w:t>
      </w:r>
    </w:p>
    <w:p w14:paraId="3320066A" w14:textId="77777777" w:rsidR="0034448D" w:rsidRPr="00CD1F43" w:rsidRDefault="009C20F6">
      <w:pPr>
        <w:spacing w:line="240" w:lineRule="auto"/>
        <w:rPr>
          <w:rFonts w:eastAsia="Times New Roman"/>
          <w:sz w:val="24"/>
          <w:szCs w:val="24"/>
        </w:rPr>
      </w:pPr>
      <w:r w:rsidRPr="00CD1F43">
        <w:rPr>
          <w:rFonts w:eastAsia="Times New Roman"/>
          <w:sz w:val="24"/>
          <w:szCs w:val="24"/>
        </w:rPr>
        <w:t>Thenkabail’s group plans to continue refinement of their crop classification systems over the next year. In particular, they intend to work on:</w:t>
      </w:r>
    </w:p>
    <w:p w14:paraId="6EA2E074" w14:textId="77777777" w:rsidR="0034448D" w:rsidRPr="00952394" w:rsidRDefault="0034448D">
      <w:pPr>
        <w:spacing w:line="240" w:lineRule="auto"/>
        <w:rPr>
          <w:sz w:val="24"/>
          <w:szCs w:val="24"/>
        </w:rPr>
      </w:pPr>
    </w:p>
    <w:p w14:paraId="7989BB12" w14:textId="77777777" w:rsidR="0034448D" w:rsidRPr="00CD1F43" w:rsidRDefault="009C20F6">
      <w:pPr>
        <w:spacing w:line="240" w:lineRule="auto"/>
        <w:jc w:val="both"/>
        <w:rPr>
          <w:rFonts w:eastAsia="Times New Roman"/>
          <w:b/>
          <w:sz w:val="24"/>
          <w:szCs w:val="24"/>
        </w:rPr>
      </w:pPr>
      <w:r w:rsidRPr="00CD1F43">
        <w:rPr>
          <w:rFonts w:eastAsia="Times New Roman"/>
          <w:b/>
          <w:sz w:val="24"/>
          <w:szCs w:val="24"/>
        </w:rPr>
        <w:t>1.</w:t>
      </w:r>
      <w:r w:rsidRPr="00CD1F43">
        <w:rPr>
          <w:rFonts w:eastAsia="Times New Roman"/>
          <w:sz w:val="24"/>
          <w:szCs w:val="24"/>
        </w:rPr>
        <w:t xml:space="preserve">      </w:t>
      </w:r>
      <w:r w:rsidRPr="00CD1F43">
        <w:rPr>
          <w:rFonts w:eastAsia="Times New Roman"/>
          <w:b/>
          <w:sz w:val="24"/>
          <w:szCs w:val="24"/>
        </w:rPr>
        <w:t>Peer-reviewed articles:</w:t>
      </w:r>
    </w:p>
    <w:p w14:paraId="33DAA856" w14:textId="2B0DFAAA" w:rsidR="0034448D" w:rsidRPr="00CD1F43" w:rsidRDefault="009C20F6">
      <w:pPr>
        <w:spacing w:line="240" w:lineRule="auto"/>
        <w:jc w:val="both"/>
        <w:rPr>
          <w:rFonts w:eastAsia="Times New Roman"/>
          <w:sz w:val="24"/>
          <w:szCs w:val="24"/>
        </w:rPr>
      </w:pPr>
      <w:r w:rsidRPr="00CD1F43">
        <w:rPr>
          <w:rFonts w:eastAsia="Times New Roman"/>
          <w:sz w:val="24"/>
          <w:szCs w:val="24"/>
        </w:rPr>
        <w:t xml:space="preserve">A.    Write a peer-reviewed manuscript on </w:t>
      </w:r>
      <w:r w:rsidR="000459CD">
        <w:rPr>
          <w:rFonts w:eastAsia="Times New Roman"/>
          <w:sz w:val="24"/>
          <w:szCs w:val="24"/>
        </w:rPr>
        <w:t>global</w:t>
      </w:r>
      <w:r w:rsidRPr="00CD1F43">
        <w:rPr>
          <w:rFonts w:eastAsia="Times New Roman"/>
          <w:sz w:val="24"/>
          <w:szCs w:val="24"/>
        </w:rPr>
        <w:t xml:space="preserve"> cropland extent @ 30-m;</w:t>
      </w:r>
    </w:p>
    <w:p w14:paraId="6678BC63" w14:textId="77777777" w:rsidR="0034448D" w:rsidRPr="00CD1F43" w:rsidRDefault="009C20F6">
      <w:pPr>
        <w:spacing w:line="240" w:lineRule="auto"/>
        <w:jc w:val="both"/>
        <w:rPr>
          <w:rFonts w:eastAsia="Times New Roman"/>
          <w:sz w:val="24"/>
          <w:szCs w:val="24"/>
        </w:rPr>
      </w:pPr>
      <w:r w:rsidRPr="00CD1F43">
        <w:rPr>
          <w:rFonts w:eastAsia="Times New Roman"/>
          <w:sz w:val="24"/>
          <w:szCs w:val="24"/>
        </w:rPr>
        <w:t>B.     Review article on cropland water productivity (“crop per drop”)</w:t>
      </w:r>
      <w:r w:rsidR="002727C7">
        <w:rPr>
          <w:rFonts w:eastAsia="Times New Roman"/>
          <w:sz w:val="24"/>
          <w:szCs w:val="24"/>
        </w:rPr>
        <w:t xml:space="preserve"> bringing a global perspective</w:t>
      </w:r>
      <w:r w:rsidRPr="00CD1F43">
        <w:rPr>
          <w:rFonts w:eastAsia="Times New Roman"/>
          <w:sz w:val="24"/>
          <w:szCs w:val="24"/>
        </w:rPr>
        <w:t>.</w:t>
      </w:r>
    </w:p>
    <w:p w14:paraId="40E0174E" w14:textId="77777777" w:rsidR="0034448D" w:rsidRPr="00CD1F43" w:rsidRDefault="009C20F6">
      <w:pPr>
        <w:spacing w:line="240" w:lineRule="auto"/>
        <w:jc w:val="both"/>
        <w:rPr>
          <w:rFonts w:eastAsia="Times New Roman"/>
          <w:b/>
          <w:sz w:val="24"/>
          <w:szCs w:val="24"/>
        </w:rPr>
      </w:pPr>
      <w:r w:rsidRPr="00CD1F43">
        <w:rPr>
          <w:rFonts w:eastAsia="Times New Roman"/>
          <w:b/>
          <w:sz w:val="24"/>
          <w:szCs w:val="24"/>
        </w:rPr>
        <w:t>2.</w:t>
      </w:r>
      <w:r w:rsidRPr="00CD1F43">
        <w:rPr>
          <w:rFonts w:eastAsia="Times New Roman"/>
          <w:sz w:val="24"/>
          <w:szCs w:val="24"/>
        </w:rPr>
        <w:t xml:space="preserve">      </w:t>
      </w:r>
      <w:r w:rsidRPr="00CD1F43">
        <w:rPr>
          <w:rFonts w:eastAsia="Times New Roman"/>
          <w:b/>
          <w:sz w:val="24"/>
          <w:szCs w:val="24"/>
        </w:rPr>
        <w:t>Data and algorithm release to public:</w:t>
      </w:r>
    </w:p>
    <w:p w14:paraId="6FEAD00B" w14:textId="77777777" w:rsidR="0034448D" w:rsidRPr="00CD1F43" w:rsidRDefault="009C20F6">
      <w:pPr>
        <w:spacing w:line="240" w:lineRule="auto"/>
        <w:jc w:val="both"/>
        <w:rPr>
          <w:rFonts w:eastAsia="Times New Roman"/>
          <w:sz w:val="24"/>
          <w:szCs w:val="24"/>
        </w:rPr>
      </w:pPr>
      <w:r w:rsidRPr="00CD1F43">
        <w:rPr>
          <w:rFonts w:eastAsia="Times New Roman"/>
          <w:sz w:val="24"/>
          <w:szCs w:val="24"/>
        </w:rPr>
        <w:t>A.    30-m cropland extent of North America on NASA’s LP DAAC including the algorithm;</w:t>
      </w:r>
    </w:p>
    <w:p w14:paraId="1E3C257E" w14:textId="77777777" w:rsidR="0034448D" w:rsidRPr="00952394" w:rsidRDefault="0034448D">
      <w:pPr>
        <w:spacing w:line="240" w:lineRule="auto"/>
        <w:rPr>
          <w:sz w:val="24"/>
          <w:szCs w:val="24"/>
        </w:rPr>
      </w:pPr>
    </w:p>
    <w:p w14:paraId="0477110B" w14:textId="37EF468B" w:rsidR="0034448D" w:rsidRPr="00CD1F43" w:rsidRDefault="009C20F6">
      <w:pPr>
        <w:spacing w:line="240" w:lineRule="auto"/>
        <w:rPr>
          <w:rFonts w:eastAsia="Times New Roman"/>
          <w:color w:val="222222"/>
          <w:sz w:val="24"/>
          <w:szCs w:val="24"/>
          <w:highlight w:val="white"/>
        </w:rPr>
      </w:pPr>
      <w:r w:rsidRPr="00CD1F43">
        <w:rPr>
          <w:rFonts w:eastAsia="Times New Roman"/>
          <w:sz w:val="24"/>
          <w:szCs w:val="24"/>
        </w:rPr>
        <w:t xml:space="preserve">Future work will include research on estimating crop water productivity (“crop per drop”) for 5 major crops </w:t>
      </w:r>
      <w:r w:rsidR="000459CD">
        <w:rPr>
          <w:rFonts w:eastAsia="Times New Roman"/>
          <w:sz w:val="24"/>
          <w:szCs w:val="24"/>
        </w:rPr>
        <w:t xml:space="preserve">(wheat, rice, corn, soybeans, cotton) </w:t>
      </w:r>
      <w:r w:rsidRPr="00CD1F43">
        <w:rPr>
          <w:rFonts w:eastAsia="Times New Roman"/>
          <w:sz w:val="24"/>
          <w:szCs w:val="24"/>
        </w:rPr>
        <w:t xml:space="preserve">in the U.S. </w:t>
      </w:r>
      <w:r w:rsidR="000459CD">
        <w:rPr>
          <w:rFonts w:eastAsia="Times New Roman"/>
          <w:sz w:val="24"/>
          <w:szCs w:val="24"/>
        </w:rPr>
        <w:t>This is planned using multi-sensor remote sensing data.</w:t>
      </w:r>
      <w:r w:rsidRPr="00CD1F43">
        <w:rPr>
          <w:rFonts w:eastAsia="Times New Roman"/>
          <w:sz w:val="24"/>
          <w:szCs w:val="24"/>
        </w:rPr>
        <w:t xml:space="preserve"> </w:t>
      </w:r>
      <w:r w:rsidR="000459CD">
        <w:rPr>
          <w:rFonts w:eastAsia="Times New Roman"/>
          <w:color w:val="222222"/>
          <w:sz w:val="24"/>
          <w:szCs w:val="24"/>
          <w:highlight w:val="white"/>
        </w:rPr>
        <w:t>Crop types,</w:t>
      </w:r>
      <w:r w:rsidR="000459CD" w:rsidRPr="00CD1F43">
        <w:rPr>
          <w:rFonts w:eastAsia="Times New Roman"/>
          <w:color w:val="222222"/>
          <w:sz w:val="24"/>
          <w:szCs w:val="24"/>
          <w:highlight w:val="white"/>
        </w:rPr>
        <w:t xml:space="preserve"> </w:t>
      </w:r>
      <w:r w:rsidRPr="00CD1F43">
        <w:rPr>
          <w:rFonts w:eastAsia="Times New Roman"/>
          <w:color w:val="222222"/>
          <w:sz w:val="24"/>
          <w:szCs w:val="24"/>
          <w:highlight w:val="white"/>
        </w:rPr>
        <w:t>crop yields</w:t>
      </w:r>
      <w:r w:rsidR="000459CD">
        <w:rPr>
          <w:rFonts w:eastAsia="Times New Roman"/>
          <w:color w:val="222222"/>
          <w:sz w:val="24"/>
          <w:szCs w:val="24"/>
          <w:highlight w:val="white"/>
        </w:rPr>
        <w:t>,</w:t>
      </w:r>
      <w:r w:rsidRPr="00CD1F43">
        <w:rPr>
          <w:rFonts w:eastAsia="Times New Roman"/>
          <w:color w:val="222222"/>
          <w:sz w:val="24"/>
          <w:szCs w:val="24"/>
          <w:highlight w:val="white"/>
        </w:rPr>
        <w:t xml:space="preserve"> and </w:t>
      </w:r>
      <w:r w:rsidR="000459CD">
        <w:rPr>
          <w:rFonts w:eastAsia="Times New Roman"/>
          <w:color w:val="222222"/>
          <w:sz w:val="24"/>
          <w:szCs w:val="24"/>
          <w:highlight w:val="white"/>
        </w:rPr>
        <w:t xml:space="preserve">crop </w:t>
      </w:r>
      <w:r w:rsidRPr="00CD1F43">
        <w:rPr>
          <w:rFonts w:eastAsia="Times New Roman"/>
          <w:color w:val="222222"/>
          <w:sz w:val="24"/>
          <w:szCs w:val="24"/>
          <w:highlight w:val="white"/>
        </w:rPr>
        <w:t xml:space="preserve">water use </w:t>
      </w:r>
      <w:r w:rsidR="000459CD">
        <w:rPr>
          <w:rFonts w:eastAsia="Times New Roman"/>
          <w:color w:val="222222"/>
          <w:sz w:val="24"/>
          <w:szCs w:val="24"/>
          <w:highlight w:val="white"/>
        </w:rPr>
        <w:t>will be</w:t>
      </w:r>
      <w:r w:rsidRPr="00CD1F43">
        <w:rPr>
          <w:rFonts w:eastAsia="Times New Roman"/>
          <w:color w:val="222222"/>
          <w:sz w:val="24"/>
          <w:szCs w:val="24"/>
          <w:highlight w:val="white"/>
        </w:rPr>
        <w:t xml:space="preserve"> mapped</w:t>
      </w:r>
      <w:r w:rsidR="000459CD">
        <w:rPr>
          <w:rFonts w:eastAsia="Times New Roman"/>
          <w:color w:val="222222"/>
          <w:sz w:val="24"/>
          <w:szCs w:val="24"/>
          <w:highlight w:val="white"/>
        </w:rPr>
        <w:t xml:space="preserve"> in US and some other countries of the world taking the above 5 world crops. The study will result in determining</w:t>
      </w:r>
      <w:r w:rsidRPr="00CD1F43">
        <w:rPr>
          <w:rFonts w:eastAsia="Times New Roman"/>
          <w:color w:val="222222"/>
          <w:sz w:val="24"/>
          <w:szCs w:val="24"/>
          <w:highlight w:val="white"/>
        </w:rPr>
        <w:t xml:space="preserve"> “crop per drop” </w:t>
      </w:r>
      <w:r w:rsidR="000459CD">
        <w:rPr>
          <w:rFonts w:eastAsia="Times New Roman"/>
          <w:color w:val="222222"/>
          <w:sz w:val="24"/>
          <w:szCs w:val="24"/>
          <w:highlight w:val="white"/>
        </w:rPr>
        <w:t xml:space="preserve">(crop water productivity) of these major crops worldwide. </w:t>
      </w:r>
      <w:r w:rsidRPr="00CD1F43">
        <w:rPr>
          <w:rFonts w:eastAsia="Times New Roman"/>
          <w:color w:val="222222"/>
          <w:sz w:val="24"/>
          <w:szCs w:val="24"/>
          <w:highlight w:val="white"/>
        </w:rPr>
        <w:t>Work is ongoing</w:t>
      </w:r>
      <w:r w:rsidR="000459CD">
        <w:rPr>
          <w:rFonts w:eastAsia="Times New Roman"/>
          <w:color w:val="222222"/>
          <w:sz w:val="24"/>
          <w:szCs w:val="24"/>
          <w:highlight w:val="white"/>
        </w:rPr>
        <w:t xml:space="preserve"> in California and will be extended to o</w:t>
      </w:r>
      <w:r w:rsidRPr="00CD1F43">
        <w:rPr>
          <w:rFonts w:eastAsia="Times New Roman"/>
          <w:color w:val="222222"/>
          <w:sz w:val="24"/>
          <w:szCs w:val="24"/>
          <w:highlight w:val="white"/>
        </w:rPr>
        <w:t xml:space="preserve">ther irrigation-dependent agricultural regions of the U.S.  </w:t>
      </w:r>
    </w:p>
    <w:p w14:paraId="66D5844C" w14:textId="77777777" w:rsidR="0034448D" w:rsidRPr="00CD1F43" w:rsidRDefault="0034448D">
      <w:pPr>
        <w:spacing w:line="240" w:lineRule="auto"/>
        <w:rPr>
          <w:rFonts w:eastAsia="Times New Roman"/>
          <w:color w:val="222222"/>
          <w:sz w:val="24"/>
          <w:szCs w:val="24"/>
          <w:highlight w:val="white"/>
        </w:rPr>
      </w:pPr>
    </w:p>
    <w:p w14:paraId="28414562" w14:textId="77777777" w:rsidR="0034448D" w:rsidRPr="00CD1F43" w:rsidRDefault="009C20F6">
      <w:pPr>
        <w:spacing w:line="240" w:lineRule="auto"/>
        <w:rPr>
          <w:rFonts w:eastAsia="Times New Roman"/>
          <w:color w:val="222222"/>
          <w:sz w:val="24"/>
          <w:szCs w:val="24"/>
          <w:highlight w:val="white"/>
        </w:rPr>
      </w:pPr>
      <w:r w:rsidRPr="00CD1F43">
        <w:rPr>
          <w:rFonts w:eastAsia="Times New Roman"/>
          <w:color w:val="222222"/>
          <w:sz w:val="24"/>
          <w:szCs w:val="24"/>
          <w:highlight w:val="white"/>
        </w:rPr>
        <w:t>The long term (~5 years) workplan for Thenkabail’s group includes:</w:t>
      </w:r>
    </w:p>
    <w:p w14:paraId="6B0F780C" w14:textId="77777777" w:rsidR="0034448D" w:rsidRPr="00CD1F43" w:rsidRDefault="009C20F6">
      <w:pPr>
        <w:spacing w:line="240" w:lineRule="auto"/>
        <w:rPr>
          <w:rFonts w:eastAsia="Times New Roman"/>
          <w:color w:val="222222"/>
          <w:sz w:val="24"/>
          <w:szCs w:val="24"/>
          <w:highlight w:val="white"/>
        </w:rPr>
      </w:pPr>
      <w:r w:rsidRPr="00CD1F43">
        <w:rPr>
          <w:rFonts w:eastAsia="Times New Roman"/>
          <w:color w:val="222222"/>
          <w:sz w:val="24"/>
          <w:szCs w:val="24"/>
          <w:highlight w:val="white"/>
        </w:rPr>
        <w:t xml:space="preserve">1. Extend fallowed-land work to CONUS;  </w:t>
      </w:r>
    </w:p>
    <w:p w14:paraId="4B7D4E15" w14:textId="77777777" w:rsidR="0034448D" w:rsidRPr="00CD1F43" w:rsidRDefault="009C20F6">
      <w:pPr>
        <w:spacing w:line="240" w:lineRule="auto"/>
        <w:rPr>
          <w:rFonts w:eastAsia="Times New Roman"/>
          <w:color w:val="222222"/>
          <w:sz w:val="24"/>
          <w:szCs w:val="24"/>
          <w:highlight w:val="white"/>
        </w:rPr>
      </w:pPr>
      <w:r w:rsidRPr="00CD1F43">
        <w:rPr>
          <w:rFonts w:eastAsia="Times New Roman"/>
          <w:color w:val="222222"/>
          <w:sz w:val="24"/>
          <w:szCs w:val="24"/>
          <w:highlight w:val="white"/>
        </w:rPr>
        <w:t>2. Create 30-m baseline cropland extent product for CONUS (FY18 product planned);</w:t>
      </w:r>
    </w:p>
    <w:p w14:paraId="212960DC" w14:textId="77777777" w:rsidR="0034448D" w:rsidRPr="00CD1F43" w:rsidRDefault="009C20F6">
      <w:pPr>
        <w:spacing w:line="240" w:lineRule="auto"/>
        <w:rPr>
          <w:rFonts w:eastAsia="Times New Roman"/>
          <w:color w:val="222222"/>
          <w:sz w:val="24"/>
          <w:szCs w:val="24"/>
          <w:highlight w:val="white"/>
        </w:rPr>
      </w:pPr>
      <w:r w:rsidRPr="00CD1F43">
        <w:rPr>
          <w:rFonts w:eastAsia="Times New Roman"/>
          <w:color w:val="222222"/>
          <w:sz w:val="24"/>
          <w:szCs w:val="24"/>
          <w:highlight w:val="white"/>
        </w:rPr>
        <w:t>3. Create 30-m baseline rainfed versus irrigated product for CONUS;</w:t>
      </w:r>
    </w:p>
    <w:p w14:paraId="4B759A9C" w14:textId="77777777" w:rsidR="0034448D" w:rsidRPr="00CD1F43" w:rsidRDefault="009C20F6">
      <w:pPr>
        <w:spacing w:line="240" w:lineRule="auto"/>
        <w:rPr>
          <w:rFonts w:eastAsia="Times New Roman"/>
          <w:color w:val="222222"/>
          <w:sz w:val="24"/>
          <w:szCs w:val="24"/>
          <w:highlight w:val="white"/>
        </w:rPr>
      </w:pPr>
      <w:r w:rsidRPr="00CD1F43">
        <w:rPr>
          <w:rFonts w:eastAsia="Times New Roman"/>
          <w:color w:val="222222"/>
          <w:sz w:val="24"/>
          <w:szCs w:val="24"/>
          <w:highlight w:val="white"/>
        </w:rPr>
        <w:t>4. Create a dataset of cropland extent versus fallowed-land extent starting from 2001-2022, year after year, using an automated cropland-fallowland algorithm (ACFA) that includes:</w:t>
      </w:r>
    </w:p>
    <w:p w14:paraId="79B91F78" w14:textId="77777777" w:rsidR="0034448D" w:rsidRPr="00CD1F43" w:rsidRDefault="009C20F6" w:rsidP="00C50F85">
      <w:pPr>
        <w:spacing w:line="240" w:lineRule="auto"/>
        <w:ind w:left="720"/>
        <w:rPr>
          <w:rFonts w:eastAsia="Times New Roman"/>
          <w:color w:val="222222"/>
          <w:sz w:val="24"/>
          <w:szCs w:val="24"/>
          <w:highlight w:val="white"/>
        </w:rPr>
      </w:pPr>
      <w:r w:rsidRPr="00CD1F43">
        <w:rPr>
          <w:rFonts w:eastAsia="Times New Roman"/>
          <w:color w:val="222222"/>
          <w:sz w:val="24"/>
          <w:szCs w:val="24"/>
          <w:highlight w:val="white"/>
        </w:rPr>
        <w:lastRenderedPageBreak/>
        <w:t>a. Cropland versus fallowed-land within rainfed croplands (2001-2022 using ACFA);</w:t>
      </w:r>
    </w:p>
    <w:p w14:paraId="4DF945C4" w14:textId="77777777" w:rsidR="0034448D" w:rsidRPr="00CD1F43" w:rsidRDefault="009C20F6" w:rsidP="00C50F85">
      <w:pPr>
        <w:spacing w:line="240" w:lineRule="auto"/>
        <w:ind w:left="720"/>
        <w:rPr>
          <w:rFonts w:eastAsia="Times New Roman"/>
          <w:color w:val="222222"/>
          <w:sz w:val="24"/>
          <w:szCs w:val="24"/>
          <w:highlight w:val="white"/>
        </w:rPr>
      </w:pPr>
      <w:r w:rsidRPr="00CD1F43">
        <w:rPr>
          <w:rFonts w:eastAsia="Times New Roman"/>
          <w:color w:val="222222"/>
          <w:sz w:val="24"/>
          <w:szCs w:val="24"/>
          <w:highlight w:val="white"/>
        </w:rPr>
        <w:t>b. cropland versus fallowed-land within irrigated croplands (2001-2022 using ACFA);</w:t>
      </w:r>
    </w:p>
    <w:p w14:paraId="6EF63DC0" w14:textId="125678AA" w:rsidR="0034448D" w:rsidRDefault="009C20F6">
      <w:pPr>
        <w:spacing w:line="240" w:lineRule="auto"/>
        <w:rPr>
          <w:rFonts w:eastAsia="Times New Roman"/>
          <w:color w:val="222222"/>
          <w:sz w:val="24"/>
          <w:szCs w:val="24"/>
          <w:highlight w:val="white"/>
        </w:rPr>
      </w:pPr>
      <w:r w:rsidRPr="00CD1F43">
        <w:rPr>
          <w:rFonts w:eastAsia="Times New Roman"/>
          <w:color w:val="222222"/>
          <w:sz w:val="24"/>
          <w:szCs w:val="24"/>
          <w:highlight w:val="white"/>
        </w:rPr>
        <w:t>5. Continue research on crop water productivity ("crop per drop") using multi-sensor remote sensing focused on 5 leading world crops (Wheat, rice, corn, soybeans, cotton)</w:t>
      </w:r>
      <w:r w:rsidR="000459CD">
        <w:rPr>
          <w:rFonts w:eastAsia="Times New Roman"/>
          <w:color w:val="222222"/>
          <w:sz w:val="24"/>
          <w:szCs w:val="24"/>
          <w:highlight w:val="white"/>
        </w:rPr>
        <w:t xml:space="preserve"> and publish peer-reviewed articles.</w:t>
      </w:r>
    </w:p>
    <w:p w14:paraId="1A5FCD41" w14:textId="77777777" w:rsidR="00C50F85" w:rsidRDefault="00C50F85">
      <w:pPr>
        <w:spacing w:line="240" w:lineRule="auto"/>
        <w:rPr>
          <w:rFonts w:eastAsia="Times New Roman"/>
          <w:color w:val="222222"/>
          <w:sz w:val="24"/>
          <w:szCs w:val="24"/>
          <w:highlight w:val="white"/>
        </w:rPr>
      </w:pPr>
    </w:p>
    <w:p w14:paraId="08041671" w14:textId="1FDDA613" w:rsidR="00CD1F43" w:rsidRDefault="00CD1F43">
      <w:pPr>
        <w:spacing w:line="240" w:lineRule="auto"/>
        <w:rPr>
          <w:rFonts w:eastAsia="Times New Roman"/>
          <w:color w:val="222222"/>
          <w:sz w:val="24"/>
          <w:szCs w:val="24"/>
          <w:highlight w:val="white"/>
        </w:rPr>
      </w:pPr>
    </w:p>
    <w:tbl>
      <w:tblPr>
        <w:tblW w:w="9760" w:type="dxa"/>
        <w:tblLook w:val="04A0" w:firstRow="1" w:lastRow="0" w:firstColumn="1" w:lastColumn="0" w:noHBand="0" w:noVBand="1"/>
      </w:tblPr>
      <w:tblGrid>
        <w:gridCol w:w="7420"/>
        <w:gridCol w:w="1180"/>
        <w:gridCol w:w="1160"/>
      </w:tblGrid>
      <w:tr w:rsidR="00CD1F43" w:rsidRPr="00CD1F43" w14:paraId="6586CC21" w14:textId="77777777" w:rsidTr="00CD1F43">
        <w:trPr>
          <w:trHeight w:val="255"/>
        </w:trPr>
        <w:tc>
          <w:tcPr>
            <w:tcW w:w="7420" w:type="dxa"/>
            <w:tcBorders>
              <w:top w:val="nil"/>
              <w:left w:val="nil"/>
              <w:bottom w:val="nil"/>
              <w:right w:val="nil"/>
            </w:tcBorders>
            <w:shd w:val="clear" w:color="auto" w:fill="auto"/>
            <w:noWrap/>
            <w:vAlign w:val="bottom"/>
            <w:hideMark/>
          </w:tcPr>
          <w:p w14:paraId="6A7A30A7"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color w:val="auto"/>
                <w:sz w:val="20"/>
                <w:szCs w:val="20"/>
                <w:lang w:val="en-US"/>
              </w:rPr>
            </w:pPr>
            <w:r w:rsidRPr="00CD1F43">
              <w:rPr>
                <w:rFonts w:ascii="Times New Roman" w:eastAsia="Times New Roman" w:hAnsi="Times New Roman" w:cs="Times New Roman"/>
                <w:b/>
                <w:bCs/>
                <w:color w:val="auto"/>
                <w:sz w:val="20"/>
                <w:szCs w:val="20"/>
                <w:lang w:val="en-US"/>
              </w:rPr>
              <w:t xml:space="preserve">FISCAL YEAR: </w:t>
            </w:r>
          </w:p>
        </w:tc>
        <w:tc>
          <w:tcPr>
            <w:tcW w:w="1180" w:type="dxa"/>
            <w:tcBorders>
              <w:top w:val="nil"/>
              <w:left w:val="nil"/>
              <w:bottom w:val="nil"/>
              <w:right w:val="nil"/>
            </w:tcBorders>
            <w:shd w:val="clear" w:color="auto" w:fill="auto"/>
            <w:noWrap/>
            <w:vAlign w:val="bottom"/>
            <w:hideMark/>
          </w:tcPr>
          <w:p w14:paraId="6CA9553A"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color w:val="auto"/>
                <w:sz w:val="20"/>
                <w:szCs w:val="20"/>
                <w:lang w:val="en-US"/>
              </w:rPr>
            </w:pPr>
          </w:p>
        </w:tc>
        <w:tc>
          <w:tcPr>
            <w:tcW w:w="1160" w:type="dxa"/>
            <w:tcBorders>
              <w:top w:val="nil"/>
              <w:left w:val="nil"/>
              <w:bottom w:val="nil"/>
              <w:right w:val="nil"/>
            </w:tcBorders>
            <w:shd w:val="clear" w:color="auto" w:fill="auto"/>
            <w:noWrap/>
            <w:vAlign w:val="bottom"/>
            <w:hideMark/>
          </w:tcPr>
          <w:p w14:paraId="373774C0"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b/>
                <w:bCs/>
                <w:color w:val="auto"/>
                <w:sz w:val="20"/>
                <w:szCs w:val="20"/>
                <w:lang w:val="en-US"/>
              </w:rPr>
            </w:pPr>
            <w:r w:rsidRPr="00CD1F43">
              <w:rPr>
                <w:rFonts w:ascii="Times New Roman" w:eastAsia="Times New Roman" w:hAnsi="Times New Roman" w:cs="Times New Roman"/>
                <w:b/>
                <w:bCs/>
                <w:color w:val="auto"/>
                <w:sz w:val="20"/>
                <w:szCs w:val="20"/>
                <w:lang w:val="en-US"/>
              </w:rPr>
              <w:t>2018</w:t>
            </w:r>
          </w:p>
        </w:tc>
      </w:tr>
      <w:tr w:rsidR="00CD1F43" w:rsidRPr="00CD1F43" w14:paraId="160E85EA" w14:textId="77777777" w:rsidTr="00CD1F43">
        <w:trPr>
          <w:trHeight w:val="255"/>
        </w:trPr>
        <w:tc>
          <w:tcPr>
            <w:tcW w:w="7420" w:type="dxa"/>
            <w:tcBorders>
              <w:top w:val="nil"/>
              <w:left w:val="nil"/>
              <w:bottom w:val="nil"/>
              <w:right w:val="nil"/>
            </w:tcBorders>
            <w:shd w:val="clear" w:color="auto" w:fill="auto"/>
            <w:noWrap/>
            <w:vAlign w:val="bottom"/>
            <w:hideMark/>
          </w:tcPr>
          <w:p w14:paraId="7F51FAC8"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b/>
                <w:bCs/>
                <w:color w:val="auto"/>
                <w:sz w:val="20"/>
                <w:szCs w:val="20"/>
                <w:lang w:val="en-US"/>
              </w:rPr>
            </w:pPr>
          </w:p>
        </w:tc>
        <w:tc>
          <w:tcPr>
            <w:tcW w:w="1180" w:type="dxa"/>
            <w:tcBorders>
              <w:top w:val="nil"/>
              <w:left w:val="nil"/>
              <w:bottom w:val="nil"/>
              <w:right w:val="nil"/>
            </w:tcBorders>
            <w:shd w:val="clear" w:color="auto" w:fill="auto"/>
            <w:noWrap/>
            <w:vAlign w:val="bottom"/>
            <w:hideMark/>
          </w:tcPr>
          <w:p w14:paraId="070EC0F9"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0"/>
                <w:szCs w:val="20"/>
                <w:lang w:val="en-US"/>
              </w:rPr>
            </w:pPr>
          </w:p>
        </w:tc>
        <w:tc>
          <w:tcPr>
            <w:tcW w:w="1160" w:type="dxa"/>
            <w:tcBorders>
              <w:top w:val="nil"/>
              <w:left w:val="nil"/>
              <w:bottom w:val="nil"/>
              <w:right w:val="nil"/>
            </w:tcBorders>
            <w:shd w:val="clear" w:color="auto" w:fill="auto"/>
            <w:noWrap/>
            <w:vAlign w:val="bottom"/>
            <w:hideMark/>
          </w:tcPr>
          <w:p w14:paraId="5C0DBCBD"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0"/>
                <w:szCs w:val="20"/>
                <w:lang w:val="en-US"/>
              </w:rPr>
            </w:pPr>
          </w:p>
        </w:tc>
      </w:tr>
      <w:tr w:rsidR="00CD1F43" w:rsidRPr="00CD1F43" w14:paraId="6716C63F" w14:textId="77777777" w:rsidTr="00CD1F43">
        <w:trPr>
          <w:trHeight w:val="255"/>
        </w:trPr>
        <w:tc>
          <w:tcPr>
            <w:tcW w:w="7420" w:type="dxa"/>
            <w:tcBorders>
              <w:top w:val="nil"/>
              <w:left w:val="nil"/>
              <w:bottom w:val="nil"/>
              <w:right w:val="nil"/>
            </w:tcBorders>
            <w:shd w:val="clear" w:color="auto" w:fill="auto"/>
            <w:noWrap/>
            <w:vAlign w:val="bottom"/>
            <w:hideMark/>
          </w:tcPr>
          <w:p w14:paraId="46342106"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color w:val="auto"/>
                <w:sz w:val="20"/>
                <w:szCs w:val="20"/>
                <w:u w:val="single"/>
                <w:lang w:val="en-US"/>
              </w:rPr>
            </w:pPr>
            <w:r w:rsidRPr="00CD1F43">
              <w:rPr>
                <w:rFonts w:ascii="Times New Roman" w:eastAsia="Times New Roman" w:hAnsi="Times New Roman" w:cs="Times New Roman"/>
                <w:b/>
                <w:bCs/>
                <w:color w:val="auto"/>
                <w:sz w:val="20"/>
                <w:szCs w:val="20"/>
                <w:u w:val="single"/>
                <w:lang w:val="en-US"/>
              </w:rPr>
              <w:t>DIRECT EXPENSES</w:t>
            </w:r>
          </w:p>
        </w:tc>
        <w:tc>
          <w:tcPr>
            <w:tcW w:w="1180" w:type="dxa"/>
            <w:tcBorders>
              <w:top w:val="nil"/>
              <w:left w:val="nil"/>
              <w:bottom w:val="nil"/>
              <w:right w:val="nil"/>
            </w:tcBorders>
            <w:shd w:val="clear" w:color="auto" w:fill="auto"/>
            <w:noWrap/>
            <w:vAlign w:val="bottom"/>
            <w:hideMark/>
          </w:tcPr>
          <w:p w14:paraId="58E3B3CD"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color w:val="auto"/>
                <w:sz w:val="20"/>
                <w:szCs w:val="20"/>
                <w:u w:val="single"/>
                <w:lang w:val="en-US"/>
              </w:rPr>
            </w:pPr>
          </w:p>
        </w:tc>
        <w:tc>
          <w:tcPr>
            <w:tcW w:w="1160" w:type="dxa"/>
            <w:tcBorders>
              <w:top w:val="nil"/>
              <w:left w:val="nil"/>
              <w:bottom w:val="nil"/>
              <w:right w:val="nil"/>
            </w:tcBorders>
            <w:shd w:val="clear" w:color="auto" w:fill="auto"/>
            <w:noWrap/>
            <w:hideMark/>
          </w:tcPr>
          <w:p w14:paraId="3275AA65"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0"/>
                <w:szCs w:val="20"/>
                <w:lang w:val="en-US"/>
              </w:rPr>
            </w:pPr>
          </w:p>
        </w:tc>
      </w:tr>
      <w:tr w:rsidR="00CD1F43" w:rsidRPr="00CD1F43" w14:paraId="70453ABC" w14:textId="77777777" w:rsidTr="00CD1F43">
        <w:trPr>
          <w:trHeight w:val="255"/>
        </w:trPr>
        <w:tc>
          <w:tcPr>
            <w:tcW w:w="7420" w:type="dxa"/>
            <w:tcBorders>
              <w:top w:val="nil"/>
              <w:left w:val="nil"/>
              <w:bottom w:val="nil"/>
              <w:right w:val="nil"/>
            </w:tcBorders>
            <w:shd w:val="clear" w:color="auto" w:fill="auto"/>
            <w:noWrap/>
            <w:vAlign w:val="bottom"/>
            <w:hideMark/>
          </w:tcPr>
          <w:p w14:paraId="6FC04BC1"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color w:val="auto"/>
                <w:sz w:val="20"/>
                <w:szCs w:val="20"/>
                <w:lang w:val="en-US"/>
              </w:rPr>
            </w:pPr>
            <w:r w:rsidRPr="00CD1F43">
              <w:rPr>
                <w:rFonts w:ascii="Times New Roman" w:eastAsia="Times New Roman" w:hAnsi="Times New Roman" w:cs="Times New Roman"/>
                <w:b/>
                <w:bCs/>
                <w:color w:val="auto"/>
                <w:sz w:val="20"/>
                <w:szCs w:val="20"/>
                <w:lang w:val="en-US"/>
              </w:rPr>
              <w:t>Prasad Thenkabail</w:t>
            </w:r>
          </w:p>
        </w:tc>
        <w:tc>
          <w:tcPr>
            <w:tcW w:w="1180" w:type="dxa"/>
            <w:tcBorders>
              <w:top w:val="nil"/>
              <w:left w:val="nil"/>
              <w:bottom w:val="nil"/>
              <w:right w:val="nil"/>
            </w:tcBorders>
            <w:shd w:val="clear" w:color="auto" w:fill="auto"/>
            <w:noWrap/>
            <w:vAlign w:val="bottom"/>
            <w:hideMark/>
          </w:tcPr>
          <w:p w14:paraId="3F272865"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color w:val="auto"/>
                <w:sz w:val="20"/>
                <w:szCs w:val="20"/>
                <w:lang w:val="en-US"/>
              </w:rPr>
            </w:pPr>
          </w:p>
        </w:tc>
        <w:tc>
          <w:tcPr>
            <w:tcW w:w="1160" w:type="dxa"/>
            <w:tcBorders>
              <w:top w:val="nil"/>
              <w:left w:val="nil"/>
              <w:bottom w:val="nil"/>
              <w:right w:val="nil"/>
            </w:tcBorders>
            <w:shd w:val="clear" w:color="auto" w:fill="auto"/>
            <w:noWrap/>
            <w:hideMark/>
          </w:tcPr>
          <w:p w14:paraId="5C457924"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b/>
                <w:bCs/>
                <w:color w:val="auto"/>
                <w:sz w:val="20"/>
                <w:szCs w:val="20"/>
                <w:lang w:val="en-US"/>
              </w:rPr>
            </w:pPr>
            <w:r w:rsidRPr="00CD1F43">
              <w:rPr>
                <w:rFonts w:ascii="Times New Roman" w:eastAsia="Times New Roman" w:hAnsi="Times New Roman" w:cs="Times New Roman"/>
                <w:b/>
                <w:bCs/>
                <w:color w:val="auto"/>
                <w:sz w:val="20"/>
                <w:szCs w:val="20"/>
                <w:lang w:val="en-US"/>
              </w:rPr>
              <w:t>$62,122</w:t>
            </w:r>
          </w:p>
        </w:tc>
      </w:tr>
      <w:tr w:rsidR="00CD1F43" w:rsidRPr="00CD1F43" w14:paraId="650A3705" w14:textId="77777777" w:rsidTr="00CD1F43">
        <w:trPr>
          <w:trHeight w:val="255"/>
        </w:trPr>
        <w:tc>
          <w:tcPr>
            <w:tcW w:w="7420" w:type="dxa"/>
            <w:tcBorders>
              <w:top w:val="nil"/>
              <w:left w:val="nil"/>
              <w:bottom w:val="nil"/>
              <w:right w:val="nil"/>
            </w:tcBorders>
            <w:shd w:val="clear" w:color="auto" w:fill="auto"/>
            <w:noWrap/>
            <w:vAlign w:val="bottom"/>
            <w:hideMark/>
          </w:tcPr>
          <w:p w14:paraId="2AEB2447"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color w:val="auto"/>
                <w:sz w:val="20"/>
                <w:szCs w:val="20"/>
                <w:lang w:val="en-US"/>
              </w:rPr>
            </w:pPr>
            <w:r w:rsidRPr="00CD1F43">
              <w:rPr>
                <w:rFonts w:ascii="Times New Roman" w:eastAsia="Times New Roman" w:hAnsi="Times New Roman" w:cs="Times New Roman"/>
                <w:b/>
                <w:bCs/>
                <w:color w:val="auto"/>
                <w:sz w:val="20"/>
                <w:szCs w:val="20"/>
                <w:lang w:val="en-US"/>
              </w:rPr>
              <w:t>Jesus Rodriguez, Post doc (replace by Itiya Aneece): crop water productivity researcher</w:t>
            </w:r>
          </w:p>
        </w:tc>
        <w:tc>
          <w:tcPr>
            <w:tcW w:w="1180" w:type="dxa"/>
            <w:tcBorders>
              <w:top w:val="nil"/>
              <w:left w:val="nil"/>
              <w:bottom w:val="nil"/>
              <w:right w:val="nil"/>
            </w:tcBorders>
            <w:shd w:val="clear" w:color="auto" w:fill="auto"/>
            <w:noWrap/>
            <w:vAlign w:val="bottom"/>
            <w:hideMark/>
          </w:tcPr>
          <w:p w14:paraId="19DB7383"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color w:val="auto"/>
                <w:sz w:val="20"/>
                <w:szCs w:val="20"/>
                <w:lang w:val="en-US"/>
              </w:rPr>
            </w:pPr>
          </w:p>
        </w:tc>
        <w:tc>
          <w:tcPr>
            <w:tcW w:w="1160" w:type="dxa"/>
            <w:tcBorders>
              <w:top w:val="nil"/>
              <w:left w:val="nil"/>
              <w:bottom w:val="nil"/>
              <w:right w:val="nil"/>
            </w:tcBorders>
            <w:shd w:val="clear" w:color="auto" w:fill="auto"/>
            <w:noWrap/>
            <w:hideMark/>
          </w:tcPr>
          <w:p w14:paraId="12EB3984"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b/>
                <w:bCs/>
                <w:color w:val="auto"/>
                <w:sz w:val="20"/>
                <w:szCs w:val="20"/>
                <w:lang w:val="en-US"/>
              </w:rPr>
            </w:pPr>
            <w:r w:rsidRPr="00CD1F43">
              <w:rPr>
                <w:rFonts w:ascii="Times New Roman" w:eastAsia="Times New Roman" w:hAnsi="Times New Roman" w:cs="Times New Roman"/>
                <w:b/>
                <w:bCs/>
                <w:color w:val="auto"/>
                <w:sz w:val="20"/>
                <w:szCs w:val="20"/>
                <w:lang w:val="en-US"/>
              </w:rPr>
              <w:t>$50,000</w:t>
            </w:r>
          </w:p>
        </w:tc>
      </w:tr>
      <w:tr w:rsidR="00CD1F43" w:rsidRPr="00CD1F43" w14:paraId="132C22FA" w14:textId="77777777" w:rsidTr="00CD1F43">
        <w:trPr>
          <w:trHeight w:val="255"/>
        </w:trPr>
        <w:tc>
          <w:tcPr>
            <w:tcW w:w="7420" w:type="dxa"/>
            <w:tcBorders>
              <w:top w:val="nil"/>
              <w:left w:val="nil"/>
              <w:bottom w:val="nil"/>
              <w:right w:val="nil"/>
            </w:tcBorders>
            <w:shd w:val="clear" w:color="auto" w:fill="auto"/>
            <w:noWrap/>
            <w:vAlign w:val="bottom"/>
            <w:hideMark/>
          </w:tcPr>
          <w:p w14:paraId="53EDB240"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color w:val="auto"/>
                <w:sz w:val="20"/>
                <w:szCs w:val="20"/>
                <w:lang w:val="en-US"/>
              </w:rPr>
            </w:pPr>
            <w:r w:rsidRPr="00CD1F43">
              <w:rPr>
                <w:rFonts w:ascii="Times New Roman" w:eastAsia="Times New Roman" w:hAnsi="Times New Roman" w:cs="Times New Roman"/>
                <w:b/>
                <w:bCs/>
                <w:color w:val="auto"/>
                <w:sz w:val="20"/>
                <w:szCs w:val="20"/>
                <w:lang w:val="en-US"/>
              </w:rPr>
              <w:t>Adam Oliphant, cropland mapping</w:t>
            </w:r>
          </w:p>
        </w:tc>
        <w:tc>
          <w:tcPr>
            <w:tcW w:w="1180" w:type="dxa"/>
            <w:tcBorders>
              <w:top w:val="nil"/>
              <w:left w:val="nil"/>
              <w:bottom w:val="nil"/>
              <w:right w:val="nil"/>
            </w:tcBorders>
            <w:shd w:val="clear" w:color="auto" w:fill="auto"/>
            <w:noWrap/>
            <w:vAlign w:val="bottom"/>
            <w:hideMark/>
          </w:tcPr>
          <w:p w14:paraId="60DC2F9E"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color w:val="auto"/>
                <w:sz w:val="20"/>
                <w:szCs w:val="20"/>
                <w:lang w:val="en-US"/>
              </w:rPr>
            </w:pPr>
          </w:p>
        </w:tc>
        <w:tc>
          <w:tcPr>
            <w:tcW w:w="1160" w:type="dxa"/>
            <w:tcBorders>
              <w:top w:val="nil"/>
              <w:left w:val="nil"/>
              <w:bottom w:val="nil"/>
              <w:right w:val="nil"/>
            </w:tcBorders>
            <w:shd w:val="clear" w:color="auto" w:fill="auto"/>
            <w:noWrap/>
            <w:hideMark/>
          </w:tcPr>
          <w:p w14:paraId="7A1BAF97"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b/>
                <w:bCs/>
                <w:color w:val="auto"/>
                <w:sz w:val="20"/>
                <w:szCs w:val="20"/>
                <w:lang w:val="en-US"/>
              </w:rPr>
            </w:pPr>
            <w:r w:rsidRPr="00CD1F43">
              <w:rPr>
                <w:rFonts w:ascii="Times New Roman" w:eastAsia="Times New Roman" w:hAnsi="Times New Roman" w:cs="Times New Roman"/>
                <w:b/>
                <w:bCs/>
                <w:color w:val="auto"/>
                <w:sz w:val="20"/>
                <w:szCs w:val="20"/>
                <w:lang w:val="en-US"/>
              </w:rPr>
              <w:t>$33,212</w:t>
            </w:r>
          </w:p>
        </w:tc>
      </w:tr>
      <w:tr w:rsidR="00CD1F43" w:rsidRPr="00CD1F43" w14:paraId="1DC95818" w14:textId="77777777" w:rsidTr="00CD1F43">
        <w:trPr>
          <w:trHeight w:val="255"/>
        </w:trPr>
        <w:tc>
          <w:tcPr>
            <w:tcW w:w="7420" w:type="dxa"/>
            <w:tcBorders>
              <w:top w:val="nil"/>
              <w:left w:val="nil"/>
              <w:bottom w:val="nil"/>
              <w:right w:val="nil"/>
            </w:tcBorders>
            <w:shd w:val="clear" w:color="auto" w:fill="auto"/>
            <w:noWrap/>
            <w:vAlign w:val="bottom"/>
            <w:hideMark/>
          </w:tcPr>
          <w:p w14:paraId="1F4692AF"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color w:val="auto"/>
                <w:sz w:val="20"/>
                <w:szCs w:val="20"/>
                <w:lang w:val="en-US"/>
              </w:rPr>
            </w:pPr>
            <w:r w:rsidRPr="00CD1F43">
              <w:rPr>
                <w:rFonts w:ascii="Times New Roman" w:eastAsia="Times New Roman" w:hAnsi="Times New Roman" w:cs="Times New Roman"/>
                <w:b/>
                <w:bCs/>
                <w:color w:val="auto"/>
                <w:sz w:val="20"/>
                <w:szCs w:val="20"/>
                <w:lang w:val="en-US"/>
              </w:rPr>
              <w:t>Student Programer-Foley, Student researcher</w:t>
            </w:r>
          </w:p>
        </w:tc>
        <w:tc>
          <w:tcPr>
            <w:tcW w:w="1180" w:type="dxa"/>
            <w:tcBorders>
              <w:top w:val="nil"/>
              <w:left w:val="nil"/>
              <w:bottom w:val="nil"/>
              <w:right w:val="nil"/>
            </w:tcBorders>
            <w:shd w:val="clear" w:color="auto" w:fill="auto"/>
            <w:noWrap/>
            <w:vAlign w:val="bottom"/>
            <w:hideMark/>
          </w:tcPr>
          <w:p w14:paraId="71761073"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color w:val="auto"/>
                <w:sz w:val="20"/>
                <w:szCs w:val="20"/>
                <w:lang w:val="en-US"/>
              </w:rPr>
            </w:pPr>
          </w:p>
        </w:tc>
        <w:tc>
          <w:tcPr>
            <w:tcW w:w="1160" w:type="dxa"/>
            <w:tcBorders>
              <w:top w:val="nil"/>
              <w:left w:val="nil"/>
              <w:bottom w:val="nil"/>
              <w:right w:val="nil"/>
            </w:tcBorders>
            <w:shd w:val="clear" w:color="auto" w:fill="auto"/>
            <w:noWrap/>
            <w:hideMark/>
          </w:tcPr>
          <w:p w14:paraId="5961F38D"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b/>
                <w:bCs/>
                <w:color w:val="auto"/>
                <w:sz w:val="20"/>
                <w:szCs w:val="20"/>
                <w:lang w:val="en-US"/>
              </w:rPr>
            </w:pPr>
            <w:r w:rsidRPr="00CD1F43">
              <w:rPr>
                <w:rFonts w:ascii="Times New Roman" w:eastAsia="Times New Roman" w:hAnsi="Times New Roman" w:cs="Times New Roman"/>
                <w:b/>
                <w:bCs/>
                <w:color w:val="auto"/>
                <w:sz w:val="20"/>
                <w:szCs w:val="20"/>
                <w:lang w:val="en-US"/>
              </w:rPr>
              <w:t>$18,468</w:t>
            </w:r>
          </w:p>
        </w:tc>
      </w:tr>
      <w:tr w:rsidR="00CD1F43" w:rsidRPr="00CD1F43" w14:paraId="51EF043F" w14:textId="77777777" w:rsidTr="00CD1F43">
        <w:trPr>
          <w:trHeight w:val="255"/>
        </w:trPr>
        <w:tc>
          <w:tcPr>
            <w:tcW w:w="7420" w:type="dxa"/>
            <w:tcBorders>
              <w:top w:val="nil"/>
              <w:left w:val="nil"/>
              <w:bottom w:val="nil"/>
              <w:right w:val="nil"/>
            </w:tcBorders>
            <w:shd w:val="clear" w:color="auto" w:fill="auto"/>
            <w:noWrap/>
            <w:vAlign w:val="bottom"/>
            <w:hideMark/>
          </w:tcPr>
          <w:p w14:paraId="50454B76"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color w:val="auto"/>
                <w:sz w:val="20"/>
                <w:szCs w:val="20"/>
                <w:lang w:val="en-US"/>
              </w:rPr>
            </w:pPr>
            <w:r w:rsidRPr="00CD1F43">
              <w:rPr>
                <w:rFonts w:ascii="Times New Roman" w:eastAsia="Times New Roman" w:hAnsi="Times New Roman" w:cs="Times New Roman"/>
                <w:b/>
                <w:bCs/>
                <w:color w:val="auto"/>
                <w:sz w:val="20"/>
                <w:szCs w:val="20"/>
                <w:lang w:val="en-US"/>
              </w:rPr>
              <w:t>Travel, publications, IT</w:t>
            </w:r>
          </w:p>
        </w:tc>
        <w:tc>
          <w:tcPr>
            <w:tcW w:w="1180" w:type="dxa"/>
            <w:tcBorders>
              <w:top w:val="nil"/>
              <w:left w:val="nil"/>
              <w:bottom w:val="nil"/>
              <w:right w:val="nil"/>
            </w:tcBorders>
            <w:shd w:val="clear" w:color="auto" w:fill="auto"/>
            <w:noWrap/>
            <w:vAlign w:val="bottom"/>
            <w:hideMark/>
          </w:tcPr>
          <w:p w14:paraId="0D6CD74B"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color w:val="auto"/>
                <w:sz w:val="20"/>
                <w:szCs w:val="20"/>
                <w:lang w:val="en-US"/>
              </w:rPr>
            </w:pPr>
          </w:p>
        </w:tc>
        <w:tc>
          <w:tcPr>
            <w:tcW w:w="1160" w:type="dxa"/>
            <w:tcBorders>
              <w:top w:val="nil"/>
              <w:left w:val="nil"/>
              <w:bottom w:val="nil"/>
              <w:right w:val="nil"/>
            </w:tcBorders>
            <w:shd w:val="clear" w:color="auto" w:fill="auto"/>
            <w:noWrap/>
            <w:hideMark/>
          </w:tcPr>
          <w:p w14:paraId="238C2187"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b/>
                <w:bCs/>
                <w:color w:val="auto"/>
                <w:sz w:val="20"/>
                <w:szCs w:val="20"/>
                <w:lang w:val="en-US"/>
              </w:rPr>
            </w:pPr>
            <w:r w:rsidRPr="00CD1F43">
              <w:rPr>
                <w:rFonts w:ascii="Times New Roman" w:eastAsia="Times New Roman" w:hAnsi="Times New Roman" w:cs="Times New Roman"/>
                <w:b/>
                <w:bCs/>
                <w:color w:val="auto"/>
                <w:sz w:val="20"/>
                <w:szCs w:val="20"/>
                <w:lang w:val="en-US"/>
              </w:rPr>
              <w:t>$5,055</w:t>
            </w:r>
          </w:p>
        </w:tc>
      </w:tr>
      <w:tr w:rsidR="00CD1F43" w:rsidRPr="00CD1F43" w14:paraId="5B9AB90C" w14:textId="77777777" w:rsidTr="00CD1F43">
        <w:trPr>
          <w:trHeight w:val="255"/>
        </w:trPr>
        <w:tc>
          <w:tcPr>
            <w:tcW w:w="7420" w:type="dxa"/>
            <w:tcBorders>
              <w:top w:val="single" w:sz="4" w:space="0" w:color="auto"/>
              <w:left w:val="nil"/>
              <w:bottom w:val="single" w:sz="4" w:space="0" w:color="auto"/>
              <w:right w:val="nil"/>
            </w:tcBorders>
            <w:shd w:val="clear" w:color="000000" w:fill="EBF1DE"/>
            <w:noWrap/>
            <w:vAlign w:val="bottom"/>
            <w:hideMark/>
          </w:tcPr>
          <w:p w14:paraId="5982B44F"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color w:val="auto"/>
                <w:sz w:val="20"/>
                <w:szCs w:val="20"/>
                <w:lang w:val="en-US"/>
              </w:rPr>
            </w:pPr>
            <w:r w:rsidRPr="00CD1F43">
              <w:rPr>
                <w:rFonts w:ascii="Times New Roman" w:eastAsia="Times New Roman" w:hAnsi="Times New Roman" w:cs="Times New Roman"/>
                <w:b/>
                <w:bCs/>
                <w:color w:val="auto"/>
                <w:sz w:val="20"/>
                <w:szCs w:val="20"/>
                <w:lang w:val="en-US"/>
              </w:rPr>
              <w:t xml:space="preserve">   Sub Total Direct Exp.</w:t>
            </w:r>
          </w:p>
        </w:tc>
        <w:tc>
          <w:tcPr>
            <w:tcW w:w="1180" w:type="dxa"/>
            <w:tcBorders>
              <w:top w:val="single" w:sz="4" w:space="0" w:color="auto"/>
              <w:left w:val="nil"/>
              <w:bottom w:val="single" w:sz="4" w:space="0" w:color="auto"/>
              <w:right w:val="nil"/>
            </w:tcBorders>
            <w:shd w:val="clear" w:color="000000" w:fill="EBF1DE"/>
            <w:noWrap/>
            <w:vAlign w:val="bottom"/>
            <w:hideMark/>
          </w:tcPr>
          <w:p w14:paraId="064C2939"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0"/>
                <w:szCs w:val="20"/>
                <w:lang w:val="en-US"/>
              </w:rPr>
            </w:pPr>
            <w:r w:rsidRPr="00CD1F43">
              <w:rPr>
                <w:rFonts w:ascii="Times New Roman" w:eastAsia="Times New Roman" w:hAnsi="Times New Roman" w:cs="Times New Roman"/>
                <w:color w:val="auto"/>
                <w:sz w:val="20"/>
                <w:szCs w:val="20"/>
                <w:lang w:val="en-US"/>
              </w:rPr>
              <w:t> </w:t>
            </w:r>
          </w:p>
        </w:tc>
        <w:tc>
          <w:tcPr>
            <w:tcW w:w="1160" w:type="dxa"/>
            <w:tcBorders>
              <w:top w:val="single" w:sz="4" w:space="0" w:color="auto"/>
              <w:left w:val="nil"/>
              <w:bottom w:val="single" w:sz="4" w:space="0" w:color="auto"/>
              <w:right w:val="nil"/>
            </w:tcBorders>
            <w:shd w:val="clear" w:color="000000" w:fill="EBF1DE"/>
            <w:noWrap/>
            <w:hideMark/>
          </w:tcPr>
          <w:p w14:paraId="32D6201D"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b/>
                <w:bCs/>
                <w:color w:val="auto"/>
                <w:sz w:val="20"/>
                <w:szCs w:val="20"/>
                <w:lang w:val="en-US"/>
              </w:rPr>
            </w:pPr>
            <w:r w:rsidRPr="00CD1F43">
              <w:rPr>
                <w:rFonts w:ascii="Times New Roman" w:eastAsia="Times New Roman" w:hAnsi="Times New Roman" w:cs="Times New Roman"/>
                <w:b/>
                <w:bCs/>
                <w:color w:val="auto"/>
                <w:sz w:val="20"/>
                <w:szCs w:val="20"/>
                <w:lang w:val="en-US"/>
              </w:rPr>
              <w:t>$168,857</w:t>
            </w:r>
          </w:p>
        </w:tc>
      </w:tr>
      <w:tr w:rsidR="00CD1F43" w:rsidRPr="00CD1F43" w14:paraId="7002545A" w14:textId="77777777" w:rsidTr="00CD1F43">
        <w:trPr>
          <w:trHeight w:val="255"/>
        </w:trPr>
        <w:tc>
          <w:tcPr>
            <w:tcW w:w="7420" w:type="dxa"/>
            <w:tcBorders>
              <w:top w:val="nil"/>
              <w:left w:val="nil"/>
              <w:bottom w:val="nil"/>
              <w:right w:val="nil"/>
            </w:tcBorders>
            <w:shd w:val="clear" w:color="auto" w:fill="auto"/>
            <w:noWrap/>
            <w:vAlign w:val="bottom"/>
            <w:hideMark/>
          </w:tcPr>
          <w:p w14:paraId="59B9EA42"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b/>
                <w:bCs/>
                <w:color w:val="auto"/>
                <w:sz w:val="20"/>
                <w:szCs w:val="20"/>
                <w:lang w:val="en-US"/>
              </w:rPr>
            </w:pPr>
          </w:p>
        </w:tc>
        <w:tc>
          <w:tcPr>
            <w:tcW w:w="1180" w:type="dxa"/>
            <w:tcBorders>
              <w:top w:val="nil"/>
              <w:left w:val="nil"/>
              <w:bottom w:val="nil"/>
              <w:right w:val="nil"/>
            </w:tcBorders>
            <w:shd w:val="clear" w:color="auto" w:fill="auto"/>
            <w:noWrap/>
            <w:vAlign w:val="bottom"/>
            <w:hideMark/>
          </w:tcPr>
          <w:p w14:paraId="4C5CCB34"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0"/>
                <w:szCs w:val="20"/>
                <w:lang w:val="en-US"/>
              </w:rPr>
            </w:pPr>
          </w:p>
        </w:tc>
        <w:tc>
          <w:tcPr>
            <w:tcW w:w="1160" w:type="dxa"/>
            <w:tcBorders>
              <w:top w:val="nil"/>
              <w:left w:val="nil"/>
              <w:bottom w:val="nil"/>
              <w:right w:val="nil"/>
            </w:tcBorders>
            <w:shd w:val="clear" w:color="auto" w:fill="auto"/>
            <w:noWrap/>
            <w:hideMark/>
          </w:tcPr>
          <w:p w14:paraId="1EEC72F1"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0"/>
                <w:szCs w:val="20"/>
                <w:lang w:val="en-US"/>
              </w:rPr>
            </w:pPr>
          </w:p>
        </w:tc>
      </w:tr>
      <w:tr w:rsidR="00CD1F43" w:rsidRPr="00CD1F43" w14:paraId="44A2AB22" w14:textId="77777777" w:rsidTr="00CD1F43">
        <w:trPr>
          <w:trHeight w:val="255"/>
        </w:trPr>
        <w:tc>
          <w:tcPr>
            <w:tcW w:w="7420" w:type="dxa"/>
            <w:tcBorders>
              <w:top w:val="nil"/>
              <w:left w:val="nil"/>
              <w:bottom w:val="nil"/>
              <w:right w:val="nil"/>
            </w:tcBorders>
            <w:shd w:val="clear" w:color="auto" w:fill="auto"/>
            <w:noWrap/>
            <w:vAlign w:val="bottom"/>
            <w:hideMark/>
          </w:tcPr>
          <w:p w14:paraId="246AE181"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0"/>
                <w:szCs w:val="20"/>
                <w:lang w:val="en-US"/>
              </w:rPr>
            </w:pPr>
          </w:p>
        </w:tc>
        <w:tc>
          <w:tcPr>
            <w:tcW w:w="1180" w:type="dxa"/>
            <w:tcBorders>
              <w:top w:val="nil"/>
              <w:left w:val="nil"/>
              <w:bottom w:val="nil"/>
              <w:right w:val="nil"/>
            </w:tcBorders>
            <w:shd w:val="clear" w:color="auto" w:fill="auto"/>
            <w:noWrap/>
            <w:vAlign w:val="bottom"/>
            <w:hideMark/>
          </w:tcPr>
          <w:p w14:paraId="3359DF6A"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0"/>
                <w:szCs w:val="20"/>
                <w:lang w:val="en-US"/>
              </w:rPr>
            </w:pPr>
          </w:p>
        </w:tc>
        <w:tc>
          <w:tcPr>
            <w:tcW w:w="1160" w:type="dxa"/>
            <w:tcBorders>
              <w:top w:val="nil"/>
              <w:left w:val="nil"/>
              <w:bottom w:val="nil"/>
              <w:right w:val="nil"/>
            </w:tcBorders>
            <w:shd w:val="clear" w:color="auto" w:fill="auto"/>
            <w:noWrap/>
            <w:hideMark/>
          </w:tcPr>
          <w:p w14:paraId="19DCBF46"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0"/>
                <w:szCs w:val="20"/>
                <w:lang w:val="en-US"/>
              </w:rPr>
            </w:pPr>
          </w:p>
        </w:tc>
      </w:tr>
      <w:tr w:rsidR="00CD1F43" w:rsidRPr="00CD1F43" w14:paraId="4A56337E" w14:textId="77777777" w:rsidTr="00CD1F43">
        <w:trPr>
          <w:trHeight w:val="255"/>
        </w:trPr>
        <w:tc>
          <w:tcPr>
            <w:tcW w:w="7420" w:type="dxa"/>
            <w:tcBorders>
              <w:top w:val="nil"/>
              <w:left w:val="nil"/>
              <w:bottom w:val="nil"/>
              <w:right w:val="nil"/>
            </w:tcBorders>
            <w:shd w:val="clear" w:color="auto" w:fill="auto"/>
            <w:noWrap/>
            <w:vAlign w:val="bottom"/>
            <w:hideMark/>
          </w:tcPr>
          <w:p w14:paraId="2F8C14DD"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color w:val="auto"/>
                <w:sz w:val="20"/>
                <w:szCs w:val="20"/>
                <w:u w:val="single"/>
                <w:lang w:val="en-US"/>
              </w:rPr>
            </w:pPr>
            <w:r w:rsidRPr="00CD1F43">
              <w:rPr>
                <w:rFonts w:ascii="Times New Roman" w:eastAsia="Times New Roman" w:hAnsi="Times New Roman" w:cs="Times New Roman"/>
                <w:b/>
                <w:bCs/>
                <w:color w:val="auto"/>
                <w:sz w:val="20"/>
                <w:szCs w:val="20"/>
                <w:u w:val="single"/>
                <w:lang w:val="en-US"/>
              </w:rPr>
              <w:t xml:space="preserve">INDIRECT EXPENSES: </w:t>
            </w:r>
          </w:p>
        </w:tc>
        <w:tc>
          <w:tcPr>
            <w:tcW w:w="1180" w:type="dxa"/>
            <w:tcBorders>
              <w:top w:val="nil"/>
              <w:left w:val="nil"/>
              <w:bottom w:val="nil"/>
              <w:right w:val="nil"/>
            </w:tcBorders>
            <w:shd w:val="clear" w:color="auto" w:fill="auto"/>
            <w:noWrap/>
            <w:vAlign w:val="bottom"/>
            <w:hideMark/>
          </w:tcPr>
          <w:p w14:paraId="2C093023"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color w:val="auto"/>
                <w:sz w:val="20"/>
                <w:szCs w:val="20"/>
                <w:u w:val="single"/>
                <w:lang w:val="en-US"/>
              </w:rPr>
            </w:pPr>
          </w:p>
        </w:tc>
        <w:tc>
          <w:tcPr>
            <w:tcW w:w="1160" w:type="dxa"/>
            <w:tcBorders>
              <w:top w:val="nil"/>
              <w:left w:val="nil"/>
              <w:bottom w:val="nil"/>
              <w:right w:val="nil"/>
            </w:tcBorders>
            <w:shd w:val="clear" w:color="auto" w:fill="auto"/>
            <w:noWrap/>
            <w:hideMark/>
          </w:tcPr>
          <w:p w14:paraId="77887DFC"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0"/>
                <w:szCs w:val="20"/>
                <w:lang w:val="en-US"/>
              </w:rPr>
            </w:pPr>
          </w:p>
        </w:tc>
      </w:tr>
      <w:tr w:rsidR="00CD1F43" w:rsidRPr="00CD1F43" w14:paraId="4C881EDC" w14:textId="77777777" w:rsidTr="00CD1F43">
        <w:trPr>
          <w:trHeight w:val="255"/>
        </w:trPr>
        <w:tc>
          <w:tcPr>
            <w:tcW w:w="7420" w:type="dxa"/>
            <w:tcBorders>
              <w:top w:val="nil"/>
              <w:left w:val="nil"/>
              <w:bottom w:val="nil"/>
              <w:right w:val="nil"/>
            </w:tcBorders>
            <w:shd w:val="clear" w:color="000000" w:fill="EBF1DE"/>
            <w:noWrap/>
            <w:vAlign w:val="bottom"/>
            <w:hideMark/>
          </w:tcPr>
          <w:p w14:paraId="680247DB"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color w:val="auto"/>
                <w:sz w:val="20"/>
                <w:szCs w:val="20"/>
                <w:lang w:val="en-US"/>
              </w:rPr>
            </w:pPr>
            <w:r w:rsidRPr="00CD1F43">
              <w:rPr>
                <w:rFonts w:ascii="Times New Roman" w:eastAsia="Times New Roman" w:hAnsi="Times New Roman" w:cs="Times New Roman"/>
                <w:b/>
                <w:bCs/>
                <w:color w:val="auto"/>
                <w:sz w:val="20"/>
                <w:szCs w:val="20"/>
                <w:lang w:val="en-US"/>
              </w:rPr>
              <w:t xml:space="preserve">USGS Prop: </w:t>
            </w:r>
          </w:p>
        </w:tc>
        <w:tc>
          <w:tcPr>
            <w:tcW w:w="1180" w:type="dxa"/>
            <w:tcBorders>
              <w:top w:val="nil"/>
              <w:left w:val="nil"/>
              <w:bottom w:val="nil"/>
              <w:right w:val="nil"/>
            </w:tcBorders>
            <w:shd w:val="clear" w:color="auto" w:fill="auto"/>
            <w:noWrap/>
            <w:vAlign w:val="bottom"/>
            <w:hideMark/>
          </w:tcPr>
          <w:p w14:paraId="3A8B89A8"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color w:val="auto"/>
                <w:sz w:val="20"/>
                <w:szCs w:val="20"/>
                <w:lang w:val="en-US"/>
              </w:rPr>
            </w:pPr>
            <w:r w:rsidRPr="00CD1F43">
              <w:rPr>
                <w:rFonts w:ascii="Times New Roman" w:eastAsia="Times New Roman" w:hAnsi="Times New Roman" w:cs="Times New Roman"/>
                <w:b/>
                <w:bCs/>
                <w:color w:val="auto"/>
                <w:sz w:val="20"/>
                <w:szCs w:val="20"/>
                <w:lang w:val="en-US"/>
              </w:rPr>
              <w:t>26.20%</w:t>
            </w:r>
          </w:p>
        </w:tc>
        <w:tc>
          <w:tcPr>
            <w:tcW w:w="1160" w:type="dxa"/>
            <w:tcBorders>
              <w:top w:val="nil"/>
              <w:left w:val="nil"/>
              <w:bottom w:val="nil"/>
              <w:right w:val="nil"/>
            </w:tcBorders>
            <w:shd w:val="clear" w:color="000000" w:fill="EBF1DE"/>
            <w:noWrap/>
            <w:hideMark/>
          </w:tcPr>
          <w:p w14:paraId="162CB77E"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b/>
                <w:bCs/>
                <w:color w:val="454545"/>
                <w:sz w:val="20"/>
                <w:szCs w:val="20"/>
                <w:lang w:val="en-US"/>
              </w:rPr>
            </w:pPr>
            <w:r w:rsidRPr="00CD1F43">
              <w:rPr>
                <w:rFonts w:ascii="Times New Roman" w:eastAsia="Times New Roman" w:hAnsi="Times New Roman" w:cs="Times New Roman"/>
                <w:b/>
                <w:bCs/>
                <w:color w:val="454545"/>
                <w:sz w:val="20"/>
                <w:szCs w:val="20"/>
                <w:lang w:val="en-US"/>
              </w:rPr>
              <w:t>$44,240</w:t>
            </w:r>
          </w:p>
        </w:tc>
      </w:tr>
      <w:tr w:rsidR="00CD1F43" w:rsidRPr="00CD1F43" w14:paraId="0E775FE8" w14:textId="77777777" w:rsidTr="00CD1F43">
        <w:trPr>
          <w:trHeight w:val="255"/>
        </w:trPr>
        <w:tc>
          <w:tcPr>
            <w:tcW w:w="7420" w:type="dxa"/>
            <w:tcBorders>
              <w:top w:val="single" w:sz="4" w:space="0" w:color="auto"/>
              <w:left w:val="nil"/>
              <w:bottom w:val="single" w:sz="4" w:space="0" w:color="auto"/>
              <w:right w:val="nil"/>
            </w:tcBorders>
            <w:shd w:val="clear" w:color="000000" w:fill="EBF1DE"/>
            <w:noWrap/>
            <w:vAlign w:val="bottom"/>
            <w:hideMark/>
          </w:tcPr>
          <w:p w14:paraId="1D14BFB5"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color w:val="auto"/>
                <w:sz w:val="20"/>
                <w:szCs w:val="20"/>
                <w:lang w:val="en-US"/>
              </w:rPr>
            </w:pPr>
            <w:r w:rsidRPr="00CD1F43">
              <w:rPr>
                <w:rFonts w:ascii="Times New Roman" w:eastAsia="Times New Roman" w:hAnsi="Times New Roman" w:cs="Times New Roman"/>
                <w:b/>
                <w:bCs/>
                <w:color w:val="auto"/>
                <w:sz w:val="20"/>
                <w:szCs w:val="20"/>
                <w:lang w:val="en-US"/>
              </w:rPr>
              <w:t xml:space="preserve">   Sub Tot USGS Expenses</w:t>
            </w:r>
          </w:p>
        </w:tc>
        <w:tc>
          <w:tcPr>
            <w:tcW w:w="1180" w:type="dxa"/>
            <w:tcBorders>
              <w:top w:val="single" w:sz="4" w:space="0" w:color="auto"/>
              <w:left w:val="nil"/>
              <w:bottom w:val="single" w:sz="4" w:space="0" w:color="auto"/>
              <w:right w:val="nil"/>
            </w:tcBorders>
            <w:shd w:val="clear" w:color="000000" w:fill="EBF1DE"/>
            <w:noWrap/>
            <w:vAlign w:val="bottom"/>
            <w:hideMark/>
          </w:tcPr>
          <w:p w14:paraId="400B37CE"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0"/>
                <w:szCs w:val="20"/>
                <w:lang w:val="en-US"/>
              </w:rPr>
            </w:pPr>
            <w:r w:rsidRPr="00CD1F43">
              <w:rPr>
                <w:rFonts w:ascii="Times New Roman" w:eastAsia="Times New Roman" w:hAnsi="Times New Roman" w:cs="Times New Roman"/>
                <w:color w:val="auto"/>
                <w:sz w:val="20"/>
                <w:szCs w:val="20"/>
                <w:lang w:val="en-US"/>
              </w:rPr>
              <w:t> </w:t>
            </w:r>
          </w:p>
        </w:tc>
        <w:tc>
          <w:tcPr>
            <w:tcW w:w="1160" w:type="dxa"/>
            <w:tcBorders>
              <w:top w:val="single" w:sz="4" w:space="0" w:color="auto"/>
              <w:left w:val="nil"/>
              <w:bottom w:val="single" w:sz="4" w:space="0" w:color="auto"/>
              <w:right w:val="nil"/>
            </w:tcBorders>
            <w:shd w:val="clear" w:color="000000" w:fill="EBF1DE"/>
            <w:noWrap/>
            <w:hideMark/>
          </w:tcPr>
          <w:p w14:paraId="0968A465" w14:textId="77777777" w:rsidR="00CD1F43" w:rsidRPr="00CD1F43" w:rsidRDefault="00CD1F43" w:rsidP="00CD1F43">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b/>
                <w:bCs/>
                <w:color w:val="auto"/>
                <w:sz w:val="20"/>
                <w:szCs w:val="20"/>
                <w:lang w:val="en-US"/>
              </w:rPr>
            </w:pPr>
            <w:r w:rsidRPr="00CD1F43">
              <w:rPr>
                <w:rFonts w:ascii="Times New Roman" w:eastAsia="Times New Roman" w:hAnsi="Times New Roman" w:cs="Times New Roman"/>
                <w:b/>
                <w:bCs/>
                <w:color w:val="auto"/>
                <w:sz w:val="20"/>
                <w:szCs w:val="20"/>
                <w:lang w:val="en-US"/>
              </w:rPr>
              <w:t>$213,097</w:t>
            </w:r>
          </w:p>
        </w:tc>
      </w:tr>
    </w:tbl>
    <w:p w14:paraId="1538E326" w14:textId="77777777" w:rsidR="00CD1F43" w:rsidRPr="00952394" w:rsidRDefault="00CD1F43">
      <w:pPr>
        <w:spacing w:line="240" w:lineRule="auto"/>
        <w:rPr>
          <w:color w:val="222222"/>
          <w:sz w:val="24"/>
          <w:szCs w:val="24"/>
          <w:highlight w:val="white"/>
        </w:rPr>
      </w:pPr>
    </w:p>
    <w:p w14:paraId="77ABEEE0" w14:textId="77777777" w:rsidR="0034448D" w:rsidRPr="00CD1F43" w:rsidRDefault="0034448D">
      <w:pPr>
        <w:spacing w:line="240" w:lineRule="auto"/>
        <w:rPr>
          <w:rFonts w:eastAsia="Times New Roman"/>
          <w:sz w:val="24"/>
          <w:szCs w:val="24"/>
        </w:rPr>
      </w:pPr>
    </w:p>
    <w:p w14:paraId="19F7F898" w14:textId="77777777" w:rsidR="0034448D" w:rsidRPr="00952394" w:rsidRDefault="009C20F6">
      <w:pPr>
        <w:spacing w:before="100" w:line="240" w:lineRule="auto"/>
        <w:rPr>
          <w:b/>
          <w:sz w:val="24"/>
          <w:szCs w:val="24"/>
        </w:rPr>
      </w:pPr>
      <w:r w:rsidRPr="00952394">
        <w:rPr>
          <w:b/>
          <w:sz w:val="24"/>
          <w:szCs w:val="24"/>
        </w:rPr>
        <w:t>(3) NOTEWORTHY COLLABORATIONS, MEETINGS, TECHNICAL TRANSFER ACTIVITIES, SPIN-OFF PROJECT DEVELOPMENTS, AND ACKNOWLEDGEMENTS</w:t>
      </w:r>
    </w:p>
    <w:p w14:paraId="5908A460" w14:textId="77777777" w:rsidR="0034448D" w:rsidRPr="00CD1F43" w:rsidRDefault="0034448D">
      <w:pPr>
        <w:spacing w:after="100" w:line="240" w:lineRule="auto"/>
        <w:rPr>
          <w:rFonts w:eastAsia="Times New Roman"/>
          <w:sz w:val="24"/>
          <w:szCs w:val="24"/>
        </w:rPr>
      </w:pPr>
    </w:p>
    <w:p w14:paraId="3B96E9D1" w14:textId="77777777" w:rsidR="0034448D" w:rsidRPr="00952394" w:rsidRDefault="009C20F6">
      <w:pPr>
        <w:spacing w:after="100" w:line="240" w:lineRule="auto"/>
        <w:rPr>
          <w:sz w:val="24"/>
          <w:szCs w:val="24"/>
        </w:rPr>
      </w:pPr>
      <w:r w:rsidRPr="00952394">
        <w:rPr>
          <w:sz w:val="24"/>
          <w:szCs w:val="24"/>
        </w:rPr>
        <w:t>Senay made a presentation at New Mexico State University with the presence of the NMWSC director on the mapping of Landsat-based ET for Rio Grande.</w:t>
      </w:r>
    </w:p>
    <w:p w14:paraId="2794C2D4" w14:textId="77777777" w:rsidR="0034448D" w:rsidRPr="00952394" w:rsidRDefault="0034448D">
      <w:pPr>
        <w:spacing w:after="100" w:line="240" w:lineRule="auto"/>
        <w:rPr>
          <w:sz w:val="24"/>
          <w:szCs w:val="24"/>
        </w:rPr>
      </w:pPr>
    </w:p>
    <w:p w14:paraId="110318EF" w14:textId="77777777" w:rsidR="0034448D" w:rsidRPr="00952394" w:rsidRDefault="009C20F6">
      <w:pPr>
        <w:spacing w:after="100" w:line="240" w:lineRule="auto"/>
        <w:rPr>
          <w:sz w:val="24"/>
          <w:szCs w:val="24"/>
        </w:rPr>
      </w:pPr>
      <w:r w:rsidRPr="00952394">
        <w:rPr>
          <w:sz w:val="24"/>
          <w:szCs w:val="24"/>
        </w:rPr>
        <w:t>Senay has been working with Meredith Reitz and Ward Sanford on evaluation of ET products and refining remote-sensing based ET through assimilation of other data sources.</w:t>
      </w:r>
    </w:p>
    <w:p w14:paraId="3EE03B1A" w14:textId="77777777" w:rsidR="0034448D" w:rsidRPr="00952394" w:rsidRDefault="0034448D">
      <w:pPr>
        <w:spacing w:after="100" w:line="240" w:lineRule="auto"/>
        <w:rPr>
          <w:sz w:val="24"/>
          <w:szCs w:val="24"/>
        </w:rPr>
      </w:pPr>
    </w:p>
    <w:p w14:paraId="3B4829B7" w14:textId="77777777" w:rsidR="0034448D" w:rsidRPr="00952394" w:rsidRDefault="009C20F6">
      <w:pPr>
        <w:spacing w:after="100" w:line="240" w:lineRule="auto"/>
        <w:rPr>
          <w:sz w:val="24"/>
          <w:szCs w:val="24"/>
        </w:rPr>
      </w:pPr>
      <w:r w:rsidRPr="00952394">
        <w:rPr>
          <w:sz w:val="24"/>
          <w:szCs w:val="24"/>
        </w:rPr>
        <w:t>Senay will be working with the Water Census flow estimation team in FY2018 to further evaluate ET in the context of the water budget.</w:t>
      </w:r>
    </w:p>
    <w:p w14:paraId="5A752014" w14:textId="77777777" w:rsidR="0034448D" w:rsidRPr="00952394" w:rsidRDefault="0034448D">
      <w:pPr>
        <w:spacing w:after="100" w:line="240" w:lineRule="auto"/>
        <w:rPr>
          <w:sz w:val="24"/>
          <w:szCs w:val="24"/>
        </w:rPr>
      </w:pPr>
    </w:p>
    <w:p w14:paraId="5A5C8DDC" w14:textId="77777777" w:rsidR="0034448D" w:rsidRPr="00952394" w:rsidRDefault="009C20F6">
      <w:pPr>
        <w:spacing w:before="100" w:line="240" w:lineRule="auto"/>
        <w:rPr>
          <w:b/>
          <w:sz w:val="24"/>
          <w:szCs w:val="24"/>
        </w:rPr>
      </w:pPr>
      <w:r w:rsidRPr="00952394">
        <w:rPr>
          <w:b/>
          <w:sz w:val="24"/>
          <w:szCs w:val="24"/>
        </w:rPr>
        <w:t>(4) Report Products, Bibliographic Update, Data Releases</w:t>
      </w:r>
    </w:p>
    <w:p w14:paraId="2BBB0EA9" w14:textId="77777777" w:rsidR="0034448D" w:rsidRPr="00CD1F43" w:rsidRDefault="0034448D">
      <w:pPr>
        <w:spacing w:line="240" w:lineRule="auto"/>
        <w:ind w:left="720"/>
        <w:rPr>
          <w:rFonts w:eastAsia="Verdana"/>
          <w:color w:val="333333"/>
          <w:sz w:val="24"/>
          <w:szCs w:val="24"/>
          <w:highlight w:val="white"/>
        </w:rPr>
      </w:pPr>
    </w:p>
    <w:p w14:paraId="422E25C9" w14:textId="77777777" w:rsidR="0034448D" w:rsidRPr="00CD1F43" w:rsidRDefault="009C20F6" w:rsidP="00CD1F43">
      <w:pPr>
        <w:spacing w:line="240" w:lineRule="auto"/>
        <w:rPr>
          <w:rFonts w:eastAsia="Times New Roman"/>
          <w:color w:val="333333"/>
          <w:sz w:val="24"/>
          <w:szCs w:val="24"/>
          <w:highlight w:val="white"/>
          <w:u w:val="single"/>
        </w:rPr>
      </w:pPr>
      <w:r w:rsidRPr="00CD1F43">
        <w:rPr>
          <w:rFonts w:eastAsia="Times New Roman"/>
          <w:color w:val="333333"/>
          <w:sz w:val="24"/>
          <w:szCs w:val="24"/>
          <w:highlight w:val="white"/>
          <w:u w:val="single"/>
        </w:rPr>
        <w:t>ET:</w:t>
      </w:r>
    </w:p>
    <w:p w14:paraId="7F6C794A" w14:textId="77777777" w:rsidR="0034448D" w:rsidRPr="00003221" w:rsidRDefault="009C20F6" w:rsidP="00003221">
      <w:pPr>
        <w:spacing w:line="240" w:lineRule="auto"/>
        <w:rPr>
          <w:rFonts w:eastAsia="Times New Roman"/>
          <w:color w:val="auto"/>
          <w:sz w:val="24"/>
          <w:szCs w:val="24"/>
          <w:highlight w:val="white"/>
        </w:rPr>
      </w:pPr>
      <w:r w:rsidRPr="00003221">
        <w:rPr>
          <w:rFonts w:eastAsia="Times New Roman"/>
          <w:color w:val="auto"/>
          <w:sz w:val="24"/>
          <w:szCs w:val="24"/>
          <w:highlight w:val="white"/>
        </w:rPr>
        <w:t xml:space="preserve">Senay, G. B., Schauer, M., Friedrichs, M., Velpuri, N. M., &amp; Singh, R. K. (2017). Satellite-based water use dynamics using historical Landsat data (1984–2014) in the southwestern United States. </w:t>
      </w:r>
      <w:r w:rsidRPr="00003221">
        <w:rPr>
          <w:rFonts w:eastAsia="Times New Roman"/>
          <w:i/>
          <w:color w:val="auto"/>
          <w:sz w:val="24"/>
          <w:szCs w:val="24"/>
          <w:highlight w:val="white"/>
        </w:rPr>
        <w:t>Remote Sensing of Environment</w:t>
      </w:r>
      <w:r w:rsidRPr="00003221">
        <w:rPr>
          <w:rFonts w:eastAsia="Times New Roman"/>
          <w:color w:val="auto"/>
          <w:sz w:val="24"/>
          <w:szCs w:val="24"/>
          <w:highlight w:val="white"/>
        </w:rPr>
        <w:t>. 202:98–112</w:t>
      </w:r>
    </w:p>
    <w:p w14:paraId="7F7613F3" w14:textId="77777777" w:rsidR="0034448D" w:rsidRPr="00003221" w:rsidRDefault="0034448D">
      <w:pPr>
        <w:spacing w:line="240" w:lineRule="auto"/>
        <w:ind w:left="720"/>
        <w:rPr>
          <w:rFonts w:eastAsia="Times New Roman"/>
          <w:color w:val="auto"/>
          <w:sz w:val="24"/>
          <w:szCs w:val="24"/>
          <w:highlight w:val="white"/>
        </w:rPr>
      </w:pPr>
    </w:p>
    <w:p w14:paraId="6FE84C15" w14:textId="77777777" w:rsidR="0034448D" w:rsidRPr="00003221" w:rsidRDefault="009C20F6" w:rsidP="008F2B26">
      <w:pPr>
        <w:spacing w:line="240" w:lineRule="auto"/>
        <w:rPr>
          <w:rFonts w:eastAsia="Times New Roman"/>
          <w:color w:val="auto"/>
          <w:sz w:val="24"/>
          <w:szCs w:val="24"/>
          <w:highlight w:val="white"/>
        </w:rPr>
      </w:pPr>
      <w:r w:rsidRPr="00003221">
        <w:rPr>
          <w:rFonts w:eastAsia="Times New Roman"/>
          <w:color w:val="auto"/>
          <w:sz w:val="24"/>
          <w:szCs w:val="24"/>
          <w:highlight w:val="white"/>
        </w:rPr>
        <w:t xml:space="preserve">Reitz, M., Senay, G. B., &amp; Sanford, W. E. (2017). Combining Remote Sensing and Water-Balance Evapotranspiration Estimates for the Conterminous United States. </w:t>
      </w:r>
      <w:r w:rsidRPr="00003221">
        <w:rPr>
          <w:rFonts w:eastAsia="Times New Roman"/>
          <w:i/>
          <w:color w:val="auto"/>
          <w:sz w:val="24"/>
          <w:szCs w:val="24"/>
          <w:highlight w:val="white"/>
        </w:rPr>
        <w:t>Remote Sensing</w:t>
      </w:r>
      <w:r w:rsidRPr="00003221">
        <w:rPr>
          <w:rFonts w:eastAsia="Times New Roman"/>
          <w:color w:val="auto"/>
          <w:sz w:val="24"/>
          <w:szCs w:val="24"/>
          <w:highlight w:val="white"/>
        </w:rPr>
        <w:t xml:space="preserve">, </w:t>
      </w:r>
      <w:r w:rsidRPr="00003221">
        <w:rPr>
          <w:rFonts w:eastAsia="Times New Roman"/>
          <w:i/>
          <w:color w:val="auto"/>
          <w:sz w:val="24"/>
          <w:szCs w:val="24"/>
          <w:highlight w:val="white"/>
        </w:rPr>
        <w:t>9</w:t>
      </w:r>
      <w:r w:rsidRPr="00003221">
        <w:rPr>
          <w:rFonts w:eastAsia="Times New Roman"/>
          <w:color w:val="auto"/>
          <w:sz w:val="24"/>
          <w:szCs w:val="24"/>
          <w:highlight w:val="white"/>
        </w:rPr>
        <w:t>(12), 1181.</w:t>
      </w:r>
    </w:p>
    <w:p w14:paraId="3DBBB6BE" w14:textId="77777777" w:rsidR="0034448D" w:rsidRPr="00003221" w:rsidRDefault="0034448D" w:rsidP="008F2B26">
      <w:pPr>
        <w:spacing w:line="240" w:lineRule="auto"/>
        <w:rPr>
          <w:rFonts w:eastAsia="Times New Roman"/>
          <w:color w:val="auto"/>
          <w:sz w:val="24"/>
          <w:szCs w:val="24"/>
          <w:highlight w:val="white"/>
        </w:rPr>
      </w:pPr>
    </w:p>
    <w:p w14:paraId="655E6D44" w14:textId="77777777" w:rsidR="0034448D" w:rsidRPr="00003221" w:rsidRDefault="009C20F6" w:rsidP="008F2B26">
      <w:pPr>
        <w:spacing w:line="240" w:lineRule="auto"/>
        <w:rPr>
          <w:rFonts w:eastAsia="Times New Roman"/>
          <w:color w:val="auto"/>
          <w:sz w:val="24"/>
          <w:szCs w:val="24"/>
          <w:highlight w:val="white"/>
        </w:rPr>
      </w:pPr>
      <w:r w:rsidRPr="00003221">
        <w:rPr>
          <w:rFonts w:eastAsia="Times New Roman"/>
          <w:color w:val="auto"/>
          <w:sz w:val="24"/>
          <w:szCs w:val="24"/>
          <w:highlight w:val="white"/>
        </w:rPr>
        <w:t xml:space="preserve">Velpuri, N. M., &amp; Senay, G. B. (2017). Partitioning Evapotranspiration into Green and Blue Water Sources in the Conterminous United States. </w:t>
      </w:r>
      <w:r w:rsidRPr="00003221">
        <w:rPr>
          <w:rFonts w:eastAsia="Times New Roman"/>
          <w:i/>
          <w:color w:val="auto"/>
          <w:sz w:val="24"/>
          <w:szCs w:val="24"/>
          <w:highlight w:val="white"/>
        </w:rPr>
        <w:t>Scientific reports</w:t>
      </w:r>
      <w:r w:rsidRPr="00003221">
        <w:rPr>
          <w:rFonts w:eastAsia="Times New Roman"/>
          <w:color w:val="auto"/>
          <w:sz w:val="24"/>
          <w:szCs w:val="24"/>
          <w:highlight w:val="white"/>
        </w:rPr>
        <w:t xml:space="preserve">, </w:t>
      </w:r>
      <w:r w:rsidRPr="00003221">
        <w:rPr>
          <w:rFonts w:eastAsia="Times New Roman"/>
          <w:i/>
          <w:color w:val="auto"/>
          <w:sz w:val="24"/>
          <w:szCs w:val="24"/>
          <w:highlight w:val="white"/>
        </w:rPr>
        <w:t>7</w:t>
      </w:r>
      <w:r w:rsidRPr="00003221">
        <w:rPr>
          <w:rFonts w:eastAsia="Times New Roman"/>
          <w:color w:val="auto"/>
          <w:sz w:val="24"/>
          <w:szCs w:val="24"/>
          <w:highlight w:val="white"/>
        </w:rPr>
        <w:t>(1), 6191.</w:t>
      </w:r>
    </w:p>
    <w:p w14:paraId="7292A629" w14:textId="77777777" w:rsidR="0034448D" w:rsidRPr="00003221" w:rsidRDefault="0034448D" w:rsidP="008F2B26">
      <w:pPr>
        <w:spacing w:line="240" w:lineRule="auto"/>
        <w:rPr>
          <w:rFonts w:eastAsia="Times New Roman"/>
          <w:color w:val="auto"/>
          <w:sz w:val="24"/>
          <w:szCs w:val="24"/>
          <w:highlight w:val="white"/>
        </w:rPr>
      </w:pPr>
    </w:p>
    <w:p w14:paraId="7EFD78A3" w14:textId="77777777" w:rsidR="0034448D" w:rsidRPr="00003221" w:rsidRDefault="009C20F6" w:rsidP="008F2B26">
      <w:pPr>
        <w:spacing w:line="240" w:lineRule="auto"/>
        <w:rPr>
          <w:rFonts w:eastAsia="Times New Roman"/>
          <w:color w:val="auto"/>
          <w:sz w:val="24"/>
          <w:szCs w:val="24"/>
          <w:highlight w:val="white"/>
        </w:rPr>
      </w:pPr>
      <w:r w:rsidRPr="00003221">
        <w:rPr>
          <w:rFonts w:eastAsia="Times New Roman"/>
          <w:color w:val="auto"/>
          <w:sz w:val="24"/>
          <w:szCs w:val="24"/>
          <w:highlight w:val="white"/>
        </w:rPr>
        <w:t>Reitz, M., Sanford, W. E., Senay, G. B., &amp; Cazenas, J. (2017). Annual Estimates of Recharge, Quick</w:t>
      </w:r>
      <w:r w:rsidRPr="00003221">
        <w:rPr>
          <w:rFonts w:ascii="Cambria Math" w:eastAsia="Times New Roman" w:hAnsi="Cambria Math" w:cs="Cambria Math"/>
          <w:color w:val="auto"/>
          <w:sz w:val="24"/>
          <w:szCs w:val="24"/>
          <w:highlight w:val="white"/>
        </w:rPr>
        <w:t>‐</w:t>
      </w:r>
      <w:r w:rsidRPr="00003221">
        <w:rPr>
          <w:rFonts w:eastAsia="Times New Roman"/>
          <w:color w:val="auto"/>
          <w:sz w:val="24"/>
          <w:szCs w:val="24"/>
          <w:highlight w:val="white"/>
        </w:rPr>
        <w:t xml:space="preserve">Flow Runoff, and Evapotranspiration for the Contiguous US Using Empirical Regression Equations. </w:t>
      </w:r>
      <w:r w:rsidRPr="00003221">
        <w:rPr>
          <w:rFonts w:eastAsia="Times New Roman"/>
          <w:i/>
          <w:color w:val="auto"/>
          <w:sz w:val="24"/>
          <w:szCs w:val="24"/>
          <w:highlight w:val="white"/>
        </w:rPr>
        <w:t>JAWRA Journal of the American Water Resources Association</w:t>
      </w:r>
      <w:r w:rsidRPr="00003221">
        <w:rPr>
          <w:rFonts w:eastAsia="Times New Roman"/>
          <w:color w:val="auto"/>
          <w:sz w:val="24"/>
          <w:szCs w:val="24"/>
          <w:highlight w:val="white"/>
        </w:rPr>
        <w:t xml:space="preserve">, </w:t>
      </w:r>
      <w:r w:rsidRPr="00003221">
        <w:rPr>
          <w:rFonts w:eastAsia="Times New Roman"/>
          <w:i/>
          <w:color w:val="auto"/>
          <w:sz w:val="24"/>
          <w:szCs w:val="24"/>
          <w:highlight w:val="white"/>
        </w:rPr>
        <w:t>53</w:t>
      </w:r>
      <w:r w:rsidRPr="00003221">
        <w:rPr>
          <w:rFonts w:eastAsia="Times New Roman"/>
          <w:color w:val="auto"/>
          <w:sz w:val="24"/>
          <w:szCs w:val="24"/>
          <w:highlight w:val="white"/>
        </w:rPr>
        <w:t>(4), 961-983.</w:t>
      </w:r>
    </w:p>
    <w:p w14:paraId="5D0A0E42" w14:textId="77777777" w:rsidR="0034448D" w:rsidRPr="00CD1F43" w:rsidRDefault="0034448D">
      <w:pPr>
        <w:spacing w:line="240" w:lineRule="auto"/>
        <w:ind w:left="720"/>
        <w:rPr>
          <w:rFonts w:eastAsia="Times New Roman"/>
          <w:color w:val="333333"/>
          <w:sz w:val="24"/>
          <w:szCs w:val="24"/>
          <w:highlight w:val="white"/>
          <w:u w:val="single"/>
        </w:rPr>
      </w:pPr>
    </w:p>
    <w:p w14:paraId="65D1DC5B" w14:textId="77777777" w:rsidR="0034448D" w:rsidRPr="00CD1F43" w:rsidRDefault="009C20F6" w:rsidP="008F2B26">
      <w:pPr>
        <w:spacing w:line="240" w:lineRule="auto"/>
        <w:rPr>
          <w:rFonts w:eastAsia="Times New Roman"/>
          <w:sz w:val="24"/>
          <w:szCs w:val="24"/>
          <w:u w:val="single"/>
        </w:rPr>
      </w:pPr>
      <w:r w:rsidRPr="00CD1F43">
        <w:rPr>
          <w:rFonts w:eastAsia="Times New Roman"/>
          <w:sz w:val="24"/>
          <w:szCs w:val="24"/>
          <w:u w:val="single"/>
        </w:rPr>
        <w:t>Croplands:</w:t>
      </w:r>
    </w:p>
    <w:p w14:paraId="75F7A2D4" w14:textId="77777777" w:rsidR="00003221" w:rsidRDefault="009C20F6" w:rsidP="00003221">
      <w:pPr>
        <w:spacing w:line="240" w:lineRule="auto"/>
        <w:rPr>
          <w:rFonts w:eastAsia="Times New Roman"/>
          <w:color w:val="333333"/>
          <w:sz w:val="24"/>
          <w:szCs w:val="24"/>
        </w:rPr>
      </w:pPr>
      <w:r w:rsidRPr="00CD1F43">
        <w:rPr>
          <w:rFonts w:eastAsia="Times New Roman"/>
          <w:sz w:val="24"/>
          <w:szCs w:val="24"/>
        </w:rPr>
        <w:t>Wallace, C.S.A., Thenkabail, P.S., Rodriguez, J.R., an</w:t>
      </w:r>
      <w:r w:rsidR="00003221">
        <w:rPr>
          <w:rFonts w:eastAsia="Times New Roman"/>
          <w:sz w:val="24"/>
          <w:szCs w:val="24"/>
        </w:rPr>
        <w:t xml:space="preserve">d Brown, M.K. 2017. Fallow-land </w:t>
      </w:r>
      <w:r w:rsidRPr="00CD1F43">
        <w:rPr>
          <w:rFonts w:eastAsia="Times New Roman"/>
          <w:sz w:val="24"/>
          <w:szCs w:val="24"/>
        </w:rPr>
        <w:t>Algorithm based on Neighborhood and Temporal Anomalies (FANTA) to Map Croplands versus Cropland Fallows using MODIS Data to Assist in Drought Studies Leading to Water and Food Security Assessments. Special Issue on Advances in Remote Sensing and GIS-based Drought Monitoring. GIScience and Remote Sensing. 54(2): 258-282.</w:t>
      </w:r>
      <w:hyperlink r:id="rId12">
        <w:r w:rsidRPr="00CD1F43">
          <w:rPr>
            <w:rFonts w:eastAsia="Times New Roman"/>
            <w:sz w:val="24"/>
            <w:szCs w:val="24"/>
          </w:rPr>
          <w:t xml:space="preserve"> </w:t>
        </w:r>
      </w:hyperlink>
      <w:hyperlink r:id="rId13">
        <w:r w:rsidRPr="00CD1F43">
          <w:rPr>
            <w:rFonts w:eastAsia="Times New Roman"/>
            <w:color w:val="006DB4"/>
            <w:sz w:val="24"/>
            <w:szCs w:val="24"/>
            <w:u w:val="single"/>
          </w:rPr>
          <w:t>http://dx.doi.org/10.1080/15481603.2017.1290913</w:t>
        </w:r>
      </w:hyperlink>
      <w:r w:rsidRPr="00CD1F43">
        <w:rPr>
          <w:rFonts w:eastAsia="Times New Roman"/>
          <w:color w:val="333333"/>
          <w:sz w:val="24"/>
          <w:szCs w:val="24"/>
        </w:rPr>
        <w:t xml:space="preserve">. </w:t>
      </w:r>
    </w:p>
    <w:p w14:paraId="6C1E2170" w14:textId="77777777" w:rsidR="00003221" w:rsidRDefault="00003221" w:rsidP="00003221">
      <w:pPr>
        <w:spacing w:line="240" w:lineRule="auto"/>
        <w:rPr>
          <w:rFonts w:eastAsia="Times New Roman"/>
          <w:color w:val="333333"/>
          <w:sz w:val="24"/>
          <w:szCs w:val="24"/>
        </w:rPr>
      </w:pPr>
    </w:p>
    <w:p w14:paraId="1B1B3B65" w14:textId="0F9634DC" w:rsidR="0034448D" w:rsidRPr="00003221" w:rsidRDefault="009C20F6" w:rsidP="00003221">
      <w:pPr>
        <w:spacing w:line="240" w:lineRule="auto"/>
        <w:rPr>
          <w:rFonts w:eastAsia="Times New Roman"/>
          <w:color w:val="auto"/>
          <w:sz w:val="24"/>
          <w:szCs w:val="24"/>
          <w:highlight w:val="white"/>
        </w:rPr>
      </w:pPr>
      <w:r w:rsidRPr="00003221">
        <w:rPr>
          <w:rFonts w:eastAsia="Times New Roman"/>
          <w:color w:val="auto"/>
          <w:sz w:val="24"/>
          <w:szCs w:val="24"/>
        </w:rPr>
        <w:t>Massey, R., Sankey, T.T., Congalton, R.G., Yadav, K., Thenkabail, P.S., Ozdogan, M., Sánchez Meador, A.J. 2017. MODIS phenology-derived, multi-year distribution of conterminous U.S. crop types, Remote Sensing of Environment, Volume 198, 1 September 2017, Pages 490-503, ISSN 0034-4257,</w:t>
      </w:r>
      <w:hyperlink r:id="rId14">
        <w:r w:rsidRPr="00003221">
          <w:rPr>
            <w:rFonts w:eastAsia="Times New Roman"/>
            <w:color w:val="auto"/>
            <w:sz w:val="24"/>
            <w:szCs w:val="24"/>
          </w:rPr>
          <w:t xml:space="preserve"> </w:t>
        </w:r>
      </w:hyperlink>
      <w:hyperlink r:id="rId15">
        <w:r w:rsidRPr="00003221">
          <w:rPr>
            <w:rFonts w:eastAsia="Times New Roman"/>
            <w:color w:val="auto"/>
            <w:sz w:val="24"/>
            <w:szCs w:val="24"/>
            <w:u w:val="single"/>
          </w:rPr>
          <w:t>https://doi.org/10.1016/j.rse.2017.06.033</w:t>
        </w:r>
      </w:hyperlink>
      <w:r w:rsidRPr="00003221">
        <w:rPr>
          <w:rFonts w:eastAsia="Times New Roman"/>
          <w:color w:val="auto"/>
          <w:sz w:val="24"/>
          <w:szCs w:val="24"/>
        </w:rPr>
        <w:t>.</w:t>
      </w:r>
      <w:hyperlink r:id="rId16">
        <w:r w:rsidRPr="00003221">
          <w:rPr>
            <w:rFonts w:eastAsia="Times New Roman"/>
            <w:color w:val="auto"/>
            <w:sz w:val="24"/>
            <w:szCs w:val="24"/>
          </w:rPr>
          <w:t xml:space="preserve"> </w:t>
        </w:r>
      </w:hyperlink>
      <w:hyperlink r:id="rId17">
        <w:r w:rsidRPr="00003221">
          <w:rPr>
            <w:rFonts w:eastAsia="Times New Roman"/>
            <w:color w:val="auto"/>
            <w:sz w:val="24"/>
            <w:szCs w:val="24"/>
            <w:highlight w:val="white"/>
            <w:u w:val="single"/>
          </w:rPr>
          <w:t>IP-081309</w:t>
        </w:r>
      </w:hyperlink>
      <w:r w:rsidRPr="00003221">
        <w:rPr>
          <w:rFonts w:eastAsia="Times New Roman"/>
          <w:color w:val="auto"/>
          <w:sz w:val="24"/>
          <w:szCs w:val="24"/>
        </w:rPr>
        <w:t xml:space="preserve">. </w:t>
      </w:r>
    </w:p>
    <w:p w14:paraId="7EC254D3" w14:textId="77777777" w:rsidR="0034448D" w:rsidRPr="00952394" w:rsidRDefault="0034448D">
      <w:pPr>
        <w:spacing w:line="240" w:lineRule="auto"/>
        <w:ind w:left="720"/>
        <w:rPr>
          <w:sz w:val="24"/>
          <w:szCs w:val="24"/>
        </w:rPr>
      </w:pPr>
    </w:p>
    <w:p w14:paraId="003D1945" w14:textId="77777777" w:rsidR="0034448D" w:rsidRPr="00952394" w:rsidRDefault="0034448D">
      <w:pPr>
        <w:spacing w:line="240" w:lineRule="auto"/>
        <w:ind w:left="720"/>
        <w:rPr>
          <w:sz w:val="24"/>
          <w:szCs w:val="24"/>
        </w:rPr>
      </w:pPr>
    </w:p>
    <w:p w14:paraId="42FF0DDC" w14:textId="77777777" w:rsidR="0034448D" w:rsidRPr="00952394" w:rsidRDefault="009C20F6">
      <w:pPr>
        <w:spacing w:before="100" w:after="100" w:line="240" w:lineRule="auto"/>
        <w:rPr>
          <w:color w:val="999999"/>
          <w:sz w:val="24"/>
          <w:szCs w:val="24"/>
        </w:rPr>
      </w:pPr>
      <w:r w:rsidRPr="00952394">
        <w:rPr>
          <w:b/>
          <w:sz w:val="24"/>
          <w:szCs w:val="24"/>
        </w:rPr>
        <w:t xml:space="preserve"> (5) PROJECT TEAM DIRECTORY </w:t>
      </w:r>
      <w:r w:rsidRPr="00952394">
        <w:rPr>
          <w:sz w:val="24"/>
          <w:szCs w:val="24"/>
        </w:rPr>
        <w:t xml:space="preserve">- </w:t>
      </w:r>
    </w:p>
    <w:p w14:paraId="4DC387B1" w14:textId="77777777" w:rsidR="0034448D" w:rsidRPr="00CD1F43" w:rsidRDefault="009C20F6">
      <w:pPr>
        <w:spacing w:before="100" w:after="100" w:line="240" w:lineRule="auto"/>
        <w:rPr>
          <w:rFonts w:eastAsia="Verdana"/>
          <w:sz w:val="24"/>
          <w:szCs w:val="24"/>
          <w:highlight w:val="white"/>
        </w:rPr>
      </w:pPr>
      <w:r w:rsidRPr="00952394">
        <w:rPr>
          <w:sz w:val="24"/>
          <w:szCs w:val="24"/>
        </w:rPr>
        <w:t>Gabriel Senay</w:t>
      </w:r>
      <w:r w:rsidRPr="00952394">
        <w:rPr>
          <w:sz w:val="24"/>
          <w:szCs w:val="24"/>
        </w:rPr>
        <w:br/>
        <w:t>EROS</w:t>
      </w:r>
      <w:r w:rsidRPr="00952394">
        <w:rPr>
          <w:sz w:val="24"/>
          <w:szCs w:val="24"/>
        </w:rPr>
        <w:br/>
        <w:t>Co-located with Climate Science Center in Ft. Collins, CO</w:t>
      </w:r>
      <w:r w:rsidRPr="00952394">
        <w:rPr>
          <w:sz w:val="24"/>
          <w:szCs w:val="24"/>
        </w:rPr>
        <w:br/>
      </w:r>
      <w:r w:rsidRPr="00CD1F43">
        <w:rPr>
          <w:rFonts w:eastAsia="Verdana"/>
          <w:sz w:val="24"/>
          <w:szCs w:val="24"/>
          <w:highlight w:val="white"/>
        </w:rPr>
        <w:t>Phone: 605-594-2758</w:t>
      </w:r>
      <w:r w:rsidRPr="00CD1F43">
        <w:rPr>
          <w:rFonts w:eastAsia="Verdana"/>
          <w:sz w:val="24"/>
          <w:szCs w:val="24"/>
          <w:highlight w:val="white"/>
        </w:rPr>
        <w:br/>
      </w:r>
      <w:hyperlink r:id="rId18">
        <w:r w:rsidRPr="00CD1F43">
          <w:rPr>
            <w:rFonts w:eastAsia="Verdana"/>
            <w:color w:val="1155CC"/>
            <w:sz w:val="24"/>
            <w:szCs w:val="24"/>
            <w:highlight w:val="white"/>
            <w:u w:val="single"/>
          </w:rPr>
          <w:t>senay@usgs.gov</w:t>
        </w:r>
      </w:hyperlink>
    </w:p>
    <w:p w14:paraId="61396033" w14:textId="77777777" w:rsidR="0034448D" w:rsidRPr="00CD1F43" w:rsidRDefault="009C20F6">
      <w:pPr>
        <w:spacing w:before="100" w:after="100" w:line="240" w:lineRule="auto"/>
        <w:rPr>
          <w:rFonts w:eastAsia="Verdana"/>
          <w:sz w:val="24"/>
          <w:szCs w:val="24"/>
          <w:highlight w:val="white"/>
        </w:rPr>
      </w:pPr>
      <w:r w:rsidRPr="00CD1F43">
        <w:rPr>
          <w:rFonts w:eastAsia="Verdana"/>
          <w:sz w:val="24"/>
          <w:szCs w:val="24"/>
          <w:highlight w:val="white"/>
        </w:rPr>
        <w:t>ET project lead</w:t>
      </w:r>
    </w:p>
    <w:p w14:paraId="712C68A1" w14:textId="77777777" w:rsidR="0034448D" w:rsidRPr="00CD1F43" w:rsidRDefault="0034448D">
      <w:pPr>
        <w:spacing w:before="100" w:after="100" w:line="240" w:lineRule="auto"/>
        <w:rPr>
          <w:rFonts w:eastAsia="Verdana"/>
          <w:sz w:val="24"/>
          <w:szCs w:val="24"/>
          <w:highlight w:val="white"/>
        </w:rPr>
      </w:pPr>
    </w:p>
    <w:p w14:paraId="4FB6DC1A" w14:textId="77777777" w:rsidR="0034448D" w:rsidRPr="00CD1F43" w:rsidRDefault="009C20F6">
      <w:pPr>
        <w:spacing w:before="100" w:after="100" w:line="240" w:lineRule="auto"/>
        <w:rPr>
          <w:rFonts w:eastAsia="Verdana"/>
          <w:sz w:val="24"/>
          <w:szCs w:val="24"/>
          <w:highlight w:val="white"/>
        </w:rPr>
      </w:pPr>
      <w:r w:rsidRPr="00952394">
        <w:rPr>
          <w:sz w:val="24"/>
          <w:szCs w:val="24"/>
        </w:rPr>
        <w:t>Prasad Thenkabail</w:t>
      </w:r>
      <w:r w:rsidRPr="00952394">
        <w:rPr>
          <w:sz w:val="24"/>
          <w:szCs w:val="24"/>
        </w:rPr>
        <w:br/>
        <w:t>Western Geographic Science Center</w:t>
      </w:r>
      <w:r w:rsidRPr="00952394">
        <w:rPr>
          <w:sz w:val="24"/>
          <w:szCs w:val="24"/>
        </w:rPr>
        <w:br/>
        <w:t>Flagstaff, AZ</w:t>
      </w:r>
      <w:r w:rsidRPr="00952394">
        <w:rPr>
          <w:sz w:val="24"/>
          <w:szCs w:val="24"/>
        </w:rPr>
        <w:br/>
      </w:r>
      <w:r w:rsidRPr="00CD1F43">
        <w:rPr>
          <w:rFonts w:eastAsia="Verdana"/>
          <w:sz w:val="24"/>
          <w:szCs w:val="24"/>
          <w:highlight w:val="white"/>
        </w:rPr>
        <w:t>Phone: 928-556-7221</w:t>
      </w:r>
      <w:r w:rsidRPr="00CD1F43">
        <w:rPr>
          <w:rFonts w:eastAsia="Verdana"/>
          <w:sz w:val="24"/>
          <w:szCs w:val="24"/>
          <w:highlight w:val="white"/>
        </w:rPr>
        <w:br/>
      </w:r>
      <w:hyperlink r:id="rId19">
        <w:r w:rsidRPr="00CD1F43">
          <w:rPr>
            <w:rFonts w:eastAsia="Verdana"/>
            <w:color w:val="1155CC"/>
            <w:sz w:val="24"/>
            <w:szCs w:val="24"/>
            <w:highlight w:val="white"/>
            <w:u w:val="single"/>
          </w:rPr>
          <w:t>pthenkabail@usgs.gov</w:t>
        </w:r>
      </w:hyperlink>
    </w:p>
    <w:p w14:paraId="3526B5C6" w14:textId="77777777" w:rsidR="0034448D" w:rsidRPr="00CD1F43" w:rsidRDefault="009C20F6">
      <w:pPr>
        <w:spacing w:before="100" w:after="100" w:line="240" w:lineRule="auto"/>
        <w:rPr>
          <w:rFonts w:eastAsia="Verdana"/>
          <w:sz w:val="24"/>
          <w:szCs w:val="24"/>
          <w:highlight w:val="white"/>
        </w:rPr>
      </w:pPr>
      <w:r w:rsidRPr="00CD1F43">
        <w:rPr>
          <w:rFonts w:eastAsia="Verdana"/>
          <w:sz w:val="24"/>
          <w:szCs w:val="24"/>
          <w:highlight w:val="white"/>
        </w:rPr>
        <w:t>Croplands classification project lead</w:t>
      </w:r>
    </w:p>
    <w:p w14:paraId="29184F16" w14:textId="77777777" w:rsidR="0034448D" w:rsidRPr="00952394" w:rsidRDefault="0034448D">
      <w:pPr>
        <w:spacing w:before="100" w:after="100" w:line="240" w:lineRule="auto"/>
        <w:rPr>
          <w:sz w:val="24"/>
          <w:szCs w:val="24"/>
        </w:rPr>
      </w:pPr>
    </w:p>
    <w:p w14:paraId="249ED6E3" w14:textId="77777777" w:rsidR="0034448D" w:rsidRPr="00952394" w:rsidRDefault="009C20F6">
      <w:pPr>
        <w:spacing w:before="100" w:after="100" w:line="240" w:lineRule="auto"/>
        <w:rPr>
          <w:color w:val="666666"/>
          <w:sz w:val="24"/>
          <w:szCs w:val="24"/>
        </w:rPr>
      </w:pPr>
      <w:r w:rsidRPr="00952394">
        <w:rPr>
          <w:b/>
          <w:sz w:val="24"/>
          <w:szCs w:val="24"/>
        </w:rPr>
        <w:t>(6)</w:t>
      </w:r>
      <w:r w:rsidRPr="00952394">
        <w:rPr>
          <w:sz w:val="24"/>
          <w:szCs w:val="24"/>
        </w:rPr>
        <w:t xml:space="preserve"> </w:t>
      </w:r>
      <w:r w:rsidRPr="00952394">
        <w:rPr>
          <w:b/>
          <w:sz w:val="24"/>
          <w:szCs w:val="24"/>
        </w:rPr>
        <w:t xml:space="preserve">PHOTOS, ANIMATIONS, AND GRAPHICS – </w:t>
      </w:r>
    </w:p>
    <w:p w14:paraId="7CA67869" w14:textId="77777777" w:rsidR="0034448D" w:rsidRPr="009079A8" w:rsidRDefault="009C20F6">
      <w:pPr>
        <w:spacing w:before="100" w:after="100" w:line="240" w:lineRule="auto"/>
        <w:rPr>
          <w:color w:val="auto"/>
          <w:sz w:val="24"/>
          <w:szCs w:val="24"/>
        </w:rPr>
      </w:pPr>
      <w:r w:rsidRPr="009079A8">
        <w:rPr>
          <w:color w:val="auto"/>
          <w:sz w:val="24"/>
          <w:szCs w:val="24"/>
        </w:rPr>
        <w:lastRenderedPageBreak/>
        <w:t>This website provides a view of up to date ET anomalies:</w:t>
      </w:r>
    </w:p>
    <w:p w14:paraId="19664BF5" w14:textId="77777777" w:rsidR="0034448D" w:rsidRPr="00952394" w:rsidRDefault="009C20F6">
      <w:pPr>
        <w:spacing w:before="100" w:after="100" w:line="240" w:lineRule="auto"/>
        <w:rPr>
          <w:sz w:val="24"/>
          <w:szCs w:val="24"/>
        </w:rPr>
      </w:pPr>
      <w:hyperlink r:id="rId20">
        <w:r w:rsidRPr="00952394">
          <w:rPr>
            <w:color w:val="1155CC"/>
            <w:sz w:val="24"/>
            <w:szCs w:val="24"/>
            <w:u w:val="single"/>
          </w:rPr>
          <w:t>http://earlywarning.usgs.gov/useta</w:t>
        </w:r>
      </w:hyperlink>
    </w:p>
    <w:p w14:paraId="047CBA91" w14:textId="77777777" w:rsidR="0034448D" w:rsidRPr="00952394" w:rsidRDefault="0034448D">
      <w:pPr>
        <w:spacing w:before="100" w:after="100" w:line="240" w:lineRule="auto"/>
        <w:rPr>
          <w:sz w:val="24"/>
          <w:szCs w:val="24"/>
        </w:rPr>
      </w:pPr>
    </w:p>
    <w:p w14:paraId="400E07DF" w14:textId="77777777" w:rsidR="0034448D" w:rsidRPr="00952394" w:rsidRDefault="009C20F6">
      <w:pPr>
        <w:spacing w:before="100" w:after="100" w:line="240" w:lineRule="auto"/>
        <w:rPr>
          <w:sz w:val="24"/>
          <w:szCs w:val="24"/>
        </w:rPr>
      </w:pPr>
      <w:r w:rsidRPr="00952394">
        <w:rPr>
          <w:sz w:val="24"/>
          <w:szCs w:val="24"/>
        </w:rPr>
        <w:t>These two fact sheet have nice illustrations of the detail available from Landsat scale ET estimates.</w:t>
      </w:r>
    </w:p>
    <w:p w14:paraId="7550BC84" w14:textId="77777777" w:rsidR="0034448D" w:rsidRPr="00952394" w:rsidRDefault="009C20F6">
      <w:pPr>
        <w:spacing w:before="100" w:after="100" w:line="240" w:lineRule="auto"/>
        <w:rPr>
          <w:sz w:val="24"/>
          <w:szCs w:val="24"/>
        </w:rPr>
      </w:pPr>
      <w:hyperlink r:id="rId21">
        <w:r w:rsidRPr="00952394">
          <w:rPr>
            <w:color w:val="1155CC"/>
            <w:sz w:val="24"/>
            <w:szCs w:val="24"/>
            <w:u w:val="single"/>
          </w:rPr>
          <w:t>http://eros.usgs.gov/udall50thanniversary/documents/fs20163037.pdf</w:t>
        </w:r>
      </w:hyperlink>
    </w:p>
    <w:p w14:paraId="355D113C" w14:textId="653FB83E" w:rsidR="0034448D" w:rsidRDefault="000459CD">
      <w:pPr>
        <w:spacing w:before="100" w:after="100" w:line="240" w:lineRule="auto"/>
        <w:rPr>
          <w:sz w:val="24"/>
          <w:szCs w:val="24"/>
        </w:rPr>
      </w:pPr>
      <w:hyperlink r:id="rId22" w:history="1">
        <w:r w:rsidRPr="00CD1F43">
          <w:rPr>
            <w:rStyle w:val="Hyperlink"/>
          </w:rPr>
          <w:t>https://pubs.usgs.gov/fs/2015/3080/fs20153080.pdf</w:t>
        </w:r>
      </w:hyperlink>
    </w:p>
    <w:p w14:paraId="588C0FD8" w14:textId="1048ABD6" w:rsidR="009079A8" w:rsidRDefault="009079A8">
      <w:pPr>
        <w:spacing w:before="100" w:after="100" w:line="240" w:lineRule="auto"/>
        <w:rPr>
          <w:sz w:val="24"/>
          <w:szCs w:val="24"/>
        </w:rPr>
      </w:pPr>
    </w:p>
    <w:p w14:paraId="4EF4E677" w14:textId="76634E42" w:rsidR="009079A8" w:rsidRDefault="009079A8">
      <w:pPr>
        <w:spacing w:before="100" w:after="100" w:line="240" w:lineRule="auto"/>
        <w:rPr>
          <w:sz w:val="24"/>
          <w:szCs w:val="24"/>
        </w:rPr>
      </w:pPr>
      <w:r>
        <w:rPr>
          <w:sz w:val="24"/>
          <w:szCs w:val="24"/>
        </w:rPr>
        <w:t>This website allows comparison of the Eta Anomaly with the U.S. Drought Monitor:</w:t>
      </w:r>
    </w:p>
    <w:p w14:paraId="7F0CD924" w14:textId="4E1E645A" w:rsidR="009079A8" w:rsidRDefault="009079A8">
      <w:pPr>
        <w:spacing w:before="100" w:after="100" w:line="240" w:lineRule="auto"/>
        <w:rPr>
          <w:sz w:val="24"/>
          <w:szCs w:val="24"/>
        </w:rPr>
      </w:pPr>
      <w:r w:rsidRPr="009079A8">
        <w:rPr>
          <w:sz w:val="24"/>
          <w:szCs w:val="24"/>
        </w:rPr>
        <w:t>http://csurams.maps.arcgis.com/apps/StorytellingSwipe/index.html?appid=fd77a80bd55b4e9486e115858cbbb76a#</w:t>
      </w:r>
    </w:p>
    <w:p w14:paraId="78E8C68B" w14:textId="4B30120C" w:rsidR="009C20F6" w:rsidRDefault="009C20F6">
      <w:pPr>
        <w:spacing w:before="100" w:after="100" w:line="240" w:lineRule="auto"/>
        <w:rPr>
          <w:sz w:val="24"/>
          <w:szCs w:val="24"/>
        </w:rPr>
      </w:pPr>
    </w:p>
    <w:p w14:paraId="0E3129D5" w14:textId="1AB1C1B1" w:rsidR="009079A8" w:rsidRDefault="009079A8">
      <w:pPr>
        <w:spacing w:before="100" w:after="100" w:line="240" w:lineRule="auto"/>
        <w:rPr>
          <w:sz w:val="24"/>
          <w:szCs w:val="24"/>
        </w:rPr>
      </w:pPr>
      <w:r>
        <w:rPr>
          <w:sz w:val="24"/>
          <w:szCs w:val="24"/>
        </w:rPr>
        <w:t>Figure showing Landsat-scale ET for CONUS for 2015:</w:t>
      </w:r>
    </w:p>
    <w:p w14:paraId="30FAE6B5" w14:textId="6C0CC92A" w:rsidR="0034448D" w:rsidRPr="002B0F7A" w:rsidRDefault="009079A8" w:rsidP="002B0F7A">
      <w:pPr>
        <w:spacing w:before="100" w:after="100" w:line="240" w:lineRule="auto"/>
        <w:rPr>
          <w:color w:val="666666"/>
          <w:sz w:val="24"/>
          <w:szCs w:val="24"/>
        </w:rPr>
      </w:pPr>
      <w:r w:rsidRPr="009079A8">
        <w:rPr>
          <w:color w:val="666666"/>
          <w:sz w:val="24"/>
          <w:szCs w:val="24"/>
        </w:rPr>
        <w:drawing>
          <wp:inline distT="0" distB="0" distL="0" distR="0" wp14:anchorId="04BECDE3" wp14:editId="393C2C12">
            <wp:extent cx="6772275" cy="507920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782533" cy="5086901"/>
                    </a:xfrm>
                    <a:prstGeom prst="rect">
                      <a:avLst/>
                    </a:prstGeom>
                  </pic:spPr>
                </pic:pic>
              </a:graphicData>
            </a:graphic>
          </wp:inline>
        </w:drawing>
      </w:r>
      <w:bookmarkStart w:id="0" w:name="_GoBack"/>
      <w:bookmarkEnd w:id="0"/>
    </w:p>
    <w:sectPr w:rsidR="0034448D" w:rsidRPr="002B0F7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422A1"/>
    <w:multiLevelType w:val="multilevel"/>
    <w:tmpl w:val="456EF6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384C71"/>
    <w:multiLevelType w:val="multilevel"/>
    <w:tmpl w:val="8B1C2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B80F82"/>
    <w:multiLevelType w:val="hybridMultilevel"/>
    <w:tmpl w:val="B496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8A3864"/>
    <w:multiLevelType w:val="multilevel"/>
    <w:tmpl w:val="42C046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8D"/>
    <w:rsid w:val="00003221"/>
    <w:rsid w:val="000459CD"/>
    <w:rsid w:val="002103D9"/>
    <w:rsid w:val="002727C7"/>
    <w:rsid w:val="002B0F7A"/>
    <w:rsid w:val="0034448D"/>
    <w:rsid w:val="0069343A"/>
    <w:rsid w:val="007B5B98"/>
    <w:rsid w:val="008F2B26"/>
    <w:rsid w:val="009079A8"/>
    <w:rsid w:val="00952394"/>
    <w:rsid w:val="009C20F6"/>
    <w:rsid w:val="00C25DF8"/>
    <w:rsid w:val="00C44357"/>
    <w:rsid w:val="00C50F85"/>
    <w:rsid w:val="00CD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3399"/>
  <w15:docId w15:val="{75D0A2F1-AC26-4269-A27C-2D3961D5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52394"/>
    <w:pPr>
      <w:ind w:left="720"/>
      <w:contextualSpacing/>
    </w:pPr>
  </w:style>
  <w:style w:type="character" w:styleId="CommentReference">
    <w:name w:val="annotation reference"/>
    <w:basedOn w:val="DefaultParagraphFont"/>
    <w:uiPriority w:val="99"/>
    <w:semiHidden/>
    <w:unhideWhenUsed/>
    <w:rsid w:val="002727C7"/>
    <w:rPr>
      <w:sz w:val="16"/>
      <w:szCs w:val="16"/>
    </w:rPr>
  </w:style>
  <w:style w:type="paragraph" w:styleId="CommentText">
    <w:name w:val="annotation text"/>
    <w:basedOn w:val="Normal"/>
    <w:link w:val="CommentTextChar"/>
    <w:uiPriority w:val="99"/>
    <w:semiHidden/>
    <w:unhideWhenUsed/>
    <w:rsid w:val="002727C7"/>
    <w:pPr>
      <w:spacing w:line="240" w:lineRule="auto"/>
    </w:pPr>
    <w:rPr>
      <w:sz w:val="20"/>
      <w:szCs w:val="20"/>
    </w:rPr>
  </w:style>
  <w:style w:type="character" w:customStyle="1" w:styleId="CommentTextChar">
    <w:name w:val="Comment Text Char"/>
    <w:basedOn w:val="DefaultParagraphFont"/>
    <w:link w:val="CommentText"/>
    <w:uiPriority w:val="99"/>
    <w:semiHidden/>
    <w:rsid w:val="002727C7"/>
    <w:rPr>
      <w:sz w:val="20"/>
      <w:szCs w:val="20"/>
    </w:rPr>
  </w:style>
  <w:style w:type="paragraph" w:styleId="CommentSubject">
    <w:name w:val="annotation subject"/>
    <w:basedOn w:val="CommentText"/>
    <w:next w:val="CommentText"/>
    <w:link w:val="CommentSubjectChar"/>
    <w:uiPriority w:val="99"/>
    <w:semiHidden/>
    <w:unhideWhenUsed/>
    <w:rsid w:val="002727C7"/>
    <w:rPr>
      <w:b/>
      <w:bCs/>
    </w:rPr>
  </w:style>
  <w:style w:type="character" w:customStyle="1" w:styleId="CommentSubjectChar">
    <w:name w:val="Comment Subject Char"/>
    <w:basedOn w:val="CommentTextChar"/>
    <w:link w:val="CommentSubject"/>
    <w:uiPriority w:val="99"/>
    <w:semiHidden/>
    <w:rsid w:val="002727C7"/>
    <w:rPr>
      <w:b/>
      <w:bCs/>
      <w:sz w:val="20"/>
      <w:szCs w:val="20"/>
    </w:rPr>
  </w:style>
  <w:style w:type="paragraph" w:styleId="BalloonText">
    <w:name w:val="Balloon Text"/>
    <w:basedOn w:val="Normal"/>
    <w:link w:val="BalloonTextChar"/>
    <w:uiPriority w:val="99"/>
    <w:semiHidden/>
    <w:unhideWhenUsed/>
    <w:rsid w:val="002727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7C7"/>
    <w:rPr>
      <w:rFonts w:ascii="Segoe UI" w:hAnsi="Segoe UI" w:cs="Segoe UI"/>
      <w:sz w:val="18"/>
      <w:szCs w:val="18"/>
    </w:rPr>
  </w:style>
  <w:style w:type="character" w:styleId="Hyperlink">
    <w:name w:val="Hyperlink"/>
    <w:basedOn w:val="DefaultParagraphFont"/>
    <w:uiPriority w:val="99"/>
    <w:unhideWhenUsed/>
    <w:rsid w:val="000459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464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se.2017.06.033" TargetMode="External"/><Relationship Id="rId13" Type="http://schemas.openxmlformats.org/officeDocument/2006/relationships/hyperlink" Target="http://dx.doi.org/10.1080/15481603.2017.1290913" TargetMode="External"/><Relationship Id="rId18" Type="http://schemas.openxmlformats.org/officeDocument/2006/relationships/hyperlink" Target="mailto:senay@usgs.gov" TargetMode="External"/><Relationship Id="rId3" Type="http://schemas.openxmlformats.org/officeDocument/2006/relationships/settings" Target="settings.xml"/><Relationship Id="rId21" Type="http://schemas.openxmlformats.org/officeDocument/2006/relationships/hyperlink" Target="http://eros.usgs.gov/udall50thanniversary/documents/fs20163037.pdf" TargetMode="External"/><Relationship Id="rId7" Type="http://schemas.openxmlformats.org/officeDocument/2006/relationships/hyperlink" Target="http://dx.doi.org/10.1080/15481603.2017.1290913" TargetMode="External"/><Relationship Id="rId12" Type="http://schemas.openxmlformats.org/officeDocument/2006/relationships/hyperlink" Target="http://dx.doi.org/10.1080/15481603.2017.1290913" TargetMode="External"/><Relationship Id="rId17" Type="http://schemas.openxmlformats.org/officeDocument/2006/relationships/hyperlink" Target="https://ipds.usgs.gov/WPP/Record.aspx?IP=IP-08130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pds.usgs.gov/WPP/Record.aspx?IP=IP-081309" TargetMode="External"/><Relationship Id="rId20" Type="http://schemas.openxmlformats.org/officeDocument/2006/relationships/hyperlink" Target="http://earlywarning.usgs.gov/useta" TargetMode="External"/><Relationship Id="rId1" Type="http://schemas.openxmlformats.org/officeDocument/2006/relationships/numbering" Target="numbering.xml"/><Relationship Id="rId6" Type="http://schemas.openxmlformats.org/officeDocument/2006/relationships/hyperlink" Target="http://dx.doi.org/10.1080/15481603.2017.1290913" TargetMode="External"/><Relationship Id="rId11" Type="http://schemas.openxmlformats.org/officeDocument/2006/relationships/hyperlink" Target="https://ipds.usgs.gov/WPP/Record.aspx?IP=IP-081309" TargetMode="External"/><Relationship Id="rId24" Type="http://schemas.openxmlformats.org/officeDocument/2006/relationships/fontTable" Target="fontTable.xml"/><Relationship Id="rId5" Type="http://schemas.openxmlformats.org/officeDocument/2006/relationships/hyperlink" Target="https://earlywarning.usgs.gov/useta" TargetMode="External"/><Relationship Id="rId15" Type="http://schemas.openxmlformats.org/officeDocument/2006/relationships/hyperlink" Target="https://doi.org/10.1016/j.rse.2017.06.033" TargetMode="External"/><Relationship Id="rId23" Type="http://schemas.openxmlformats.org/officeDocument/2006/relationships/image" Target="media/image1.png"/><Relationship Id="rId10" Type="http://schemas.openxmlformats.org/officeDocument/2006/relationships/hyperlink" Target="https://ipds.usgs.gov/WPP/Record.aspx?IP=IP-081309" TargetMode="External"/><Relationship Id="rId19" Type="http://schemas.openxmlformats.org/officeDocument/2006/relationships/hyperlink" Target="mailto:pthenkabail@usgs.gov" TargetMode="External"/><Relationship Id="rId4" Type="http://schemas.openxmlformats.org/officeDocument/2006/relationships/webSettings" Target="webSettings.xml"/><Relationship Id="rId9" Type="http://schemas.openxmlformats.org/officeDocument/2006/relationships/hyperlink" Target="https://doi.org/10.1016/j.rse.2017.06.033" TargetMode="External"/><Relationship Id="rId14" Type="http://schemas.openxmlformats.org/officeDocument/2006/relationships/hyperlink" Target="https://doi.org/10.1016/j.rse.2017.06.033" TargetMode="External"/><Relationship Id="rId22" Type="http://schemas.openxmlformats.org/officeDocument/2006/relationships/hyperlink" Target="https://pubs.usgs.gov/fs/2015/3080/fs2015308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Thenkabail, Prasad S.</dc:creator>
  <cp:lastModifiedBy>Kiang, Julie E</cp:lastModifiedBy>
  <cp:revision>4</cp:revision>
  <dcterms:created xsi:type="dcterms:W3CDTF">2018-01-19T21:51:00Z</dcterms:created>
  <dcterms:modified xsi:type="dcterms:W3CDTF">2018-01-19T21:52:00Z</dcterms:modified>
</cp:coreProperties>
</file>