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D857E1" w:rsidP="007C7739">
      <w:pPr>
        <w:autoSpaceDE w:val="0"/>
        <w:autoSpaceDN w:val="0"/>
        <w:adjustRightInd w:val="0"/>
        <w:jc w:val="center"/>
        <w:rPr>
          <w:b/>
          <w:bCs/>
          <w:color w:val="000000"/>
        </w:rPr>
      </w:pPr>
      <w:r>
        <w:rPr>
          <w:b/>
          <w:bCs/>
          <w:color w:val="000000"/>
          <w:szCs w:val="24"/>
        </w:rPr>
        <w:t>July</w:t>
      </w:r>
      <w:r w:rsidR="00494B19">
        <w:rPr>
          <w:b/>
          <w:bCs/>
          <w:color w:val="000000"/>
          <w:szCs w:val="24"/>
        </w:rPr>
        <w:t xml:space="preserve"> </w:t>
      </w:r>
      <w:r>
        <w:rPr>
          <w:b/>
          <w:bCs/>
          <w:color w:val="000000"/>
          <w:szCs w:val="24"/>
        </w:rPr>
        <w:t>4</w:t>
      </w:r>
      <w:r w:rsidR="00494B19">
        <w:rPr>
          <w:b/>
          <w:bCs/>
          <w:color w:val="000000"/>
          <w:szCs w:val="24"/>
        </w:rPr>
        <w:t xml:space="preserve"> – Ju</w:t>
      </w:r>
      <w:r w:rsidR="006F4857">
        <w:rPr>
          <w:b/>
          <w:bCs/>
          <w:color w:val="000000"/>
          <w:szCs w:val="24"/>
        </w:rPr>
        <w:t>ly</w:t>
      </w:r>
      <w:r w:rsidR="00494B19">
        <w:rPr>
          <w:b/>
          <w:bCs/>
          <w:color w:val="000000"/>
          <w:szCs w:val="24"/>
        </w:rPr>
        <w:t xml:space="preserve"> </w:t>
      </w:r>
      <w:r>
        <w:rPr>
          <w:b/>
          <w:bCs/>
          <w:color w:val="000000"/>
          <w:szCs w:val="24"/>
        </w:rPr>
        <w:t>8</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7C7739" w:rsidRDefault="00272AEF" w:rsidP="007C7739">
      <w:pPr>
        <w:autoSpaceDE w:val="0"/>
        <w:autoSpaceDN w:val="0"/>
        <w:adjustRightInd w:val="0"/>
        <w:jc w:val="center"/>
        <w:rPr>
          <w:b/>
          <w:bCs/>
          <w:color w:val="000000"/>
          <w:szCs w:val="24"/>
        </w:rPr>
      </w:pPr>
      <w:r w:rsidRPr="00272AEF">
        <w:rPr>
          <w:b/>
          <w:bCs/>
          <w:color w:val="000000"/>
          <w:szCs w:val="24"/>
        </w:rPr>
        <w:t>Seminars</w:t>
      </w:r>
    </w:p>
    <w:p w:rsidR="007C7739" w:rsidRPr="00272AEF" w:rsidRDefault="007C7739" w:rsidP="007C7739">
      <w:pPr>
        <w:autoSpaceDE w:val="0"/>
        <w:autoSpaceDN w:val="0"/>
        <w:adjustRightInd w:val="0"/>
        <w:jc w:val="center"/>
        <w:rPr>
          <w:b/>
          <w:bCs/>
          <w:color w:val="000000"/>
          <w:szCs w:val="24"/>
        </w:rPr>
      </w:pPr>
    </w:p>
    <w:p w:rsidR="00272AEF" w:rsidRPr="00272AEF" w:rsidRDefault="00272AEF" w:rsidP="00272AEF">
      <w:pPr>
        <w:autoSpaceDE w:val="0"/>
        <w:autoSpaceDN w:val="0"/>
        <w:adjustRightInd w:val="0"/>
        <w:rPr>
          <w:bCs/>
          <w:color w:val="000000"/>
          <w:szCs w:val="24"/>
        </w:rPr>
      </w:pPr>
      <w:r w:rsidRPr="00272AEF">
        <w:rPr>
          <w:b/>
          <w:bCs/>
          <w:color w:val="000000"/>
          <w:szCs w:val="24"/>
        </w:rPr>
        <w:t xml:space="preserve">Friday, July 8, Nicholas </w:t>
      </w:r>
      <w:proofErr w:type="spellStart"/>
      <w:r w:rsidRPr="00272AEF">
        <w:rPr>
          <w:b/>
          <w:bCs/>
          <w:color w:val="000000"/>
          <w:szCs w:val="24"/>
        </w:rPr>
        <w:t>Howden</w:t>
      </w:r>
      <w:proofErr w:type="spellEnd"/>
      <w:r w:rsidRPr="00272AEF">
        <w:rPr>
          <w:b/>
          <w:bCs/>
          <w:color w:val="000000"/>
          <w:szCs w:val="24"/>
        </w:rPr>
        <w:t xml:space="preserve"> &amp; Fred Worrall, University of Bristol &amp; Durham University, </w:t>
      </w:r>
      <w:r w:rsidRPr="00272AEF">
        <w:rPr>
          <w:bCs/>
          <w:color w:val="000000"/>
          <w:szCs w:val="24"/>
        </w:rPr>
        <w:t>“</w:t>
      </w:r>
      <w:r w:rsidRPr="00272AEF">
        <w:rPr>
          <w:bCs/>
          <w:color w:val="000000"/>
          <w:szCs w:val="24"/>
          <w:u w:val="single"/>
        </w:rPr>
        <w:t>140 Years of Water Quality in the United Kingdom; Water Supply, Climate, and Land Use Change: What Have We Learned?</w:t>
      </w:r>
      <w:proofErr w:type="gramStart"/>
      <w:r w:rsidRPr="00272AEF">
        <w:rPr>
          <w:bCs/>
          <w:color w:val="000000"/>
          <w:szCs w:val="24"/>
        </w:rPr>
        <w:t>”,</w:t>
      </w:r>
      <w:proofErr w:type="gramEnd"/>
      <w:r w:rsidRPr="00272AEF">
        <w:rPr>
          <w:bCs/>
          <w:color w:val="000000"/>
          <w:szCs w:val="24"/>
        </w:rPr>
        <w:t xml:space="preserve"> Room 5B-227, 11:00 a.m.</w:t>
      </w:r>
    </w:p>
    <w:p w:rsidR="00272AEF" w:rsidRDefault="00272AEF" w:rsidP="00272AEF">
      <w:pPr>
        <w:autoSpaceDE w:val="0"/>
        <w:autoSpaceDN w:val="0"/>
        <w:adjustRightInd w:val="0"/>
        <w:jc w:val="center"/>
        <w:rPr>
          <w:b/>
          <w:bCs/>
          <w:color w:val="000000"/>
          <w:szCs w:val="24"/>
        </w:rPr>
      </w:pPr>
    </w:p>
    <w:p w:rsidR="00FA2C99" w:rsidRDefault="00494B19" w:rsidP="00272AEF">
      <w:pPr>
        <w:autoSpaceDE w:val="0"/>
        <w:autoSpaceDN w:val="0"/>
        <w:adjustRightInd w:val="0"/>
        <w:jc w:val="center"/>
        <w:rPr>
          <w:b/>
          <w:bCs/>
          <w:color w:val="000000"/>
          <w:szCs w:val="24"/>
        </w:rPr>
      </w:pPr>
      <w:r w:rsidRPr="00797CC8">
        <w:rPr>
          <w:b/>
          <w:bCs/>
          <w:color w:val="000000"/>
          <w:szCs w:val="24"/>
        </w:rPr>
        <w:t>Notices</w:t>
      </w:r>
    </w:p>
    <w:p w:rsidR="00272AEF" w:rsidRPr="00797CC8" w:rsidRDefault="00272AEF" w:rsidP="00272AEF">
      <w:pPr>
        <w:autoSpaceDE w:val="0"/>
        <w:autoSpaceDN w:val="0"/>
        <w:adjustRightInd w:val="0"/>
        <w:jc w:val="center"/>
        <w:rPr>
          <w:b/>
          <w:bCs/>
          <w:color w:val="000000"/>
          <w:szCs w:val="24"/>
        </w:rPr>
      </w:pPr>
    </w:p>
    <w:p w:rsidR="00FA2C99" w:rsidRDefault="00272AEF" w:rsidP="00FA2C99">
      <w:pPr>
        <w:autoSpaceDE w:val="0"/>
        <w:autoSpaceDN w:val="0"/>
        <w:adjustRightInd w:val="0"/>
        <w:rPr>
          <w:color w:val="000000"/>
          <w:szCs w:val="24"/>
        </w:rPr>
      </w:pPr>
      <w:r w:rsidRPr="00272AEF">
        <w:rPr>
          <w:b/>
          <w:bCs/>
          <w:color w:val="000000"/>
          <w:szCs w:val="24"/>
        </w:rPr>
        <w:t>Topical Session T89 at GSA Annual Meeting:</w:t>
      </w:r>
      <w:r w:rsidRPr="00272AEF">
        <w:rPr>
          <w:color w:val="000000"/>
          <w:szCs w:val="24"/>
        </w:rPr>
        <w:t xml:space="preserve"> Branch colleagues have organized Topical Session T89 </w:t>
      </w:r>
      <w:r w:rsidRPr="00272AEF">
        <w:rPr>
          <w:color w:val="000000"/>
          <w:szCs w:val="24"/>
          <w:u w:val="single"/>
        </w:rPr>
        <w:t>“Innovative field investigations to assess natural attenuation and engineering remediation of subsurface contamination”</w:t>
      </w:r>
      <w:r w:rsidRPr="00272AEF">
        <w:rPr>
          <w:color w:val="000000"/>
          <w:szCs w:val="24"/>
        </w:rPr>
        <w:t xml:space="preserve"> to be held at the Geological Society of America's 123rd Annual Meeting (October 9-12, 2011 in Minneapolis, MN). This session will cover innovative chemical, physical, and microbiologic </w:t>
      </w:r>
      <w:r w:rsidRPr="00272AEF">
        <w:rPr>
          <w:i/>
          <w:iCs/>
          <w:color w:val="000000"/>
          <w:szCs w:val="24"/>
        </w:rPr>
        <w:t>in situ</w:t>
      </w:r>
      <w:r w:rsidRPr="00272AEF">
        <w:rPr>
          <w:color w:val="000000"/>
          <w:szCs w:val="24"/>
        </w:rPr>
        <w:t xml:space="preserve"> methods developed to elucidate the fate of contaminants in a variety of </w:t>
      </w:r>
      <w:proofErr w:type="spellStart"/>
      <w:r w:rsidRPr="00272AEF">
        <w:rPr>
          <w:color w:val="000000"/>
          <w:szCs w:val="24"/>
        </w:rPr>
        <w:t>hydrogeologic</w:t>
      </w:r>
      <w:proofErr w:type="spellEnd"/>
      <w:r w:rsidRPr="00272AEF">
        <w:rPr>
          <w:color w:val="000000"/>
          <w:szCs w:val="24"/>
        </w:rPr>
        <w:t xml:space="preserve"> environments and will focus on the elucidation and quantification of natural attenuation and remediation reaction progress. Full abstract and details are available on the GSA website at </w:t>
      </w:r>
      <w:hyperlink r:id="rId10" w:history="1">
        <w:r w:rsidRPr="00272AEF">
          <w:rPr>
            <w:rStyle w:val="Hyperlink"/>
            <w:szCs w:val="24"/>
          </w:rPr>
          <w:t>http://www.geosociety.org/meetings/2011/techProg.htm</w:t>
        </w:r>
      </w:hyperlink>
      <w:r w:rsidRPr="00272AEF">
        <w:rPr>
          <w:color w:val="000000"/>
          <w:szCs w:val="24"/>
        </w:rPr>
        <w:t xml:space="preserve">. Please consider submitting an abstract. It is expected to have both oral and poster presentations as part of the session. </w:t>
      </w:r>
      <w:r w:rsidRPr="00272AEF">
        <w:rPr>
          <w:color w:val="000000"/>
          <w:szCs w:val="24"/>
          <w:u w:val="single"/>
        </w:rPr>
        <w:t>The abstract deadline is July 26, 2011</w:t>
      </w:r>
      <w:r w:rsidRPr="00272AEF">
        <w:rPr>
          <w:color w:val="000000"/>
          <w:szCs w:val="24"/>
        </w:rPr>
        <w:t xml:space="preserve">. If you have any questions, contact Isabelle </w:t>
      </w:r>
      <w:proofErr w:type="spellStart"/>
      <w:r w:rsidRPr="00272AEF">
        <w:rPr>
          <w:color w:val="000000"/>
          <w:szCs w:val="24"/>
        </w:rPr>
        <w:t>Cozzarelli</w:t>
      </w:r>
      <w:proofErr w:type="spellEnd"/>
      <w:r w:rsidRPr="00272AEF">
        <w:rPr>
          <w:color w:val="000000"/>
          <w:szCs w:val="24"/>
        </w:rPr>
        <w:t xml:space="preserve"> at </w:t>
      </w:r>
      <w:hyperlink r:id="rId11" w:history="1">
        <w:r w:rsidRPr="00386683">
          <w:rPr>
            <w:rStyle w:val="Hyperlink"/>
            <w:szCs w:val="24"/>
          </w:rPr>
          <w:t>icozzare@usgs.gov</w:t>
        </w:r>
      </w:hyperlink>
      <w:r w:rsidRPr="00272AEF">
        <w:rPr>
          <w:color w:val="000000"/>
          <w:szCs w:val="24"/>
        </w:rPr>
        <w:t>.</w:t>
      </w:r>
    </w:p>
    <w:p w:rsidR="00272AEF" w:rsidRPr="00797CC8" w:rsidRDefault="00272AEF" w:rsidP="00FA2C99">
      <w:pPr>
        <w:autoSpaceDE w:val="0"/>
        <w:autoSpaceDN w:val="0"/>
        <w:adjustRightInd w:val="0"/>
        <w:rPr>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FA2C99">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FA2C9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u w:val="single"/>
        </w:rPr>
      </w:pPr>
    </w:p>
    <w:p w:rsidR="00494B19" w:rsidRPr="00817083" w:rsidRDefault="00494B19" w:rsidP="00FA2C99">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494B19" w:rsidRPr="006B7BF3" w:rsidRDefault="00494B19" w:rsidP="00FA2C9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664610"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664610" w:rsidRPr="00E21DE2" w:rsidRDefault="00664610"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6F4857" w:rsidRDefault="006F4857" w:rsidP="006F4857">
      <w:pPr>
        <w:autoSpaceDE w:val="0"/>
        <w:autoSpaceDN w:val="0"/>
        <w:adjustRightInd w:val="0"/>
        <w:ind w:left="1350" w:hanging="630"/>
        <w:rPr>
          <w:color w:val="000000"/>
          <w:szCs w:val="24"/>
        </w:rPr>
      </w:pPr>
      <w:r w:rsidRPr="006F4857">
        <w:rPr>
          <w:color w:val="000000"/>
          <w:szCs w:val="24"/>
          <w:u w:val="single"/>
        </w:rPr>
        <w:t>July 6</w:t>
      </w:r>
      <w:r w:rsidRPr="006F4857">
        <w:rPr>
          <w:color w:val="000000"/>
          <w:szCs w:val="24"/>
        </w:rPr>
        <w:t xml:space="preserve"> Smoking Cessation, Dr. Vas </w:t>
      </w:r>
      <w:proofErr w:type="spellStart"/>
      <w:r w:rsidRPr="006F4857">
        <w:rPr>
          <w:color w:val="000000"/>
          <w:szCs w:val="24"/>
        </w:rPr>
        <w:t>Devan</w:t>
      </w:r>
      <w:proofErr w:type="spellEnd"/>
      <w:r w:rsidRPr="006F4857">
        <w:rPr>
          <w:color w:val="000000"/>
          <w:szCs w:val="24"/>
        </w:rPr>
        <w:t xml:space="preserve">, Pulmonologist from Pulmonary/Critical Care Association (Must call Health Unit to Register, </w:t>
      </w:r>
      <w:proofErr w:type="spellStart"/>
      <w:r w:rsidRPr="006F4857">
        <w:rPr>
          <w:color w:val="000000"/>
          <w:szCs w:val="24"/>
        </w:rPr>
        <w:t>ext</w:t>
      </w:r>
      <w:proofErr w:type="spellEnd"/>
      <w:r w:rsidRPr="006F4857">
        <w:rPr>
          <w:color w:val="000000"/>
          <w:szCs w:val="24"/>
        </w:rPr>
        <w:t xml:space="preserve"> 7333)</w:t>
      </w:r>
    </w:p>
    <w:p w:rsidR="006F4857" w:rsidRPr="006F4857" w:rsidRDefault="006F4857" w:rsidP="006F4857">
      <w:pPr>
        <w:autoSpaceDE w:val="0"/>
        <w:autoSpaceDN w:val="0"/>
        <w:adjustRightInd w:val="0"/>
        <w:ind w:left="1350"/>
        <w:rPr>
          <w:color w:val="000000"/>
          <w:szCs w:val="24"/>
        </w:rPr>
      </w:pPr>
      <w:r w:rsidRPr="006F4857">
        <w:rPr>
          <w:color w:val="000000"/>
          <w:szCs w:val="24"/>
        </w:rPr>
        <w:lastRenderedPageBreak/>
        <w:t>12:00 p.m. – 1:00 p.m. – 1B215</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FA2C99" w:rsidRDefault="00FA2C99" w:rsidP="00FA2C99">
      <w:pPr>
        <w:autoSpaceDE w:val="0"/>
        <w:autoSpaceDN w:val="0"/>
        <w:adjustRightInd w:val="0"/>
        <w:jc w:val="center"/>
        <w:rPr>
          <w:b/>
          <w:color w:val="000000"/>
          <w:szCs w:val="24"/>
        </w:rPr>
      </w:pPr>
    </w:p>
    <w:p w:rsidR="00FA2C99" w:rsidRDefault="00FA2C99" w:rsidP="00FA2C99">
      <w:pPr>
        <w:autoSpaceDE w:val="0"/>
        <w:autoSpaceDN w:val="0"/>
        <w:adjustRightInd w:val="0"/>
        <w:jc w:val="center"/>
        <w:rPr>
          <w:b/>
          <w:color w:val="000000"/>
          <w:szCs w:val="24"/>
        </w:rPr>
      </w:pPr>
      <w:r>
        <w:rPr>
          <w:b/>
          <w:color w:val="000000"/>
          <w:szCs w:val="24"/>
        </w:rPr>
        <w:t>New Publications from NRP/EB</w:t>
      </w:r>
    </w:p>
    <w:p w:rsidR="00FA2C99" w:rsidRDefault="00FA2C99" w:rsidP="00FA2C99">
      <w:pPr>
        <w:autoSpaceDE w:val="0"/>
        <w:autoSpaceDN w:val="0"/>
        <w:adjustRightInd w:val="0"/>
        <w:jc w:val="center"/>
        <w:rPr>
          <w:b/>
          <w:color w:val="000000"/>
          <w:szCs w:val="24"/>
        </w:rPr>
      </w:pPr>
    </w:p>
    <w:p w:rsidR="006F4857" w:rsidRDefault="00272AEF" w:rsidP="00FA2C99">
      <w:pPr>
        <w:autoSpaceDE w:val="0"/>
        <w:autoSpaceDN w:val="0"/>
        <w:adjustRightInd w:val="0"/>
        <w:rPr>
          <w:color w:val="000000"/>
          <w:szCs w:val="24"/>
        </w:rPr>
      </w:pPr>
      <w:proofErr w:type="gramStart"/>
      <w:r w:rsidRPr="00272AEF">
        <w:rPr>
          <w:color w:val="000000"/>
          <w:szCs w:val="24"/>
        </w:rPr>
        <w:t xml:space="preserve">Wolf, K.L., C. </w:t>
      </w:r>
      <w:proofErr w:type="spellStart"/>
      <w:r w:rsidRPr="00272AEF">
        <w:rPr>
          <w:color w:val="000000"/>
          <w:szCs w:val="24"/>
        </w:rPr>
        <w:t>Ahn</w:t>
      </w:r>
      <w:proofErr w:type="spellEnd"/>
      <w:r w:rsidRPr="00272AEF">
        <w:rPr>
          <w:color w:val="000000"/>
          <w:szCs w:val="24"/>
        </w:rPr>
        <w:t xml:space="preserve">, and G.B. </w:t>
      </w:r>
      <w:proofErr w:type="spellStart"/>
      <w:r w:rsidRPr="00272AEF">
        <w:rPr>
          <w:color w:val="000000"/>
          <w:szCs w:val="24"/>
        </w:rPr>
        <w:t>Noe</w:t>
      </w:r>
      <w:proofErr w:type="spellEnd"/>
      <w:r w:rsidRPr="00272AEF">
        <w:rPr>
          <w:color w:val="000000"/>
          <w:szCs w:val="24"/>
        </w:rPr>
        <w:t>.</w:t>
      </w:r>
      <w:proofErr w:type="gramEnd"/>
      <w:r w:rsidRPr="00272AEF">
        <w:rPr>
          <w:color w:val="000000"/>
          <w:szCs w:val="24"/>
        </w:rPr>
        <w:t xml:space="preserve"> 2011. </w:t>
      </w:r>
      <w:proofErr w:type="spellStart"/>
      <w:r w:rsidRPr="00272AEF">
        <w:rPr>
          <w:b/>
          <w:bCs/>
          <w:color w:val="000000"/>
          <w:szCs w:val="24"/>
        </w:rPr>
        <w:t>Microtopography</w:t>
      </w:r>
      <w:proofErr w:type="spellEnd"/>
      <w:r w:rsidRPr="00272AEF">
        <w:rPr>
          <w:b/>
          <w:bCs/>
          <w:color w:val="000000"/>
          <w:szCs w:val="24"/>
        </w:rPr>
        <w:t xml:space="preserve"> enhances nitrogen cycling and removal in created wetlands</w:t>
      </w:r>
      <w:r w:rsidRPr="00272AEF">
        <w:rPr>
          <w:color w:val="000000"/>
          <w:szCs w:val="24"/>
        </w:rPr>
        <w:t xml:space="preserve">. </w:t>
      </w:r>
      <w:r w:rsidRPr="00272AEF">
        <w:rPr>
          <w:i/>
          <w:iCs/>
          <w:color w:val="000000"/>
          <w:szCs w:val="24"/>
        </w:rPr>
        <w:t xml:space="preserve">Ecological Engineering </w:t>
      </w:r>
      <w:r w:rsidRPr="00272AEF">
        <w:rPr>
          <w:color w:val="000000"/>
          <w:szCs w:val="24"/>
        </w:rPr>
        <w:t>37: 1398-1406</w:t>
      </w:r>
    </w:p>
    <w:p w:rsidR="00272AEF" w:rsidRDefault="00272AEF" w:rsidP="00FA2C99">
      <w:pPr>
        <w:autoSpaceDE w:val="0"/>
        <w:autoSpaceDN w:val="0"/>
        <w:adjustRightInd w:val="0"/>
        <w:rPr>
          <w:color w:val="000000"/>
          <w:szCs w:val="24"/>
        </w:rPr>
      </w:pPr>
    </w:p>
    <w:p w:rsidR="00494B19" w:rsidRPr="00BE0BE6" w:rsidRDefault="00494B19"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2"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3"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4"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5"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6"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7"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file.usgs.gov/professional/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burrell@usgs.gov" TargetMode="External"/><Relationship Id="rId17" Type="http://schemas.openxmlformats.org/officeDocument/2006/relationships/hyperlink" Target="http://www.usajobs.gov/"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ozzare@usgs.gov" TargetMode="External"/><Relationship Id="rId5" Type="http://schemas.openxmlformats.org/officeDocument/2006/relationships/settings" Target="settings.xml"/><Relationship Id="rId15" Type="http://schemas.openxmlformats.org/officeDocument/2006/relationships/hyperlink" Target="mailto:servicedesk@usgs.gov" TargetMode="External"/><Relationship Id="rId10" Type="http://schemas.openxmlformats.org/officeDocument/2006/relationships/hyperlink" Target="http://www.geosociety.org/meetings/2011/techProg.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6520-1E57-41AC-B0E5-F2D3C891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852</Words>
  <Characters>5553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6393</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13</cp:revision>
  <cp:lastPrinted>2010-07-30T14:23:00Z</cp:lastPrinted>
  <dcterms:created xsi:type="dcterms:W3CDTF">2011-06-10T12:16:00Z</dcterms:created>
  <dcterms:modified xsi:type="dcterms:W3CDTF">2011-07-15T16:47:00Z</dcterms:modified>
</cp:coreProperties>
</file>