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6E4" w:rsidRPr="00C30AB6" w:rsidRDefault="00EF6495" w:rsidP="007F76E4">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bookmarkStart w:id="0" w:name="_GoBack"/>
      <w:bookmarkEnd w:id="0"/>
      <w:r>
        <w:rPr>
          <w:b/>
          <w:noProof/>
        </w:rPr>
        <mc:AlternateContent>
          <mc:Choice Requires="wps">
            <w:drawing>
              <wp:anchor distT="0" distB="0" distL="114300" distR="114300" simplePos="0" relativeHeight="251657728" behindDoc="0" locked="0" layoutInCell="1" allowOverlap="1">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20C2" w:rsidRDefault="003820C2" w:rsidP="007F76E4">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3820C2" w:rsidRDefault="003820C2" w:rsidP="007F76E4">
                      <w:pPr>
                        <w:jc w:val="center"/>
                      </w:pPr>
                      <w:r>
                        <w:rPr>
                          <w:color w:val="000000"/>
                        </w:rPr>
                        <w:t xml:space="preserve">Over </w:t>
                      </w:r>
                      <w:r w:rsidRPr="003F24C2">
                        <w:rPr>
                          <w:color w:val="000000"/>
                        </w:rPr>
                        <w:sym w:font="Wingdings" w:char="F0E0"/>
                      </w:r>
                    </w:p>
                  </w:txbxContent>
                </v:textbox>
              </v:shape>
            </w:pict>
          </mc:Fallback>
        </mc:AlternateContent>
      </w:r>
      <w:r w:rsidR="0095625D">
        <w:rPr>
          <w:b/>
        </w:rPr>
        <w:t>P</w:t>
      </w:r>
      <w:r w:rsidR="007F76E4" w:rsidRPr="00C30AB6">
        <w:rPr>
          <w:b/>
        </w:rPr>
        <w:t xml:space="preserve">lease Visit Our Branch Website at </w:t>
      </w:r>
      <w:hyperlink r:id="rId9" w:history="1">
        <w:r w:rsidR="007F76E4" w:rsidRPr="00C30AB6">
          <w:rPr>
            <w:rStyle w:val="Hyperlink"/>
            <w:b/>
          </w:rPr>
          <w:t>http://water.usgs.gov/usgs/nrp/brrer</w:t>
        </w:r>
      </w:hyperlink>
    </w:p>
    <w:p w:rsidR="007F76E4" w:rsidRDefault="007F76E4" w:rsidP="007F76E4">
      <w:pPr>
        <w:autoSpaceDE w:val="0"/>
        <w:autoSpaceDN w:val="0"/>
        <w:adjustRightInd w:val="0"/>
        <w:jc w:val="center"/>
        <w:rPr>
          <w:b/>
          <w:bCs/>
          <w:color w:val="000000"/>
        </w:rPr>
      </w:pPr>
    </w:p>
    <w:p w:rsidR="007F76E4" w:rsidRDefault="007F76E4" w:rsidP="00E16570">
      <w:pPr>
        <w:autoSpaceDE w:val="0"/>
        <w:autoSpaceDN w:val="0"/>
        <w:adjustRightInd w:val="0"/>
        <w:jc w:val="center"/>
        <w:rPr>
          <w:b/>
          <w:bCs/>
          <w:color w:val="000000"/>
        </w:rPr>
      </w:pPr>
    </w:p>
    <w:p w:rsidR="00E16570" w:rsidRDefault="00E16570" w:rsidP="00E16570">
      <w:pPr>
        <w:autoSpaceDE w:val="0"/>
        <w:autoSpaceDN w:val="0"/>
        <w:adjustRightInd w:val="0"/>
        <w:jc w:val="center"/>
        <w:rPr>
          <w:b/>
          <w:bCs/>
          <w:color w:val="000000"/>
        </w:rPr>
      </w:pPr>
      <w:r>
        <w:rPr>
          <w:b/>
          <w:bCs/>
          <w:color w:val="000000"/>
        </w:rPr>
        <w:t>NATIONAL RESEARCH PROGRAM, EASTERN BRANCH</w:t>
      </w:r>
    </w:p>
    <w:p w:rsidR="00E16570" w:rsidRDefault="00E16570" w:rsidP="00E16570">
      <w:pPr>
        <w:autoSpaceDE w:val="0"/>
        <w:autoSpaceDN w:val="0"/>
        <w:adjustRightInd w:val="0"/>
        <w:jc w:val="center"/>
        <w:rPr>
          <w:b/>
          <w:bCs/>
          <w:color w:val="000000"/>
        </w:rPr>
      </w:pPr>
      <w:r>
        <w:rPr>
          <w:b/>
          <w:bCs/>
          <w:color w:val="000000"/>
        </w:rPr>
        <w:t>WEEKLY NEWSLETTER</w:t>
      </w:r>
    </w:p>
    <w:p w:rsidR="00E16570" w:rsidRDefault="003A098F" w:rsidP="00E16570">
      <w:pPr>
        <w:autoSpaceDE w:val="0"/>
        <w:autoSpaceDN w:val="0"/>
        <w:adjustRightInd w:val="0"/>
        <w:jc w:val="center"/>
        <w:rPr>
          <w:b/>
          <w:bCs/>
          <w:color w:val="000000"/>
        </w:rPr>
      </w:pPr>
      <w:bookmarkStart w:id="1" w:name="OLE_LINK2"/>
      <w:bookmarkStart w:id="2" w:name="OLE_LINK1"/>
      <w:r>
        <w:rPr>
          <w:b/>
          <w:bCs/>
          <w:color w:val="000000"/>
        </w:rPr>
        <w:t xml:space="preserve">April </w:t>
      </w:r>
      <w:r w:rsidR="00C24AFC">
        <w:rPr>
          <w:b/>
          <w:bCs/>
          <w:color w:val="000000"/>
        </w:rPr>
        <w:t>11</w:t>
      </w:r>
      <w:r w:rsidR="00290EDB">
        <w:rPr>
          <w:b/>
          <w:bCs/>
          <w:color w:val="000000"/>
        </w:rPr>
        <w:t xml:space="preserve"> </w:t>
      </w:r>
      <w:r w:rsidR="00E16570">
        <w:rPr>
          <w:b/>
          <w:bCs/>
          <w:color w:val="000000"/>
        </w:rPr>
        <w:t xml:space="preserve">– </w:t>
      </w:r>
      <w:r w:rsidR="00861EA5">
        <w:rPr>
          <w:b/>
          <w:bCs/>
          <w:color w:val="000000"/>
        </w:rPr>
        <w:t>April</w:t>
      </w:r>
      <w:r w:rsidR="00E16570">
        <w:rPr>
          <w:b/>
          <w:bCs/>
          <w:color w:val="000000"/>
        </w:rPr>
        <w:t xml:space="preserve"> </w:t>
      </w:r>
      <w:r w:rsidR="00C24AFC">
        <w:rPr>
          <w:b/>
          <w:bCs/>
          <w:color w:val="000000"/>
        </w:rPr>
        <w:t>15</w:t>
      </w:r>
      <w:r w:rsidR="00E16570">
        <w:rPr>
          <w:b/>
          <w:bCs/>
          <w:color w:val="000000"/>
        </w:rPr>
        <w:t>, 201</w:t>
      </w:r>
      <w:bookmarkEnd w:id="1"/>
      <w:bookmarkEnd w:id="2"/>
      <w:r w:rsidR="00D43A0F">
        <w:rPr>
          <w:b/>
          <w:bCs/>
          <w:color w:val="000000"/>
        </w:rPr>
        <w:t>1</w:t>
      </w:r>
    </w:p>
    <w:p w:rsidR="00E16570" w:rsidRDefault="00E16570" w:rsidP="00E16570">
      <w:pPr>
        <w:autoSpaceDE w:val="0"/>
        <w:autoSpaceDN w:val="0"/>
        <w:adjustRightInd w:val="0"/>
        <w:jc w:val="center"/>
        <w:rPr>
          <w:b/>
          <w:bCs/>
          <w:color w:val="000000"/>
        </w:rPr>
      </w:pPr>
    </w:p>
    <w:p w:rsidR="00FE0CD1" w:rsidRDefault="00FE0CD1" w:rsidP="00FE0CD1">
      <w:pPr>
        <w:autoSpaceDE w:val="0"/>
        <w:autoSpaceDN w:val="0"/>
        <w:adjustRightInd w:val="0"/>
        <w:jc w:val="center"/>
        <w:rPr>
          <w:b/>
          <w:bCs/>
          <w:color w:val="000000"/>
        </w:rPr>
      </w:pPr>
      <w:r>
        <w:rPr>
          <w:b/>
          <w:bCs/>
          <w:color w:val="000000"/>
        </w:rPr>
        <w:t>Seminars</w:t>
      </w:r>
    </w:p>
    <w:p w:rsidR="00FE0CD1" w:rsidRDefault="00FE0CD1" w:rsidP="00FE0CD1">
      <w:pPr>
        <w:autoSpaceDE w:val="0"/>
        <w:autoSpaceDN w:val="0"/>
        <w:adjustRightInd w:val="0"/>
        <w:jc w:val="center"/>
        <w:rPr>
          <w:b/>
          <w:bCs/>
          <w:color w:val="000000"/>
        </w:rPr>
      </w:pPr>
    </w:p>
    <w:p w:rsidR="00846D10" w:rsidRPr="00445D45" w:rsidRDefault="00846D10" w:rsidP="00846D10">
      <w:pPr>
        <w:autoSpaceDE w:val="0"/>
        <w:autoSpaceDN w:val="0"/>
        <w:adjustRightInd w:val="0"/>
        <w:spacing w:line="240" w:lineRule="atLeast"/>
        <w:rPr>
          <w:bCs/>
          <w:color w:val="000000"/>
        </w:rPr>
      </w:pPr>
      <w:r>
        <w:rPr>
          <w:b/>
          <w:bCs/>
          <w:color w:val="000000"/>
        </w:rPr>
        <w:t>Tues</w:t>
      </w:r>
      <w:r w:rsidRPr="00B7726E">
        <w:rPr>
          <w:b/>
          <w:bCs/>
          <w:color w:val="000000"/>
        </w:rPr>
        <w:t>day</w:t>
      </w:r>
      <w:r>
        <w:rPr>
          <w:b/>
          <w:bCs/>
          <w:color w:val="000000"/>
        </w:rPr>
        <w:t xml:space="preserve">, April 12, </w:t>
      </w:r>
      <w:r w:rsidRPr="00445D45">
        <w:rPr>
          <w:b/>
          <w:bCs/>
          <w:color w:val="000000"/>
        </w:rPr>
        <w:t>Dr. Matt Kirwan</w:t>
      </w:r>
      <w:r>
        <w:rPr>
          <w:b/>
          <w:bCs/>
          <w:color w:val="000000"/>
        </w:rPr>
        <w:t xml:space="preserve">, </w:t>
      </w:r>
      <w:r w:rsidRPr="00445D45">
        <w:rPr>
          <w:b/>
          <w:bCs/>
          <w:color w:val="000000"/>
        </w:rPr>
        <w:t>USGS, BRD, Patuxent Wildlife Research Center</w:t>
      </w:r>
      <w:r w:rsidRPr="00643480">
        <w:rPr>
          <w:b/>
          <w:bCs/>
          <w:color w:val="000000"/>
        </w:rPr>
        <w:t xml:space="preserve">, </w:t>
      </w:r>
      <w:r>
        <w:rPr>
          <w:bCs/>
          <w:color w:val="000000"/>
        </w:rPr>
        <w:t>“</w:t>
      </w:r>
      <w:r w:rsidRPr="00445D45">
        <w:rPr>
          <w:bCs/>
          <w:color w:val="000000"/>
        </w:rPr>
        <w:t xml:space="preserve">Dynamic </w:t>
      </w:r>
      <w:r>
        <w:rPr>
          <w:bCs/>
          <w:color w:val="000000"/>
        </w:rPr>
        <w:t>F</w:t>
      </w:r>
      <w:r w:rsidRPr="00445D45">
        <w:rPr>
          <w:bCs/>
          <w:color w:val="000000"/>
        </w:rPr>
        <w:t xml:space="preserve">eedbacks </w:t>
      </w:r>
      <w:r>
        <w:rPr>
          <w:bCs/>
          <w:color w:val="000000"/>
        </w:rPr>
        <w:t>B</w:t>
      </w:r>
      <w:r w:rsidRPr="00445D45">
        <w:rPr>
          <w:bCs/>
          <w:color w:val="000000"/>
        </w:rPr>
        <w:t xml:space="preserve">etween </w:t>
      </w:r>
      <w:r>
        <w:rPr>
          <w:bCs/>
          <w:color w:val="000000"/>
        </w:rPr>
        <w:t>W</w:t>
      </w:r>
      <w:r w:rsidRPr="00445D45">
        <w:rPr>
          <w:bCs/>
          <w:color w:val="000000"/>
        </w:rPr>
        <w:t xml:space="preserve">etlands, </w:t>
      </w:r>
      <w:r>
        <w:rPr>
          <w:bCs/>
          <w:color w:val="000000"/>
        </w:rPr>
        <w:t>C</w:t>
      </w:r>
      <w:r w:rsidRPr="00445D45">
        <w:rPr>
          <w:bCs/>
          <w:color w:val="000000"/>
        </w:rPr>
        <w:t xml:space="preserve">limate </w:t>
      </w:r>
      <w:r>
        <w:rPr>
          <w:bCs/>
          <w:color w:val="000000"/>
        </w:rPr>
        <w:t>C</w:t>
      </w:r>
      <w:r w:rsidRPr="00445D45">
        <w:rPr>
          <w:bCs/>
          <w:color w:val="000000"/>
        </w:rPr>
        <w:t xml:space="preserve">hange, and </w:t>
      </w:r>
      <w:r>
        <w:rPr>
          <w:bCs/>
          <w:color w:val="000000"/>
        </w:rPr>
        <w:t>P</w:t>
      </w:r>
      <w:r w:rsidRPr="00445D45">
        <w:rPr>
          <w:bCs/>
          <w:color w:val="000000"/>
        </w:rPr>
        <w:t>eople</w:t>
      </w:r>
      <w:r>
        <w:rPr>
          <w:bCs/>
          <w:color w:val="000000"/>
        </w:rPr>
        <w:t>”</w:t>
      </w:r>
      <w:r w:rsidRPr="00643480">
        <w:rPr>
          <w:bCs/>
          <w:color w:val="000000"/>
        </w:rPr>
        <w:t xml:space="preserve">, </w:t>
      </w:r>
      <w:r>
        <w:rPr>
          <w:bCs/>
          <w:color w:val="000000"/>
        </w:rPr>
        <w:t>Visitor</w:t>
      </w:r>
      <w:r w:rsidRPr="00445D45">
        <w:rPr>
          <w:bCs/>
          <w:color w:val="000000"/>
        </w:rPr>
        <w:t>s Center</w:t>
      </w:r>
      <w:r>
        <w:rPr>
          <w:bCs/>
          <w:color w:val="000000"/>
        </w:rPr>
        <w:t>, 1:00 p.m.</w:t>
      </w:r>
    </w:p>
    <w:p w:rsidR="00846D10" w:rsidRDefault="00846D10" w:rsidP="00353593">
      <w:pPr>
        <w:autoSpaceDE w:val="0"/>
        <w:autoSpaceDN w:val="0"/>
        <w:adjustRightInd w:val="0"/>
        <w:spacing w:line="240" w:lineRule="atLeast"/>
        <w:jc w:val="center"/>
        <w:rPr>
          <w:b/>
          <w:bCs/>
          <w:color w:val="000000"/>
        </w:rPr>
      </w:pPr>
    </w:p>
    <w:p w:rsidR="000D5AC8" w:rsidRDefault="000D5AC8" w:rsidP="00353593">
      <w:pPr>
        <w:autoSpaceDE w:val="0"/>
        <w:autoSpaceDN w:val="0"/>
        <w:adjustRightInd w:val="0"/>
        <w:spacing w:line="240" w:lineRule="atLeast"/>
        <w:jc w:val="center"/>
        <w:rPr>
          <w:b/>
          <w:bCs/>
          <w:color w:val="000000"/>
        </w:rPr>
      </w:pPr>
      <w:r w:rsidRPr="00643480">
        <w:rPr>
          <w:b/>
          <w:bCs/>
          <w:color w:val="000000"/>
        </w:rPr>
        <w:t>NRP Brown Bag Seminar Series</w:t>
      </w:r>
    </w:p>
    <w:p w:rsidR="00353593" w:rsidRPr="00643480" w:rsidRDefault="00353593" w:rsidP="00353593">
      <w:pPr>
        <w:autoSpaceDE w:val="0"/>
        <w:autoSpaceDN w:val="0"/>
        <w:adjustRightInd w:val="0"/>
        <w:spacing w:line="240" w:lineRule="atLeast"/>
        <w:jc w:val="center"/>
        <w:rPr>
          <w:b/>
          <w:bCs/>
          <w:color w:val="000000"/>
        </w:rPr>
      </w:pPr>
    </w:p>
    <w:p w:rsidR="00FE0CD1" w:rsidRDefault="00FE0CD1" w:rsidP="00846D10">
      <w:pPr>
        <w:autoSpaceDE w:val="0"/>
        <w:autoSpaceDN w:val="0"/>
        <w:adjustRightInd w:val="0"/>
        <w:spacing w:line="240" w:lineRule="atLeast"/>
        <w:rPr>
          <w:b/>
          <w:bCs/>
          <w:color w:val="000000"/>
        </w:rPr>
      </w:pPr>
      <w:r>
        <w:rPr>
          <w:b/>
          <w:bCs/>
          <w:color w:val="000000"/>
        </w:rPr>
        <w:t>T</w:t>
      </w:r>
      <w:r w:rsidR="00846D10">
        <w:rPr>
          <w:b/>
          <w:bCs/>
          <w:color w:val="000000"/>
        </w:rPr>
        <w:t>hurs</w:t>
      </w:r>
      <w:r w:rsidRPr="00807405">
        <w:rPr>
          <w:b/>
          <w:bCs/>
          <w:color w:val="000000"/>
        </w:rPr>
        <w:t xml:space="preserve">day, </w:t>
      </w:r>
      <w:r>
        <w:rPr>
          <w:b/>
          <w:bCs/>
          <w:color w:val="000000"/>
        </w:rPr>
        <w:t xml:space="preserve">April </w:t>
      </w:r>
      <w:r w:rsidR="00846D10">
        <w:rPr>
          <w:b/>
          <w:bCs/>
          <w:color w:val="000000"/>
        </w:rPr>
        <w:t>14</w:t>
      </w:r>
      <w:r>
        <w:rPr>
          <w:b/>
          <w:bCs/>
          <w:color w:val="000000"/>
        </w:rPr>
        <w:t xml:space="preserve">, </w:t>
      </w:r>
      <w:r w:rsidR="00846D10" w:rsidRPr="00846D10">
        <w:rPr>
          <w:b/>
          <w:bCs/>
          <w:color w:val="000000"/>
        </w:rPr>
        <w:t>Nancy B. Rybicki</w:t>
      </w:r>
      <w:r w:rsidR="00846D10">
        <w:rPr>
          <w:b/>
          <w:bCs/>
          <w:color w:val="000000"/>
        </w:rPr>
        <w:t xml:space="preserve">, </w:t>
      </w:r>
      <w:r w:rsidR="00846D10" w:rsidRPr="00846D10">
        <w:rPr>
          <w:b/>
          <w:bCs/>
          <w:color w:val="000000"/>
        </w:rPr>
        <w:t>USGS, Reston, VA</w:t>
      </w:r>
      <w:r w:rsidRPr="00643480">
        <w:rPr>
          <w:b/>
          <w:bCs/>
          <w:color w:val="000000"/>
        </w:rPr>
        <w:t xml:space="preserve">, </w:t>
      </w:r>
      <w:r>
        <w:rPr>
          <w:bCs/>
          <w:color w:val="000000"/>
        </w:rPr>
        <w:t>“</w:t>
      </w:r>
      <w:r w:rsidR="00846D10" w:rsidRPr="00846D10">
        <w:rPr>
          <w:bCs/>
          <w:color w:val="000000"/>
        </w:rPr>
        <w:t>Submerged Aquatic Vegetation (SAV)</w:t>
      </w:r>
      <w:r w:rsidR="00846D10">
        <w:rPr>
          <w:bCs/>
          <w:color w:val="000000"/>
        </w:rPr>
        <w:t xml:space="preserve"> </w:t>
      </w:r>
      <w:r w:rsidR="00846D10" w:rsidRPr="00846D10">
        <w:rPr>
          <w:bCs/>
          <w:color w:val="000000"/>
        </w:rPr>
        <w:t>Ecology and Management in the Tidal Potomac River and Estuary</w:t>
      </w:r>
      <w:r>
        <w:rPr>
          <w:bCs/>
          <w:color w:val="000000"/>
        </w:rPr>
        <w:t>”</w:t>
      </w:r>
      <w:r w:rsidRPr="00643480">
        <w:rPr>
          <w:bCs/>
          <w:color w:val="000000"/>
        </w:rPr>
        <w:t xml:space="preserve">, </w:t>
      </w:r>
      <w:r w:rsidRPr="00766591">
        <w:rPr>
          <w:bCs/>
          <w:color w:val="000000"/>
        </w:rPr>
        <w:t xml:space="preserve">Room </w:t>
      </w:r>
      <w:r>
        <w:rPr>
          <w:bCs/>
          <w:color w:val="000000"/>
        </w:rPr>
        <w:t>5B-227, 12:00 p.m.</w:t>
      </w:r>
    </w:p>
    <w:p w:rsidR="00445D45" w:rsidRDefault="00445D45" w:rsidP="00912486">
      <w:pPr>
        <w:autoSpaceDE w:val="0"/>
        <w:autoSpaceDN w:val="0"/>
        <w:adjustRightInd w:val="0"/>
        <w:jc w:val="center"/>
        <w:rPr>
          <w:b/>
          <w:bCs/>
          <w:color w:val="000000"/>
        </w:rPr>
      </w:pPr>
    </w:p>
    <w:p w:rsidR="00912486" w:rsidRDefault="00912486" w:rsidP="00912486">
      <w:pPr>
        <w:autoSpaceDE w:val="0"/>
        <w:autoSpaceDN w:val="0"/>
        <w:adjustRightInd w:val="0"/>
        <w:jc w:val="center"/>
        <w:rPr>
          <w:b/>
          <w:bCs/>
          <w:color w:val="000000"/>
        </w:rPr>
      </w:pPr>
      <w:r>
        <w:rPr>
          <w:b/>
          <w:bCs/>
          <w:color w:val="000000"/>
        </w:rPr>
        <w:t>Upcoming Seminars</w:t>
      </w:r>
    </w:p>
    <w:p w:rsidR="00912486" w:rsidRDefault="00912486" w:rsidP="00912486">
      <w:pPr>
        <w:autoSpaceDE w:val="0"/>
        <w:autoSpaceDN w:val="0"/>
        <w:adjustRightInd w:val="0"/>
        <w:jc w:val="center"/>
        <w:rPr>
          <w:b/>
          <w:bCs/>
          <w:color w:val="000000"/>
        </w:rPr>
      </w:pPr>
    </w:p>
    <w:p w:rsidR="00057019" w:rsidRDefault="00057019" w:rsidP="00057019">
      <w:pPr>
        <w:autoSpaceDE w:val="0"/>
        <w:autoSpaceDN w:val="0"/>
        <w:adjustRightInd w:val="0"/>
        <w:spacing w:line="240" w:lineRule="atLeast"/>
        <w:rPr>
          <w:bCs/>
          <w:color w:val="000000"/>
        </w:rPr>
      </w:pPr>
      <w:r w:rsidRPr="00057019">
        <w:rPr>
          <w:b/>
          <w:bCs/>
          <w:color w:val="000000"/>
        </w:rPr>
        <w:t>Monday, April 18</w:t>
      </w:r>
      <w:r>
        <w:rPr>
          <w:b/>
          <w:bCs/>
          <w:color w:val="000000"/>
        </w:rPr>
        <w:t xml:space="preserve">, </w:t>
      </w:r>
      <w:r w:rsidRPr="00057019">
        <w:rPr>
          <w:b/>
          <w:bCs/>
          <w:color w:val="000000"/>
        </w:rPr>
        <w:t>Peter M. Valley</w:t>
      </w:r>
      <w:r>
        <w:rPr>
          <w:b/>
          <w:bCs/>
          <w:color w:val="000000"/>
        </w:rPr>
        <w:t xml:space="preserve">, </w:t>
      </w:r>
      <w:r w:rsidRPr="00057019">
        <w:rPr>
          <w:b/>
          <w:bCs/>
          <w:color w:val="000000"/>
        </w:rPr>
        <w:t>USGS</w:t>
      </w:r>
      <w:r>
        <w:rPr>
          <w:b/>
          <w:bCs/>
          <w:color w:val="000000"/>
        </w:rPr>
        <w:t xml:space="preserve">, </w:t>
      </w:r>
      <w:r w:rsidRPr="00057019">
        <w:rPr>
          <w:b/>
          <w:bCs/>
          <w:color w:val="000000"/>
        </w:rPr>
        <w:t>Eastern Geology &amp; Paleoclimate Science Center</w:t>
      </w:r>
      <w:r w:rsidRPr="00643480">
        <w:rPr>
          <w:b/>
          <w:bCs/>
          <w:color w:val="000000"/>
        </w:rPr>
        <w:t xml:space="preserve">, </w:t>
      </w:r>
      <w:r>
        <w:rPr>
          <w:bCs/>
          <w:color w:val="000000"/>
        </w:rPr>
        <w:t>“</w:t>
      </w:r>
      <w:r w:rsidRPr="00057019">
        <w:rPr>
          <w:bCs/>
          <w:color w:val="000000"/>
        </w:rPr>
        <w:t>Mapping and Isotope Geochemistry for</w:t>
      </w:r>
      <w:r>
        <w:rPr>
          <w:bCs/>
          <w:color w:val="000000"/>
        </w:rPr>
        <w:t xml:space="preserve"> </w:t>
      </w:r>
      <w:r w:rsidRPr="00057019">
        <w:rPr>
          <w:bCs/>
          <w:color w:val="000000"/>
        </w:rPr>
        <w:t>Mineral Resource Potential: Examples</w:t>
      </w:r>
      <w:r>
        <w:rPr>
          <w:bCs/>
          <w:color w:val="000000"/>
        </w:rPr>
        <w:t xml:space="preserve"> </w:t>
      </w:r>
      <w:r w:rsidRPr="00057019">
        <w:rPr>
          <w:bCs/>
          <w:color w:val="000000"/>
        </w:rPr>
        <w:t>from the Churchill Province, Labrador and the Grenville Province, Adirondack Mountains</w:t>
      </w:r>
      <w:r>
        <w:rPr>
          <w:bCs/>
          <w:color w:val="000000"/>
        </w:rPr>
        <w:t>”</w:t>
      </w:r>
      <w:r w:rsidRPr="00643480">
        <w:rPr>
          <w:bCs/>
          <w:color w:val="000000"/>
        </w:rPr>
        <w:t>,</w:t>
      </w:r>
      <w:r>
        <w:rPr>
          <w:bCs/>
          <w:color w:val="000000"/>
        </w:rPr>
        <w:t xml:space="preserve"> </w:t>
      </w:r>
      <w:r w:rsidRPr="00057019">
        <w:rPr>
          <w:bCs/>
          <w:color w:val="000000"/>
        </w:rPr>
        <w:t>Room 4C-315</w:t>
      </w:r>
      <w:r>
        <w:rPr>
          <w:bCs/>
          <w:color w:val="000000"/>
        </w:rPr>
        <w:t>, 12:00 p.m.</w:t>
      </w:r>
    </w:p>
    <w:p w:rsidR="00057019" w:rsidRPr="00057019" w:rsidRDefault="00057019" w:rsidP="00057019">
      <w:pPr>
        <w:autoSpaceDE w:val="0"/>
        <w:autoSpaceDN w:val="0"/>
        <w:adjustRightInd w:val="0"/>
        <w:spacing w:line="240" w:lineRule="atLeast"/>
        <w:rPr>
          <w:bCs/>
          <w:color w:val="000000"/>
        </w:rPr>
      </w:pPr>
    </w:p>
    <w:p w:rsidR="00912486" w:rsidRPr="00912486" w:rsidRDefault="008F126A" w:rsidP="00912486">
      <w:pPr>
        <w:autoSpaceDE w:val="0"/>
        <w:autoSpaceDN w:val="0"/>
        <w:adjustRightInd w:val="0"/>
        <w:spacing w:line="240" w:lineRule="atLeast"/>
        <w:rPr>
          <w:bCs/>
          <w:color w:val="000000"/>
        </w:rPr>
      </w:pPr>
      <w:r>
        <w:rPr>
          <w:b/>
          <w:bCs/>
          <w:color w:val="000000"/>
        </w:rPr>
        <w:t>Wednes</w:t>
      </w:r>
      <w:r w:rsidR="00912486" w:rsidRPr="00B7726E">
        <w:rPr>
          <w:b/>
          <w:bCs/>
          <w:color w:val="000000"/>
        </w:rPr>
        <w:t>day</w:t>
      </w:r>
      <w:r w:rsidR="00912486">
        <w:rPr>
          <w:b/>
          <w:bCs/>
          <w:color w:val="000000"/>
        </w:rPr>
        <w:t xml:space="preserve">, April </w:t>
      </w:r>
      <w:r>
        <w:rPr>
          <w:b/>
          <w:bCs/>
          <w:color w:val="000000"/>
        </w:rPr>
        <w:t>20</w:t>
      </w:r>
      <w:r w:rsidR="00912486">
        <w:rPr>
          <w:b/>
          <w:bCs/>
          <w:color w:val="000000"/>
        </w:rPr>
        <w:t xml:space="preserve">, </w:t>
      </w:r>
      <w:r w:rsidR="00912486" w:rsidRPr="00912486">
        <w:rPr>
          <w:b/>
          <w:bCs/>
          <w:color w:val="000000"/>
        </w:rPr>
        <w:t>Dave Freiwald</w:t>
      </w:r>
      <w:r w:rsidR="00912486">
        <w:rPr>
          <w:b/>
          <w:bCs/>
          <w:color w:val="000000"/>
        </w:rPr>
        <w:t xml:space="preserve">, </w:t>
      </w:r>
      <w:r w:rsidR="00912486" w:rsidRPr="00912486">
        <w:rPr>
          <w:b/>
          <w:bCs/>
          <w:color w:val="000000"/>
        </w:rPr>
        <w:t>Jaysson Funkhouser</w:t>
      </w:r>
      <w:r w:rsidR="00912486">
        <w:rPr>
          <w:b/>
          <w:bCs/>
          <w:color w:val="000000"/>
        </w:rPr>
        <w:t xml:space="preserve">, and </w:t>
      </w:r>
      <w:r w:rsidR="00912486" w:rsidRPr="00912486">
        <w:rPr>
          <w:b/>
          <w:bCs/>
          <w:color w:val="000000"/>
        </w:rPr>
        <w:t>Brian Clark</w:t>
      </w:r>
      <w:r w:rsidR="00912486">
        <w:rPr>
          <w:b/>
          <w:bCs/>
          <w:color w:val="000000"/>
        </w:rPr>
        <w:t xml:space="preserve">, </w:t>
      </w:r>
      <w:r w:rsidR="00912486" w:rsidRPr="00912486">
        <w:rPr>
          <w:b/>
          <w:bCs/>
          <w:color w:val="000000"/>
        </w:rPr>
        <w:t>USGS Arkansas Water Science Center</w:t>
      </w:r>
      <w:r w:rsidR="00912486" w:rsidRPr="00643480">
        <w:rPr>
          <w:b/>
          <w:bCs/>
          <w:color w:val="000000"/>
        </w:rPr>
        <w:t xml:space="preserve">, </w:t>
      </w:r>
      <w:r w:rsidR="00912486">
        <w:rPr>
          <w:bCs/>
          <w:color w:val="000000"/>
        </w:rPr>
        <w:t>“</w:t>
      </w:r>
      <w:r w:rsidR="00912486" w:rsidRPr="00912486">
        <w:rPr>
          <w:bCs/>
          <w:color w:val="000000"/>
        </w:rPr>
        <w:t>USGS Studying the Water Resources of the Fayetteville Shale Area</w:t>
      </w:r>
      <w:r w:rsidR="00912486">
        <w:rPr>
          <w:bCs/>
          <w:color w:val="000000"/>
        </w:rPr>
        <w:t>”</w:t>
      </w:r>
      <w:r w:rsidR="00912486" w:rsidRPr="00643480">
        <w:rPr>
          <w:bCs/>
          <w:color w:val="000000"/>
        </w:rPr>
        <w:t xml:space="preserve">, </w:t>
      </w:r>
      <w:r w:rsidR="00912486" w:rsidRPr="00766591">
        <w:rPr>
          <w:bCs/>
          <w:color w:val="000000"/>
        </w:rPr>
        <w:t xml:space="preserve">Room </w:t>
      </w:r>
      <w:r w:rsidR="00912486">
        <w:rPr>
          <w:bCs/>
          <w:color w:val="000000"/>
        </w:rPr>
        <w:t>5A-217</w:t>
      </w:r>
      <w:r>
        <w:rPr>
          <w:bCs/>
          <w:color w:val="000000"/>
        </w:rPr>
        <w:t>/WebEx</w:t>
      </w:r>
      <w:r w:rsidR="00912486">
        <w:rPr>
          <w:bCs/>
          <w:color w:val="000000"/>
        </w:rPr>
        <w:t>, 10:00 a.m.</w:t>
      </w:r>
    </w:p>
    <w:p w:rsidR="00912486" w:rsidRDefault="00912486" w:rsidP="00D51233">
      <w:pPr>
        <w:autoSpaceDE w:val="0"/>
        <w:autoSpaceDN w:val="0"/>
        <w:adjustRightInd w:val="0"/>
        <w:jc w:val="center"/>
        <w:rPr>
          <w:b/>
          <w:bCs/>
          <w:color w:val="000000"/>
        </w:rPr>
      </w:pPr>
    </w:p>
    <w:p w:rsidR="00D51233" w:rsidRDefault="00E16570" w:rsidP="00D51233">
      <w:pPr>
        <w:autoSpaceDE w:val="0"/>
        <w:autoSpaceDN w:val="0"/>
        <w:adjustRightInd w:val="0"/>
        <w:jc w:val="center"/>
        <w:rPr>
          <w:b/>
          <w:bCs/>
          <w:color w:val="000000"/>
        </w:rPr>
      </w:pPr>
      <w:r>
        <w:rPr>
          <w:b/>
          <w:bCs/>
          <w:color w:val="000000"/>
        </w:rPr>
        <w:t>Notice</w:t>
      </w:r>
      <w:r w:rsidR="00D51233">
        <w:rPr>
          <w:b/>
          <w:bCs/>
          <w:color w:val="000000"/>
        </w:rPr>
        <w:t>s</w:t>
      </w:r>
    </w:p>
    <w:p w:rsidR="00D51233" w:rsidRDefault="00D51233" w:rsidP="00D51233">
      <w:pPr>
        <w:autoSpaceDE w:val="0"/>
        <w:autoSpaceDN w:val="0"/>
        <w:adjustRightInd w:val="0"/>
        <w:jc w:val="center"/>
        <w:rPr>
          <w:b/>
          <w:bCs/>
          <w:color w:val="000000"/>
        </w:rPr>
      </w:pPr>
    </w:p>
    <w:p w:rsidR="00862B00" w:rsidRDefault="00C6585F" w:rsidP="00C6585F">
      <w:pPr>
        <w:autoSpaceDE w:val="0"/>
        <w:autoSpaceDN w:val="0"/>
        <w:adjustRightInd w:val="0"/>
        <w:rPr>
          <w:bCs/>
          <w:color w:val="000000"/>
        </w:rPr>
      </w:pPr>
      <w:r w:rsidRPr="00C6585F">
        <w:rPr>
          <w:b/>
          <w:bCs/>
          <w:color w:val="000000"/>
        </w:rPr>
        <w:t xml:space="preserve">2011 National Water Data Conference:  </w:t>
      </w:r>
      <w:r w:rsidRPr="00C6585F">
        <w:rPr>
          <w:bCs/>
          <w:color w:val="000000"/>
        </w:rPr>
        <w:t>The 2011 National Water Data Conference, sponsored by CHIDER, will be held in Pittsburgh, Pennsylvania, on June 6-9, 2011.  There will be excellent training opportunities and a Data Chief meeting all day Monday.  Formal conference proceedings will take place Tuesday through Thursday. The agenda will be geared towards USGS personnel involved in [SW, GW, and WQ] hydrologic data collection, analysis, processing, and publication.  Through numerous presentations, workshops, poster sessions, and vendor exhibits, the conference will provide information on the latest technologies and procedures used in the science of hydrologic data.  The purpose of this conference is to help raise the efficiency and quality of USGS basic data programs and attendees are expected to use and pass along what they learned from the conference when they return to their Water Science Centers.</w:t>
      </w:r>
      <w:r w:rsidR="005426A7">
        <w:rPr>
          <w:bCs/>
          <w:color w:val="000000"/>
        </w:rPr>
        <w:t xml:space="preserve">  </w:t>
      </w:r>
      <w:r w:rsidRPr="00C6585F">
        <w:rPr>
          <w:bCs/>
          <w:color w:val="000000"/>
          <w:u w:val="single"/>
        </w:rPr>
        <w:t xml:space="preserve">To register for the conference and obtain information about hotel reservations, go to the conference web page at:  </w:t>
      </w:r>
      <w:hyperlink r:id="rId10" w:history="1">
        <w:r w:rsidRPr="00C6585F">
          <w:rPr>
            <w:rStyle w:val="Hyperlink"/>
            <w:bCs/>
          </w:rPr>
          <w:t>http://water.usgs.gov/usgs/orh/CHIDER/national2011.htm</w:t>
        </w:r>
      </w:hyperlink>
      <w:r w:rsidRPr="00C6585F">
        <w:rPr>
          <w:bCs/>
          <w:color w:val="000000"/>
          <w:u w:val="single"/>
        </w:rPr>
        <w:t>.  Please register for the conference online by May 15, 2011.</w:t>
      </w:r>
      <w:r w:rsidRPr="00C6585F">
        <w:rPr>
          <w:bCs/>
          <w:color w:val="000000"/>
        </w:rPr>
        <w:t xml:space="preserve">   Registration problems/questions can be directed to Kevin Housel (</w:t>
      </w:r>
      <w:hyperlink r:id="rId11" w:history="1">
        <w:r w:rsidRPr="00C6585F">
          <w:rPr>
            <w:rStyle w:val="Hyperlink"/>
            <w:bCs/>
          </w:rPr>
          <w:t>kshousel@usgs.gov</w:t>
        </w:r>
      </w:hyperlink>
      <w:r w:rsidRPr="00C6585F">
        <w:rPr>
          <w:bCs/>
          <w:color w:val="000000"/>
        </w:rPr>
        <w:t xml:space="preserve">) or any CHIDER member (membership list at </w:t>
      </w:r>
      <w:hyperlink r:id="rId12" w:history="1">
        <w:r w:rsidRPr="00C6585F">
          <w:rPr>
            <w:rStyle w:val="Hyperlink"/>
            <w:bCs/>
          </w:rPr>
          <w:t>http://water.usgs.gov/usgs/orh/CHIDER/</w:t>
        </w:r>
      </w:hyperlink>
      <w:r w:rsidRPr="00C6585F">
        <w:rPr>
          <w:bCs/>
          <w:color w:val="000000"/>
        </w:rPr>
        <w:t xml:space="preserve">).   Please use the URL above to register, however, since the CHIDER Home Page links will not be </w:t>
      </w:r>
      <w:r>
        <w:rPr>
          <w:bCs/>
          <w:color w:val="000000"/>
        </w:rPr>
        <w:t>available until about April 18</w:t>
      </w:r>
      <w:r w:rsidRPr="00C6585F">
        <w:rPr>
          <w:bCs/>
          <w:color w:val="000000"/>
        </w:rPr>
        <w:t>.  Be sure to re-visit the web page to get updates on the agenda, attendees, vendors, and so forth.  Additional questions can be directed to CHIDER co-chairs Jon Lageman (</w:t>
      </w:r>
      <w:hyperlink r:id="rId13" w:history="1">
        <w:r w:rsidRPr="00C6585F">
          <w:rPr>
            <w:rStyle w:val="Hyperlink"/>
            <w:bCs/>
          </w:rPr>
          <w:t>jlageman@usgs.gov</w:t>
        </w:r>
      </w:hyperlink>
      <w:r w:rsidRPr="00C6585F">
        <w:rPr>
          <w:bCs/>
          <w:color w:val="000000"/>
        </w:rPr>
        <w:t>) or Will Mooty (</w:t>
      </w:r>
      <w:hyperlink r:id="rId14" w:history="1">
        <w:r w:rsidRPr="00C6585F">
          <w:rPr>
            <w:rStyle w:val="Hyperlink"/>
            <w:bCs/>
          </w:rPr>
          <w:t>wsmooty@usgs.gov</w:t>
        </w:r>
      </w:hyperlink>
      <w:r w:rsidRPr="00C6585F">
        <w:rPr>
          <w:bCs/>
          <w:color w:val="000000"/>
        </w:rPr>
        <w:t>).</w:t>
      </w:r>
    </w:p>
    <w:p w:rsidR="00C6585F" w:rsidRDefault="00C6585F" w:rsidP="00C6585F">
      <w:pPr>
        <w:autoSpaceDE w:val="0"/>
        <w:autoSpaceDN w:val="0"/>
        <w:adjustRightInd w:val="0"/>
        <w:rPr>
          <w:bCs/>
          <w:color w:val="000000"/>
        </w:rPr>
      </w:pPr>
    </w:p>
    <w:p w:rsidR="00C6585F" w:rsidRDefault="00C6585F" w:rsidP="00C6585F">
      <w:pPr>
        <w:autoSpaceDE w:val="0"/>
        <w:autoSpaceDN w:val="0"/>
        <w:adjustRightInd w:val="0"/>
        <w:rPr>
          <w:bCs/>
          <w:color w:val="000000"/>
        </w:rPr>
      </w:pPr>
    </w:p>
    <w:p w:rsidR="00673E9C" w:rsidRPr="00673E9C" w:rsidRDefault="00673E9C" w:rsidP="00673E9C">
      <w:pPr>
        <w:autoSpaceDE w:val="0"/>
        <w:autoSpaceDN w:val="0"/>
        <w:adjustRightInd w:val="0"/>
        <w:rPr>
          <w:bCs/>
          <w:color w:val="000000"/>
        </w:rPr>
      </w:pPr>
      <w:r w:rsidRPr="00673E9C">
        <w:rPr>
          <w:b/>
          <w:bCs/>
          <w:color w:val="000000"/>
        </w:rPr>
        <w:lastRenderedPageBreak/>
        <w:t>Federal Long Term Care Insurance Program Open Season and Seminar:</w:t>
      </w:r>
      <w:r w:rsidRPr="00673E9C">
        <w:rPr>
          <w:bCs/>
          <w:color w:val="000000"/>
        </w:rPr>
        <w:t xml:space="preserve">  The Federal Long Term Care Insurance Program (FLTCIP) is currently conducting an Open Season enrollment opportunity.  It has already begun and will run through June 24, 2011.  During the Long Term Care (LTC) Open Season, abbreviated underwriting (applicants answer fewer health questions) is available for actively at work Federal employees, as well as their spouses/same-sex domestic partners who are not currently enrolled in FLTCIP.  An FLTCIP representative will be </w:t>
      </w:r>
      <w:r w:rsidR="002F38E6">
        <w:rPr>
          <w:bCs/>
          <w:color w:val="000000"/>
        </w:rPr>
        <w:t xml:space="preserve">in the </w:t>
      </w:r>
      <w:r w:rsidRPr="00673E9C">
        <w:rPr>
          <w:bCs/>
          <w:color w:val="000000"/>
        </w:rPr>
        <w:t xml:space="preserve">Dallas Peck Auditorium on April 21, 2011 </w:t>
      </w:r>
      <w:r w:rsidR="002F38E6" w:rsidRPr="00673E9C">
        <w:rPr>
          <w:bCs/>
          <w:color w:val="000000"/>
        </w:rPr>
        <w:t xml:space="preserve">at 10:00 a.m. </w:t>
      </w:r>
      <w:r w:rsidRPr="00673E9C">
        <w:rPr>
          <w:bCs/>
          <w:color w:val="000000"/>
        </w:rPr>
        <w:t xml:space="preserve">to conduct a seminar which gives an overview of LTC insurance, including the FLTCIP benefits and plan options.   Because LTC is </w:t>
      </w:r>
      <w:r w:rsidRPr="00673E9C">
        <w:rPr>
          <w:bCs/>
          <w:color w:val="000000"/>
          <w:u w:val="single"/>
        </w:rPr>
        <w:t>not</w:t>
      </w:r>
      <w:r w:rsidRPr="00673E9C">
        <w:rPr>
          <w:bCs/>
          <w:color w:val="000000"/>
        </w:rPr>
        <w:t xml:space="preserve"> covered by medical insurance plans, including Medicare, FEHB, TRICARE, and TRICARE for Life, LTC funding options such as Medicaid, VA benefits, and investing will be discussed, as well as the impact that providing or needing LTC will have on your retirement savings.  This seminar will help you plan for whatever the future might bring. Questions and family members are welcome!  No pre-registration necessary; first come, first served until Auditorium capacity is reached.  For employees </w:t>
      </w:r>
      <w:r w:rsidRPr="00673E9C">
        <w:rPr>
          <w:bCs/>
          <w:color w:val="000000"/>
          <w:u w:val="single"/>
        </w:rPr>
        <w:t>not</w:t>
      </w:r>
      <w:r w:rsidRPr="00673E9C">
        <w:rPr>
          <w:bCs/>
          <w:color w:val="000000"/>
        </w:rPr>
        <w:t xml:space="preserve"> able to attend the seminar, two webinars are scheduled for Department of Interior employee</w:t>
      </w:r>
      <w:r w:rsidR="002F38E6">
        <w:rPr>
          <w:bCs/>
          <w:color w:val="000000"/>
        </w:rPr>
        <w:t>s.  To register for these webinars</w:t>
      </w:r>
      <w:r w:rsidRPr="00673E9C">
        <w:rPr>
          <w:bCs/>
          <w:color w:val="000000"/>
        </w:rPr>
        <w:t>, please use one of the following links:</w:t>
      </w:r>
    </w:p>
    <w:p w:rsidR="003820C2" w:rsidRPr="00673E9C" w:rsidRDefault="00673E9C" w:rsidP="00673E9C">
      <w:pPr>
        <w:numPr>
          <w:ilvl w:val="0"/>
          <w:numId w:val="19"/>
        </w:numPr>
        <w:autoSpaceDE w:val="0"/>
        <w:autoSpaceDN w:val="0"/>
        <w:adjustRightInd w:val="0"/>
        <w:rPr>
          <w:bCs/>
          <w:color w:val="000000"/>
        </w:rPr>
      </w:pPr>
      <w:r w:rsidRPr="00673E9C">
        <w:rPr>
          <w:bCs/>
          <w:color w:val="000000"/>
        </w:rPr>
        <w:t>Webinar on April 20, 011</w:t>
      </w:r>
      <w:r w:rsidR="003820C2" w:rsidRPr="00673E9C">
        <w:rPr>
          <w:bCs/>
          <w:color w:val="000000"/>
        </w:rPr>
        <w:t xml:space="preserve">: </w:t>
      </w:r>
      <w:hyperlink r:id="rId15" w:history="1">
        <w:r w:rsidR="003820C2" w:rsidRPr="00673E9C">
          <w:rPr>
            <w:rStyle w:val="Hyperlink"/>
            <w:bCs/>
          </w:rPr>
          <w:t>http://event.on24.com/r.htm?e=296017&amp;s=1&amp;k=172A0069AFCEBF19C90E74F4F5316CF8</w:t>
        </w:r>
      </w:hyperlink>
      <w:r w:rsidR="003820C2" w:rsidRPr="00673E9C">
        <w:rPr>
          <w:bCs/>
          <w:color w:val="000000"/>
        </w:rPr>
        <w:t xml:space="preserve"> </w:t>
      </w:r>
    </w:p>
    <w:p w:rsidR="003820C2" w:rsidRPr="00673E9C" w:rsidRDefault="003820C2" w:rsidP="00673E9C">
      <w:pPr>
        <w:numPr>
          <w:ilvl w:val="0"/>
          <w:numId w:val="19"/>
        </w:numPr>
        <w:autoSpaceDE w:val="0"/>
        <w:autoSpaceDN w:val="0"/>
        <w:adjustRightInd w:val="0"/>
        <w:rPr>
          <w:bCs/>
          <w:color w:val="000000"/>
        </w:rPr>
      </w:pPr>
      <w:r w:rsidRPr="00673E9C">
        <w:rPr>
          <w:bCs/>
          <w:color w:val="000000"/>
        </w:rPr>
        <w:t>Webinar</w:t>
      </w:r>
      <w:r w:rsidR="00673E9C" w:rsidRPr="00673E9C">
        <w:rPr>
          <w:bCs/>
          <w:color w:val="000000"/>
        </w:rPr>
        <w:t xml:space="preserve"> on</w:t>
      </w:r>
      <w:r w:rsidRPr="00673E9C">
        <w:rPr>
          <w:bCs/>
          <w:color w:val="000000"/>
        </w:rPr>
        <w:t xml:space="preserve"> </w:t>
      </w:r>
      <w:r w:rsidR="00673E9C" w:rsidRPr="00673E9C">
        <w:rPr>
          <w:bCs/>
          <w:color w:val="000000"/>
        </w:rPr>
        <w:t>May 3, 2011</w:t>
      </w:r>
      <w:r w:rsidRPr="00673E9C">
        <w:rPr>
          <w:bCs/>
          <w:color w:val="000000"/>
        </w:rPr>
        <w:t xml:space="preserve">: </w:t>
      </w:r>
      <w:hyperlink r:id="rId16" w:history="1">
        <w:r w:rsidRPr="00673E9C">
          <w:rPr>
            <w:rStyle w:val="Hyperlink"/>
            <w:bCs/>
          </w:rPr>
          <w:t>http://event.on24.com/r.htm?e=296021&amp;s=1&amp;k=251CF219259A37E54D05EA76F445884D</w:t>
        </w:r>
      </w:hyperlink>
      <w:r w:rsidRPr="00673E9C">
        <w:rPr>
          <w:bCs/>
          <w:color w:val="000000"/>
        </w:rPr>
        <w:t xml:space="preserve"> </w:t>
      </w:r>
    </w:p>
    <w:p w:rsidR="003820C2" w:rsidRDefault="00673E9C" w:rsidP="00862B00">
      <w:pPr>
        <w:autoSpaceDE w:val="0"/>
        <w:autoSpaceDN w:val="0"/>
        <w:adjustRightInd w:val="0"/>
        <w:rPr>
          <w:bCs/>
          <w:color w:val="000000"/>
        </w:rPr>
      </w:pPr>
      <w:r w:rsidRPr="00673E9C">
        <w:rPr>
          <w:bCs/>
          <w:color w:val="000000"/>
        </w:rPr>
        <w:t>If you register and are unable to log in for the event on either date, FLTCIP will send you a link to view an archived presentation which will be available for 30 days after the webinar.  If you have questions about this seminar or open season, please contact your servicing Benefits Specialist.</w:t>
      </w:r>
    </w:p>
    <w:p w:rsidR="002F38E6" w:rsidRPr="00BB7C50" w:rsidRDefault="002F38E6" w:rsidP="00862B00">
      <w:pPr>
        <w:autoSpaceDE w:val="0"/>
        <w:autoSpaceDN w:val="0"/>
        <w:adjustRightInd w:val="0"/>
        <w:rPr>
          <w:bCs/>
          <w:color w:val="000000"/>
        </w:rPr>
      </w:pPr>
    </w:p>
    <w:p w:rsidR="00817083" w:rsidRDefault="00817083" w:rsidP="00817083">
      <w:pPr>
        <w:autoSpaceDE w:val="0"/>
        <w:autoSpaceDN w:val="0"/>
        <w:adjustRightInd w:val="0"/>
        <w:rPr>
          <w:b/>
          <w:bCs/>
          <w:color w:val="000000"/>
        </w:rPr>
      </w:pPr>
      <w:r w:rsidRPr="00027B7E">
        <w:rPr>
          <w:b/>
          <w:bCs/>
          <w:color w:val="000000"/>
        </w:rPr>
        <w:t xml:space="preserve">Deadlines </w:t>
      </w:r>
      <w:r>
        <w:rPr>
          <w:b/>
          <w:bCs/>
          <w:color w:val="000000"/>
        </w:rPr>
        <w:t>f</w:t>
      </w:r>
      <w:r w:rsidRPr="00027B7E">
        <w:rPr>
          <w:b/>
          <w:bCs/>
          <w:color w:val="000000"/>
        </w:rPr>
        <w:t>or Sub</w:t>
      </w:r>
      <w:r>
        <w:rPr>
          <w:b/>
          <w:bCs/>
          <w:color w:val="000000"/>
        </w:rPr>
        <w:t>mission of FY1</w:t>
      </w:r>
      <w:r w:rsidR="00B37838">
        <w:rPr>
          <w:b/>
          <w:bCs/>
          <w:color w:val="000000"/>
        </w:rPr>
        <w:t>1</w:t>
      </w:r>
      <w:r>
        <w:rPr>
          <w:b/>
          <w:bCs/>
          <w:color w:val="000000"/>
        </w:rPr>
        <w:t xml:space="preserve"> Requisitions a</w:t>
      </w:r>
      <w:r w:rsidRPr="00027B7E">
        <w:rPr>
          <w:b/>
          <w:bCs/>
          <w:color w:val="000000"/>
        </w:rPr>
        <w:t>nd F</w:t>
      </w:r>
      <w:r>
        <w:rPr>
          <w:b/>
          <w:bCs/>
          <w:color w:val="000000"/>
        </w:rPr>
        <w:t>Y1</w:t>
      </w:r>
      <w:r w:rsidR="00B37838">
        <w:rPr>
          <w:b/>
          <w:bCs/>
          <w:color w:val="000000"/>
        </w:rPr>
        <w:t>2</w:t>
      </w:r>
      <w:r w:rsidRPr="00027B7E">
        <w:rPr>
          <w:b/>
          <w:bCs/>
          <w:color w:val="000000"/>
        </w:rPr>
        <w:t xml:space="preserve"> Requisitions </w:t>
      </w:r>
      <w:r>
        <w:rPr>
          <w:b/>
          <w:bCs/>
          <w:color w:val="000000"/>
        </w:rPr>
        <w:t>w</w:t>
      </w:r>
      <w:r w:rsidRPr="00027B7E">
        <w:rPr>
          <w:b/>
          <w:bCs/>
          <w:color w:val="000000"/>
        </w:rPr>
        <w:t>ith October 1, 20</w:t>
      </w:r>
      <w:r>
        <w:rPr>
          <w:b/>
          <w:bCs/>
          <w:color w:val="000000"/>
        </w:rPr>
        <w:t>1</w:t>
      </w:r>
      <w:r w:rsidR="00B37838">
        <w:rPr>
          <w:b/>
          <w:bCs/>
          <w:color w:val="000000"/>
        </w:rPr>
        <w:t>1</w:t>
      </w:r>
      <w:r w:rsidRPr="00027B7E">
        <w:rPr>
          <w:b/>
          <w:bCs/>
          <w:color w:val="000000"/>
        </w:rPr>
        <w:t xml:space="preserve"> Starts</w:t>
      </w:r>
      <w:r w:rsidRPr="005848F8">
        <w:rPr>
          <w:b/>
          <w:bCs/>
          <w:color w:val="000000"/>
        </w:rPr>
        <w:t>:</w:t>
      </w:r>
    </w:p>
    <w:p w:rsidR="00817083" w:rsidRDefault="00817083" w:rsidP="00817083">
      <w:pPr>
        <w:autoSpaceDE w:val="0"/>
        <w:autoSpaceDN w:val="0"/>
        <w:adjustRightInd w:val="0"/>
        <w:rPr>
          <w:bCs/>
          <w:color w:val="000000"/>
        </w:rPr>
      </w:pPr>
    </w:p>
    <w:p w:rsidR="00817083" w:rsidRPr="00817083" w:rsidRDefault="00817083" w:rsidP="00817083">
      <w:pPr>
        <w:autoSpaceDE w:val="0"/>
        <w:autoSpaceDN w:val="0"/>
        <w:adjustRightInd w:val="0"/>
        <w:rPr>
          <w:bCs/>
          <w:color w:val="000000"/>
          <w:u w:val="single"/>
        </w:rPr>
      </w:pPr>
      <w:r w:rsidRPr="00817083">
        <w:rPr>
          <w:bCs/>
          <w:color w:val="000000"/>
          <w:u w:val="single"/>
        </w:rPr>
        <w:t>Simplified Acquisitions and Contracts</w:t>
      </w:r>
    </w:p>
    <w:p w:rsidR="00817083" w:rsidRDefault="00083584" w:rsidP="00817083">
      <w:pPr>
        <w:autoSpaceDE w:val="0"/>
        <w:autoSpaceDN w:val="0"/>
        <w:adjustRightInd w:val="0"/>
        <w:ind w:left="1440" w:hanging="1440"/>
        <w:rPr>
          <w:bCs/>
          <w:color w:val="000000"/>
        </w:rPr>
      </w:pPr>
      <w:r w:rsidRPr="004B20F5">
        <w:t>May 6</w:t>
      </w:r>
      <w:r w:rsidR="00817083">
        <w:rPr>
          <w:bCs/>
          <w:color w:val="000000"/>
        </w:rPr>
        <w:tab/>
      </w:r>
      <w:r w:rsidRPr="004B20F5">
        <w:t>All acquisitions $150,001 - $499,999</w:t>
      </w:r>
    </w:p>
    <w:p w:rsidR="00083584" w:rsidRDefault="00083584" w:rsidP="00083584">
      <w:pPr>
        <w:autoSpaceDE w:val="0"/>
        <w:autoSpaceDN w:val="0"/>
        <w:adjustRightInd w:val="0"/>
        <w:ind w:left="1440" w:hanging="1440"/>
        <w:rPr>
          <w:bCs/>
          <w:color w:val="000000"/>
        </w:rPr>
      </w:pPr>
      <w:r w:rsidRPr="004B20F5">
        <w:t>June 10</w:t>
      </w:r>
      <w:r>
        <w:rPr>
          <w:bCs/>
          <w:color w:val="000000"/>
        </w:rPr>
        <w:tab/>
      </w:r>
      <w:r w:rsidRPr="00083584">
        <w:rPr>
          <w:bCs/>
          <w:color w:val="000000"/>
        </w:rPr>
        <w:t>All acquisitions $25,001 - $150,000</w:t>
      </w:r>
    </w:p>
    <w:p w:rsidR="00083584" w:rsidRDefault="00083584" w:rsidP="00083584">
      <w:pPr>
        <w:autoSpaceDE w:val="0"/>
        <w:autoSpaceDN w:val="0"/>
        <w:adjustRightInd w:val="0"/>
        <w:ind w:left="1440" w:hanging="1440"/>
        <w:rPr>
          <w:bCs/>
          <w:color w:val="000000"/>
        </w:rPr>
      </w:pPr>
      <w:r w:rsidRPr="00083584">
        <w:rPr>
          <w:bCs/>
          <w:color w:val="000000"/>
        </w:rPr>
        <w:t>July 8</w:t>
      </w:r>
      <w:r>
        <w:rPr>
          <w:bCs/>
          <w:color w:val="000000"/>
        </w:rPr>
        <w:tab/>
      </w:r>
      <w:r w:rsidRPr="00083584">
        <w:rPr>
          <w:bCs/>
          <w:color w:val="000000"/>
        </w:rPr>
        <w:t>All acquisitions $3,001 - $25,000</w:t>
      </w:r>
    </w:p>
    <w:p w:rsidR="00083584" w:rsidRDefault="00083584" w:rsidP="00083584">
      <w:pPr>
        <w:autoSpaceDE w:val="0"/>
        <w:autoSpaceDN w:val="0"/>
        <w:adjustRightInd w:val="0"/>
        <w:ind w:left="1440" w:hanging="1440"/>
      </w:pPr>
      <w:r w:rsidRPr="004B20F5">
        <w:t>June 17</w:t>
      </w:r>
      <w:r>
        <w:rPr>
          <w:bCs/>
          <w:color w:val="000000"/>
        </w:rPr>
        <w:tab/>
      </w:r>
      <w:r w:rsidRPr="004B20F5">
        <w:t>Modifications other than deobligations*</w:t>
      </w:r>
      <w:r w:rsidRPr="00C5792C">
        <w:rPr>
          <w:bCs/>
          <w:color w:val="000000"/>
        </w:rPr>
        <w:br/>
      </w:r>
      <w:r w:rsidRPr="004B20F5">
        <w:t>Modifications to exercise priced options</w:t>
      </w:r>
      <w:r w:rsidRPr="00C5792C">
        <w:rPr>
          <w:bCs/>
          <w:color w:val="000000"/>
        </w:rPr>
        <w:br/>
      </w:r>
      <w:r w:rsidRPr="004B20F5">
        <w:t>Modifications – no cost</w:t>
      </w:r>
    </w:p>
    <w:p w:rsidR="00083584" w:rsidRDefault="00083584" w:rsidP="00083584">
      <w:pPr>
        <w:autoSpaceDE w:val="0"/>
        <w:autoSpaceDN w:val="0"/>
        <w:adjustRightInd w:val="0"/>
        <w:ind w:left="1440" w:hanging="1440"/>
      </w:pPr>
      <w:r w:rsidRPr="004B20F5">
        <w:t>August 19</w:t>
      </w:r>
      <w:r>
        <w:rPr>
          <w:bCs/>
          <w:color w:val="000000"/>
        </w:rPr>
        <w:tab/>
      </w:r>
      <w:r w:rsidRPr="004B20F5">
        <w:t>Services less than $2,500, construction less than $2,000 and orders for individual students</w:t>
      </w:r>
    </w:p>
    <w:p w:rsidR="00083584" w:rsidRDefault="00083584" w:rsidP="00083584">
      <w:pPr>
        <w:autoSpaceDE w:val="0"/>
        <w:autoSpaceDN w:val="0"/>
        <w:adjustRightInd w:val="0"/>
        <w:ind w:left="1440" w:hanging="1440"/>
      </w:pPr>
      <w:r w:rsidRPr="004B20F5">
        <w:t>August 26</w:t>
      </w:r>
      <w:r>
        <w:rPr>
          <w:bCs/>
          <w:color w:val="000000"/>
        </w:rPr>
        <w:tab/>
      </w:r>
      <w:r w:rsidRPr="004B20F5">
        <w:t>Firm funding for requisitions marked "Process-to-Point of Award"</w:t>
      </w:r>
    </w:p>
    <w:p w:rsidR="00083584" w:rsidRDefault="00083584" w:rsidP="00083584">
      <w:pPr>
        <w:autoSpaceDE w:val="0"/>
        <w:autoSpaceDN w:val="0"/>
        <w:adjustRightInd w:val="0"/>
        <w:ind w:left="1440" w:hanging="1440"/>
      </w:pPr>
      <w:r w:rsidRPr="004B20F5">
        <w:t>September 2</w:t>
      </w:r>
      <w:r>
        <w:rPr>
          <w:bCs/>
          <w:color w:val="000000"/>
        </w:rPr>
        <w:tab/>
      </w:r>
      <w:r w:rsidRPr="004B20F5">
        <w:t>DOI Enterprise Agreements (computers)</w:t>
      </w:r>
    </w:p>
    <w:p w:rsidR="00083584" w:rsidRDefault="00083584">
      <w:pPr>
        <w:autoSpaceDE w:val="0"/>
        <w:autoSpaceDN w:val="0"/>
        <w:adjustRightInd w:val="0"/>
        <w:rPr>
          <w:bCs/>
          <w:color w:val="000000"/>
          <w:u w:val="single"/>
        </w:rPr>
      </w:pPr>
    </w:p>
    <w:p w:rsidR="00817083" w:rsidRPr="00817083" w:rsidRDefault="00817083" w:rsidP="00817083">
      <w:pPr>
        <w:autoSpaceDE w:val="0"/>
        <w:autoSpaceDN w:val="0"/>
        <w:adjustRightInd w:val="0"/>
        <w:rPr>
          <w:bCs/>
          <w:color w:val="000000"/>
          <w:u w:val="single"/>
        </w:rPr>
      </w:pPr>
      <w:r>
        <w:rPr>
          <w:bCs/>
          <w:color w:val="000000"/>
          <w:u w:val="single"/>
        </w:rPr>
        <w:t>Interagency Agreement</w:t>
      </w:r>
      <w:r w:rsidRPr="00817083">
        <w:rPr>
          <w:bCs/>
          <w:color w:val="000000"/>
          <w:u w:val="single"/>
        </w:rPr>
        <w:t>s</w:t>
      </w:r>
    </w:p>
    <w:p w:rsidR="00817083" w:rsidRDefault="00BB7C50" w:rsidP="00817083">
      <w:pPr>
        <w:autoSpaceDE w:val="0"/>
        <w:autoSpaceDN w:val="0"/>
        <w:adjustRightInd w:val="0"/>
        <w:ind w:left="1440" w:hanging="1440"/>
        <w:rPr>
          <w:bCs/>
          <w:color w:val="000000"/>
        </w:rPr>
      </w:pPr>
      <w:r w:rsidRPr="004B20F5">
        <w:t>June 1</w:t>
      </w:r>
      <w:r w:rsidR="007D1F19">
        <w:t>0</w:t>
      </w:r>
      <w:r w:rsidR="00817083">
        <w:rPr>
          <w:bCs/>
          <w:color w:val="000000"/>
        </w:rPr>
        <w:tab/>
      </w:r>
      <w:r w:rsidR="007D1F19" w:rsidRPr="004B20F5">
        <w:t>New Interagency Agreements and modifications to existing Interagency Agreements</w:t>
      </w:r>
    </w:p>
    <w:p w:rsidR="00817083" w:rsidRPr="00817083" w:rsidRDefault="00817083" w:rsidP="00817083">
      <w:pPr>
        <w:autoSpaceDE w:val="0"/>
        <w:autoSpaceDN w:val="0"/>
        <w:adjustRightInd w:val="0"/>
        <w:rPr>
          <w:bCs/>
          <w:color w:val="000000"/>
        </w:rPr>
      </w:pPr>
    </w:p>
    <w:p w:rsidR="00817083" w:rsidRPr="00817083" w:rsidRDefault="00BB7C50" w:rsidP="00817083">
      <w:pPr>
        <w:autoSpaceDE w:val="0"/>
        <w:autoSpaceDN w:val="0"/>
        <w:adjustRightInd w:val="0"/>
        <w:rPr>
          <w:bCs/>
          <w:color w:val="000000"/>
          <w:u w:val="single"/>
        </w:rPr>
      </w:pPr>
      <w:r w:rsidRPr="00BB7C50">
        <w:rPr>
          <w:bCs/>
          <w:color w:val="000000"/>
          <w:u w:val="single"/>
        </w:rPr>
        <w:t>G</w:t>
      </w:r>
      <w:r>
        <w:rPr>
          <w:bCs/>
          <w:color w:val="000000"/>
          <w:u w:val="single"/>
        </w:rPr>
        <w:t>rants and Cooperative Agreement</w:t>
      </w:r>
      <w:r w:rsidR="00817083" w:rsidRPr="00817083">
        <w:rPr>
          <w:bCs/>
          <w:color w:val="000000"/>
          <w:u w:val="single"/>
        </w:rPr>
        <w:t>s</w:t>
      </w:r>
    </w:p>
    <w:p w:rsidR="00BB7C50" w:rsidRDefault="00BB7C50" w:rsidP="00BB7C50">
      <w:pPr>
        <w:autoSpaceDE w:val="0"/>
        <w:autoSpaceDN w:val="0"/>
        <w:adjustRightInd w:val="0"/>
        <w:ind w:left="1440" w:hanging="1440"/>
        <w:rPr>
          <w:bCs/>
          <w:color w:val="000000"/>
        </w:rPr>
      </w:pPr>
      <w:r w:rsidRPr="006B7BF3">
        <w:rPr>
          <w:bCs/>
          <w:color w:val="000000"/>
        </w:rPr>
        <w:t>Ju</w:t>
      </w:r>
      <w:r>
        <w:rPr>
          <w:bCs/>
          <w:color w:val="000000"/>
        </w:rPr>
        <w:t>ne</w:t>
      </w:r>
      <w:r w:rsidRPr="006B7BF3">
        <w:rPr>
          <w:bCs/>
          <w:color w:val="000000"/>
        </w:rPr>
        <w:t xml:space="preserve"> </w:t>
      </w:r>
      <w:r>
        <w:rPr>
          <w:bCs/>
          <w:color w:val="000000"/>
        </w:rPr>
        <w:t>1</w:t>
      </w:r>
      <w:r w:rsidR="007D1F19">
        <w:rPr>
          <w:bCs/>
          <w:color w:val="000000"/>
        </w:rPr>
        <w:t>7</w:t>
      </w:r>
      <w:r>
        <w:rPr>
          <w:bCs/>
          <w:color w:val="000000"/>
        </w:rPr>
        <w:tab/>
      </w:r>
      <w:r w:rsidR="007D1F19" w:rsidRPr="007D1F19">
        <w:t>All modifications to grants or cooperative agreements</w:t>
      </w:r>
    </w:p>
    <w:p w:rsidR="00BB7C50" w:rsidRPr="00BB7C50" w:rsidRDefault="00BB7C50" w:rsidP="00817083">
      <w:pPr>
        <w:autoSpaceDE w:val="0"/>
        <w:autoSpaceDN w:val="0"/>
        <w:adjustRightInd w:val="0"/>
        <w:rPr>
          <w:bCs/>
          <w:color w:val="000000"/>
        </w:rPr>
      </w:pPr>
    </w:p>
    <w:p w:rsidR="00817083" w:rsidRPr="00817083" w:rsidRDefault="00817083" w:rsidP="00817083">
      <w:pPr>
        <w:autoSpaceDE w:val="0"/>
        <w:autoSpaceDN w:val="0"/>
        <w:adjustRightInd w:val="0"/>
        <w:rPr>
          <w:bCs/>
          <w:color w:val="000000"/>
          <w:u w:val="single"/>
        </w:rPr>
      </w:pPr>
      <w:r>
        <w:rPr>
          <w:bCs/>
          <w:color w:val="000000"/>
          <w:u w:val="single"/>
        </w:rPr>
        <w:t>Deobligation</w:t>
      </w:r>
      <w:r w:rsidRPr="00817083">
        <w:rPr>
          <w:bCs/>
          <w:color w:val="000000"/>
          <w:u w:val="single"/>
        </w:rPr>
        <w:t>s</w:t>
      </w:r>
    </w:p>
    <w:p w:rsidR="00817083" w:rsidRPr="006B7BF3" w:rsidRDefault="00BB7C50" w:rsidP="00BB7C50">
      <w:pPr>
        <w:autoSpaceDE w:val="0"/>
        <w:autoSpaceDN w:val="0"/>
        <w:adjustRightInd w:val="0"/>
        <w:ind w:left="1440" w:hanging="1440"/>
        <w:rPr>
          <w:bCs/>
          <w:color w:val="000000"/>
        </w:rPr>
      </w:pPr>
      <w:r w:rsidRPr="004B20F5">
        <w:t>July 15</w:t>
      </w:r>
      <w:r w:rsidR="00817083">
        <w:rPr>
          <w:bCs/>
          <w:color w:val="000000"/>
        </w:rPr>
        <w:tab/>
      </w:r>
      <w:r w:rsidRPr="00BB7C50">
        <w:rPr>
          <w:bCs/>
          <w:color w:val="000000"/>
        </w:rPr>
        <w:t>Requests to deobligate any amount from Contracts, Purchase Orders, Interagency Agreements, Grants and Cooperative Agreements</w:t>
      </w:r>
    </w:p>
    <w:p w:rsidR="00413E44" w:rsidRDefault="00413E44" w:rsidP="00413E44">
      <w:pPr>
        <w:autoSpaceDE w:val="0"/>
        <w:autoSpaceDN w:val="0"/>
        <w:adjustRightInd w:val="0"/>
        <w:rPr>
          <w:bCs/>
          <w:color w:val="000000"/>
        </w:rPr>
      </w:pPr>
    </w:p>
    <w:p w:rsidR="00413E44" w:rsidRPr="00BB7C50" w:rsidRDefault="00413E44" w:rsidP="00413E44">
      <w:pPr>
        <w:autoSpaceDE w:val="0"/>
        <w:autoSpaceDN w:val="0"/>
        <w:adjustRightInd w:val="0"/>
        <w:rPr>
          <w:bCs/>
          <w:color w:val="000000"/>
        </w:rPr>
      </w:pPr>
      <w:r w:rsidRPr="00BB7C50">
        <w:rPr>
          <w:bCs/>
          <w:color w:val="000000"/>
        </w:rPr>
        <w:t>*</w:t>
      </w:r>
      <w:r w:rsidRPr="00BB7C50">
        <w:rPr>
          <w:bCs/>
          <w:color w:val="000000"/>
          <w:u w:val="single"/>
        </w:rPr>
        <w:t>All FY 2011</w:t>
      </w:r>
      <w:r w:rsidRPr="00BB7C50">
        <w:rPr>
          <w:bCs/>
          <w:color w:val="000000"/>
        </w:rPr>
        <w:t xml:space="preserve"> purchase order modifications for renewal:  Submit requisitions 60 days prior to expiration of current order.  For example, if your order expires July 15, 2011 submit your requisition 60 days prior to this date which would be May 15, 2011.</w:t>
      </w:r>
    </w:p>
    <w:p w:rsidR="00413E44" w:rsidRPr="00BB7C50" w:rsidRDefault="00413E44" w:rsidP="00413E44">
      <w:pPr>
        <w:autoSpaceDE w:val="0"/>
        <w:autoSpaceDN w:val="0"/>
        <w:adjustRightInd w:val="0"/>
        <w:rPr>
          <w:bCs/>
          <w:color w:val="000000"/>
          <w:u w:val="single"/>
        </w:rPr>
      </w:pPr>
    </w:p>
    <w:p w:rsidR="00413E44" w:rsidRDefault="00413E44" w:rsidP="00413E44">
      <w:pPr>
        <w:autoSpaceDE w:val="0"/>
        <w:autoSpaceDN w:val="0"/>
        <w:adjustRightInd w:val="0"/>
        <w:rPr>
          <w:bCs/>
          <w:color w:val="000000"/>
        </w:rPr>
      </w:pPr>
      <w:r w:rsidRPr="00BB7C50">
        <w:rPr>
          <w:bCs/>
          <w:color w:val="000000"/>
        </w:rPr>
        <w:lastRenderedPageBreak/>
        <w:t>Remember that most purchases of $3,000 or less can be made using the government charge card.</w:t>
      </w:r>
    </w:p>
    <w:p w:rsidR="00862B00" w:rsidRDefault="00862B00" w:rsidP="00413E44">
      <w:pPr>
        <w:autoSpaceDE w:val="0"/>
        <w:autoSpaceDN w:val="0"/>
        <w:adjustRightInd w:val="0"/>
        <w:rPr>
          <w:bCs/>
          <w:color w:val="000000"/>
        </w:rPr>
      </w:pPr>
    </w:p>
    <w:p w:rsidR="00E16570" w:rsidRDefault="00E16570" w:rsidP="00E16570">
      <w:pPr>
        <w:autoSpaceDE w:val="0"/>
        <w:autoSpaceDN w:val="0"/>
        <w:adjustRightInd w:val="0"/>
        <w:rPr>
          <w:color w:val="000000"/>
        </w:rPr>
      </w:pPr>
      <w:r>
        <w:rPr>
          <w:b/>
          <w:bCs/>
          <w:color w:val="000000"/>
        </w:rPr>
        <w:t>Upcoming Events Offered by the Health Unit – National Center</w:t>
      </w:r>
      <w:r>
        <w:rPr>
          <w:b/>
          <w:color w:val="000000"/>
        </w:rPr>
        <w:t>:</w:t>
      </w:r>
      <w:r>
        <w:rPr>
          <w:color w:val="000000"/>
        </w:rPr>
        <w:t xml:space="preserve">  The National Center Health Unit is offering employees at the National Center the following Lunch-n-Learn sessions and Health Screenings. The topics, dates and times are as follows:</w:t>
      </w:r>
    </w:p>
    <w:p w:rsidR="00E16570" w:rsidRDefault="00E16570" w:rsidP="00E16570">
      <w:pPr>
        <w:autoSpaceDE w:val="0"/>
        <w:autoSpaceDN w:val="0"/>
        <w:adjustRightInd w:val="0"/>
        <w:ind w:left="1440" w:hanging="720"/>
        <w:rPr>
          <w:color w:val="000000"/>
        </w:rPr>
      </w:pPr>
      <w:r>
        <w:rPr>
          <w:color w:val="000000"/>
          <w:u w:val="single"/>
        </w:rPr>
        <w:t>Physical Exams</w:t>
      </w:r>
      <w:r>
        <w:rPr>
          <w:color w:val="000000"/>
        </w:rPr>
        <w:t xml:space="preserve"> The Health Unit offers free physical exams, including EKG and blood work, to USGS employees.  Please call the Health Unit to schedule an appointment.</w:t>
      </w:r>
    </w:p>
    <w:p w:rsidR="00E16570" w:rsidRDefault="00E16570" w:rsidP="00E16570">
      <w:pPr>
        <w:autoSpaceDE w:val="0"/>
        <w:autoSpaceDN w:val="0"/>
        <w:adjustRightInd w:val="0"/>
        <w:rPr>
          <w:color w:val="000000"/>
        </w:rPr>
      </w:pPr>
      <w:r>
        <w:rPr>
          <w:color w:val="000000"/>
        </w:rPr>
        <w:t>If you have any questions regarding this session, you may contact the Health Unit at 703-648-7333.</w:t>
      </w:r>
    </w:p>
    <w:p w:rsidR="00231116" w:rsidRDefault="00231116" w:rsidP="00231116">
      <w:pPr>
        <w:jc w:val="center"/>
        <w:rPr>
          <w:b/>
          <w:bCs/>
          <w:szCs w:val="16"/>
        </w:rPr>
      </w:pPr>
    </w:p>
    <w:p w:rsidR="00231116" w:rsidRDefault="00231116" w:rsidP="00231116">
      <w:pPr>
        <w:jc w:val="center"/>
        <w:rPr>
          <w:b/>
          <w:bCs/>
          <w:szCs w:val="16"/>
        </w:rPr>
      </w:pPr>
      <w:r w:rsidRPr="00D25197">
        <w:rPr>
          <w:b/>
          <w:bCs/>
          <w:szCs w:val="16"/>
        </w:rPr>
        <w:t>Upcoming Mandatory Training</w:t>
      </w:r>
    </w:p>
    <w:p w:rsidR="00231116" w:rsidRDefault="00231116" w:rsidP="00231116">
      <w:pPr>
        <w:jc w:val="center"/>
        <w:rPr>
          <w:b/>
          <w:bCs/>
          <w:szCs w:val="16"/>
        </w:rPr>
      </w:pPr>
    </w:p>
    <w:p w:rsidR="00231116" w:rsidRDefault="00231116" w:rsidP="00231116">
      <w:pPr>
        <w:rPr>
          <w:b/>
        </w:rPr>
      </w:pPr>
      <w:r w:rsidRPr="000D614E">
        <w:rPr>
          <w:b/>
        </w:rPr>
        <w:t>Federal Information System Security Awareness + (FISSA+</w:t>
      </w:r>
      <w:r>
        <w:rPr>
          <w:b/>
        </w:rPr>
        <w:t xml:space="preserve">) Training </w:t>
      </w:r>
      <w:r w:rsidRPr="00AE28DD">
        <w:rPr>
          <w:b/>
          <w:bCs/>
          <w:szCs w:val="16"/>
        </w:rPr>
        <w:t xml:space="preserve">Due </w:t>
      </w:r>
      <w:r>
        <w:rPr>
          <w:b/>
          <w:bCs/>
          <w:szCs w:val="16"/>
        </w:rPr>
        <w:t>b</w:t>
      </w:r>
      <w:r w:rsidRPr="00AE28DD">
        <w:rPr>
          <w:b/>
          <w:bCs/>
          <w:szCs w:val="16"/>
        </w:rPr>
        <w:t xml:space="preserve">y </w:t>
      </w:r>
      <w:r w:rsidR="009547B9" w:rsidRPr="009547B9">
        <w:rPr>
          <w:b/>
          <w:bCs/>
          <w:szCs w:val="16"/>
        </w:rPr>
        <w:t>May 13, 2011</w:t>
      </w:r>
      <w:r w:rsidRPr="006835A9">
        <w:rPr>
          <w:b/>
        </w:rPr>
        <w:t>:</w:t>
      </w:r>
      <w:r>
        <w:t xml:space="preserve">  </w:t>
      </w:r>
      <w:r w:rsidR="009547B9" w:rsidRPr="009547B9">
        <w:t>Federal regulations require all users of the D</w:t>
      </w:r>
      <w:r w:rsidR="009547B9">
        <w:t xml:space="preserve">OI </w:t>
      </w:r>
      <w:r w:rsidR="009547B9" w:rsidRPr="009547B9">
        <w:t>information technology systems to complete annual training in the areas of information security, privacy, and records management.</w:t>
      </w:r>
      <w:r w:rsidR="009547B9">
        <w:t xml:space="preserve">  </w:t>
      </w:r>
      <w:r w:rsidR="009547B9" w:rsidRPr="009547B9">
        <w:t>The FISSA+ course fulfills these three mandatory training requirements.</w:t>
      </w:r>
      <w:r w:rsidR="009547B9">
        <w:t xml:space="preserve">  </w:t>
      </w:r>
      <w:r w:rsidR="009547B9" w:rsidRPr="009547B9">
        <w:t>It should take approximately 90 minutes to complete and should be completed as soon as possible, but no later than May 13, 2011.</w:t>
      </w:r>
      <w:r w:rsidR="009547B9">
        <w:t xml:space="preserve">  </w:t>
      </w:r>
      <w:r w:rsidR="009547B9" w:rsidRPr="009547B9">
        <w:t>Users who do not complete this course can expect their Active Directory and Lotus accounts to be disabled at any time after the deadline.</w:t>
      </w:r>
      <w:r w:rsidR="009547B9">
        <w:t xml:space="preserve">  </w:t>
      </w:r>
      <w:r>
        <w:t xml:space="preserve">You can locate the course by logging into DOI LEARN at </w:t>
      </w:r>
      <w:hyperlink r:id="rId17" w:history="1">
        <w:r w:rsidR="009547B9" w:rsidRPr="009547B9">
          <w:rPr>
            <w:rStyle w:val="Hyperlink"/>
          </w:rPr>
          <w:t>http://www.doi.gov/doilearn/</w:t>
        </w:r>
      </w:hyperlink>
      <w:r>
        <w:t>.  Click the ‘My Required Learning’ button on the left-hand toolbar, select the FISSA course and begin training.  If you need assistance completing the training, please call the Service Desk at 703-648-HELP.</w:t>
      </w:r>
    </w:p>
    <w:p w:rsidR="00231116" w:rsidRDefault="00231116" w:rsidP="0040751A">
      <w:pPr>
        <w:autoSpaceDE w:val="0"/>
        <w:autoSpaceDN w:val="0"/>
        <w:adjustRightInd w:val="0"/>
        <w:jc w:val="center"/>
        <w:rPr>
          <w:b/>
          <w:bCs/>
          <w:color w:val="000000"/>
        </w:rPr>
      </w:pPr>
    </w:p>
    <w:p w:rsidR="0040751A" w:rsidRDefault="0040751A" w:rsidP="0040751A">
      <w:pPr>
        <w:autoSpaceDE w:val="0"/>
        <w:autoSpaceDN w:val="0"/>
        <w:adjustRightInd w:val="0"/>
        <w:jc w:val="center"/>
        <w:rPr>
          <w:b/>
          <w:bCs/>
          <w:color w:val="000000"/>
        </w:rPr>
      </w:pPr>
      <w:r>
        <w:rPr>
          <w:b/>
          <w:bCs/>
          <w:color w:val="000000"/>
        </w:rPr>
        <w:t>New Publications from NRP/EB</w:t>
      </w:r>
    </w:p>
    <w:p w:rsidR="0040751A" w:rsidRDefault="0040751A" w:rsidP="0040751A">
      <w:pPr>
        <w:autoSpaceDE w:val="0"/>
        <w:autoSpaceDN w:val="0"/>
        <w:adjustRightInd w:val="0"/>
        <w:jc w:val="center"/>
        <w:rPr>
          <w:b/>
          <w:bCs/>
          <w:color w:val="000000"/>
        </w:rPr>
      </w:pPr>
    </w:p>
    <w:p w:rsidR="00F732CD" w:rsidRDefault="00F732CD" w:rsidP="00F732CD">
      <w:pPr>
        <w:autoSpaceDE w:val="0"/>
        <w:autoSpaceDN w:val="0"/>
        <w:adjustRightInd w:val="0"/>
        <w:rPr>
          <w:bCs/>
          <w:color w:val="000000"/>
        </w:rPr>
      </w:pPr>
      <w:r w:rsidRPr="00F732CD">
        <w:rPr>
          <w:bCs/>
          <w:color w:val="000000"/>
        </w:rPr>
        <w:t>McMahon, P</w:t>
      </w:r>
      <w:r>
        <w:rPr>
          <w:bCs/>
          <w:color w:val="000000"/>
        </w:rPr>
        <w:t>.B., Plummer, L.N., Böhlke, J.K., Shapiro, S.D., and Hinkle, S.</w:t>
      </w:r>
      <w:r w:rsidRPr="00F732CD">
        <w:rPr>
          <w:bCs/>
          <w:color w:val="000000"/>
        </w:rPr>
        <w:t xml:space="preserve">R., 2011, </w:t>
      </w:r>
      <w:r w:rsidRPr="00F732CD">
        <w:rPr>
          <w:b/>
          <w:bCs/>
          <w:color w:val="000000"/>
        </w:rPr>
        <w:t>A comparison of recharge rates in aquifers of the United States based on groundwater-age data</w:t>
      </w:r>
      <w:r w:rsidR="00976EE7">
        <w:rPr>
          <w:bCs/>
          <w:color w:val="000000"/>
        </w:rPr>
        <w:t>.</w:t>
      </w:r>
      <w:r>
        <w:rPr>
          <w:bCs/>
          <w:color w:val="000000"/>
        </w:rPr>
        <w:t xml:space="preserve"> </w:t>
      </w:r>
      <w:r w:rsidRPr="00F732CD">
        <w:rPr>
          <w:bCs/>
          <w:color w:val="000000"/>
        </w:rPr>
        <w:t>Hydrogeology Journal, DOI: 10.1007</w:t>
      </w:r>
      <w:r>
        <w:rPr>
          <w:bCs/>
          <w:color w:val="000000"/>
        </w:rPr>
        <w:t>/s10040-011-0722-5, Online First</w:t>
      </w:r>
      <w:r w:rsidRPr="00F732CD">
        <w:rPr>
          <w:bCs/>
          <w:color w:val="000000"/>
        </w:rPr>
        <w:t>, 7 April 2011</w:t>
      </w:r>
      <w:r>
        <w:rPr>
          <w:bCs/>
          <w:color w:val="000000"/>
        </w:rPr>
        <w:t xml:space="preserve">, </w:t>
      </w:r>
      <w:hyperlink r:id="rId18" w:history="1">
        <w:r w:rsidRPr="00356FEB">
          <w:rPr>
            <w:rStyle w:val="Hyperlink"/>
            <w:bCs/>
          </w:rPr>
          <w:t>http://www.springerlink.com/content/45068634756128m7/fulltext.pdf</w:t>
        </w:r>
      </w:hyperlink>
    </w:p>
    <w:p w:rsidR="00F732CD" w:rsidRDefault="00F732CD" w:rsidP="00F732CD">
      <w:pPr>
        <w:autoSpaceDE w:val="0"/>
        <w:autoSpaceDN w:val="0"/>
        <w:adjustRightInd w:val="0"/>
        <w:rPr>
          <w:bCs/>
          <w:color w:val="000000"/>
        </w:rPr>
      </w:pPr>
      <w:r w:rsidRPr="00F732CD">
        <w:rPr>
          <w:bCs/>
          <w:color w:val="000000"/>
        </w:rPr>
        <w:t>El</w:t>
      </w:r>
      <w:r>
        <w:rPr>
          <w:bCs/>
          <w:color w:val="000000"/>
        </w:rPr>
        <w:t xml:space="preserve">ectronic Supplemental Material – </w:t>
      </w:r>
      <w:hyperlink r:id="rId19" w:history="1">
        <w:r w:rsidRPr="00356FEB">
          <w:rPr>
            <w:rStyle w:val="Hyperlink"/>
            <w:bCs/>
          </w:rPr>
          <w:t>http://www.springerlink.com/content/45068634756128m7/MediaObjects/10040_2011_722_MOESM1_ESM.pdf</w:t>
        </w:r>
      </w:hyperlink>
    </w:p>
    <w:p w:rsidR="00F732CD" w:rsidRDefault="00F732CD" w:rsidP="005544E5">
      <w:pPr>
        <w:autoSpaceDE w:val="0"/>
        <w:autoSpaceDN w:val="0"/>
        <w:adjustRightInd w:val="0"/>
        <w:rPr>
          <w:bCs/>
          <w:color w:val="000000"/>
        </w:rPr>
      </w:pPr>
    </w:p>
    <w:p w:rsidR="0040751A" w:rsidRDefault="005544E5" w:rsidP="005544E5">
      <w:pPr>
        <w:autoSpaceDE w:val="0"/>
        <w:autoSpaceDN w:val="0"/>
        <w:adjustRightInd w:val="0"/>
        <w:rPr>
          <w:bCs/>
          <w:color w:val="000000"/>
        </w:rPr>
      </w:pPr>
      <w:r w:rsidRPr="005544E5">
        <w:rPr>
          <w:bCs/>
          <w:color w:val="000000"/>
        </w:rPr>
        <w:t>Moulin</w:t>
      </w:r>
      <w:r>
        <w:rPr>
          <w:bCs/>
          <w:color w:val="000000"/>
        </w:rPr>
        <w:t>,</w:t>
      </w:r>
      <w:r w:rsidRPr="005544E5">
        <w:rPr>
          <w:bCs/>
          <w:color w:val="000000"/>
        </w:rPr>
        <w:t xml:space="preserve"> B</w:t>
      </w:r>
      <w:r>
        <w:rPr>
          <w:bCs/>
          <w:color w:val="000000"/>
        </w:rPr>
        <w:t xml:space="preserve">., </w:t>
      </w:r>
      <w:r w:rsidRPr="005544E5">
        <w:rPr>
          <w:bCs/>
          <w:color w:val="000000"/>
        </w:rPr>
        <w:t>Schen</w:t>
      </w:r>
      <w:r>
        <w:rPr>
          <w:bCs/>
          <w:color w:val="000000"/>
        </w:rPr>
        <w:t xml:space="preserve">k, </w:t>
      </w:r>
      <w:r w:rsidRPr="005544E5">
        <w:rPr>
          <w:bCs/>
          <w:color w:val="000000"/>
        </w:rPr>
        <w:t>E</w:t>
      </w:r>
      <w:r>
        <w:rPr>
          <w:bCs/>
          <w:color w:val="000000"/>
        </w:rPr>
        <w:t>.</w:t>
      </w:r>
      <w:r w:rsidRPr="005544E5">
        <w:rPr>
          <w:bCs/>
          <w:color w:val="000000"/>
        </w:rPr>
        <w:t>R.</w:t>
      </w:r>
      <w:r>
        <w:rPr>
          <w:bCs/>
          <w:color w:val="000000"/>
        </w:rPr>
        <w:t>,</w:t>
      </w:r>
      <w:r w:rsidRPr="005544E5">
        <w:rPr>
          <w:bCs/>
          <w:color w:val="000000"/>
        </w:rPr>
        <w:t xml:space="preserve"> and </w:t>
      </w:r>
      <w:r>
        <w:rPr>
          <w:bCs/>
          <w:color w:val="000000"/>
        </w:rPr>
        <w:t xml:space="preserve">Hupp, </w:t>
      </w:r>
      <w:r w:rsidRPr="005544E5">
        <w:rPr>
          <w:bCs/>
          <w:color w:val="000000"/>
        </w:rPr>
        <w:t>C</w:t>
      </w:r>
      <w:r>
        <w:rPr>
          <w:bCs/>
          <w:color w:val="000000"/>
        </w:rPr>
        <w:t xml:space="preserve">.R., 2011, </w:t>
      </w:r>
      <w:r w:rsidRPr="005544E5">
        <w:rPr>
          <w:b/>
          <w:bCs/>
          <w:color w:val="000000"/>
        </w:rPr>
        <w:t>Distribution and characterization of in</w:t>
      </w:r>
      <w:r w:rsidRPr="005544E5">
        <w:rPr>
          <w:rFonts w:ascii="Cambria Math" w:hAnsi="Cambria Math" w:cs="Cambria Math"/>
          <w:b/>
          <w:bCs/>
          <w:color w:val="000000"/>
        </w:rPr>
        <w:t>‐</w:t>
      </w:r>
      <w:r w:rsidRPr="005544E5">
        <w:rPr>
          <w:b/>
          <w:bCs/>
          <w:color w:val="000000"/>
        </w:rPr>
        <w:t>channel large wood in relation to geomorphic patterns on a low</w:t>
      </w:r>
      <w:r w:rsidRPr="005544E5">
        <w:rPr>
          <w:rFonts w:ascii="Cambria Math" w:hAnsi="Cambria Math" w:cs="Cambria Math"/>
          <w:b/>
          <w:bCs/>
          <w:color w:val="000000"/>
        </w:rPr>
        <w:t>‐</w:t>
      </w:r>
      <w:r w:rsidRPr="005544E5">
        <w:rPr>
          <w:b/>
          <w:bCs/>
          <w:color w:val="000000"/>
        </w:rPr>
        <w:t>gradient river</w:t>
      </w:r>
      <w:r w:rsidR="00976EE7">
        <w:rPr>
          <w:bCs/>
          <w:color w:val="000000"/>
        </w:rPr>
        <w:t>.</w:t>
      </w:r>
      <w:r>
        <w:rPr>
          <w:bCs/>
          <w:color w:val="000000"/>
        </w:rPr>
        <w:t xml:space="preserve"> </w:t>
      </w:r>
      <w:r w:rsidRPr="005544E5">
        <w:rPr>
          <w:bCs/>
          <w:color w:val="000000"/>
        </w:rPr>
        <w:t xml:space="preserve">Earth Surface Processes </w:t>
      </w:r>
      <w:r>
        <w:rPr>
          <w:bCs/>
          <w:color w:val="000000"/>
        </w:rPr>
        <w:t>a</w:t>
      </w:r>
      <w:r w:rsidRPr="005544E5">
        <w:rPr>
          <w:bCs/>
          <w:color w:val="000000"/>
        </w:rPr>
        <w:t>nd Landforms</w:t>
      </w:r>
      <w:r>
        <w:rPr>
          <w:bCs/>
          <w:color w:val="000000"/>
        </w:rPr>
        <w:t xml:space="preserve">, 15 p., </w:t>
      </w:r>
      <w:r w:rsidRPr="005544E5">
        <w:rPr>
          <w:bCs/>
          <w:color w:val="000000"/>
        </w:rPr>
        <w:t>DOI: 10.1002/esp.2135</w:t>
      </w:r>
    </w:p>
    <w:p w:rsidR="00976EE7" w:rsidRDefault="00976EE7" w:rsidP="005544E5">
      <w:pPr>
        <w:autoSpaceDE w:val="0"/>
        <w:autoSpaceDN w:val="0"/>
        <w:adjustRightInd w:val="0"/>
        <w:rPr>
          <w:bCs/>
          <w:color w:val="000000"/>
        </w:rPr>
      </w:pPr>
    </w:p>
    <w:p w:rsidR="00976EE7" w:rsidRPr="0040751A" w:rsidRDefault="00976EE7" w:rsidP="005544E5">
      <w:pPr>
        <w:autoSpaceDE w:val="0"/>
        <w:autoSpaceDN w:val="0"/>
        <w:adjustRightInd w:val="0"/>
        <w:rPr>
          <w:bCs/>
          <w:color w:val="000000"/>
        </w:rPr>
      </w:pPr>
      <w:r w:rsidRPr="00976EE7">
        <w:rPr>
          <w:bCs/>
          <w:color w:val="000000"/>
        </w:rPr>
        <w:t xml:space="preserve">Tobias, C.R., and Böhlke, J.K., 2011, </w:t>
      </w:r>
      <w:r w:rsidRPr="00976EE7">
        <w:rPr>
          <w:b/>
          <w:bCs/>
          <w:color w:val="000000"/>
        </w:rPr>
        <w:t>Biological and geochemical controls on diel dissolved inorganic carbon cycling in a low-order agricultural stream: implications for reach scales and beyond</w:t>
      </w:r>
      <w:r w:rsidRPr="00976EE7">
        <w:rPr>
          <w:bCs/>
          <w:color w:val="000000"/>
        </w:rPr>
        <w:t>. Chemical Geology, v. 283, p. 18-30.</w:t>
      </w:r>
    </w:p>
    <w:p w:rsidR="0040751A" w:rsidRPr="00192795" w:rsidRDefault="0040751A" w:rsidP="0040751A">
      <w:pPr>
        <w:autoSpaceDE w:val="0"/>
        <w:autoSpaceDN w:val="0"/>
        <w:adjustRightInd w:val="0"/>
        <w:jc w:val="center"/>
        <w:rPr>
          <w:b/>
          <w:bCs/>
          <w:color w:val="000000"/>
        </w:rPr>
      </w:pPr>
    </w:p>
    <w:p w:rsidR="00C13BF7" w:rsidRDefault="00192795" w:rsidP="00861EA5">
      <w:pPr>
        <w:autoSpaceDE w:val="0"/>
        <w:autoSpaceDN w:val="0"/>
        <w:adjustRightInd w:val="0"/>
        <w:jc w:val="center"/>
        <w:rPr>
          <w:b/>
          <w:bCs/>
          <w:color w:val="000000"/>
        </w:rPr>
      </w:pPr>
      <w:r>
        <w:rPr>
          <w:b/>
          <w:bCs/>
          <w:color w:val="000000"/>
        </w:rPr>
        <w:t>New Publications from BRR/WB</w:t>
      </w:r>
    </w:p>
    <w:p w:rsidR="00861EA5" w:rsidRPr="00192795" w:rsidRDefault="00861EA5" w:rsidP="00861EA5">
      <w:pPr>
        <w:autoSpaceDE w:val="0"/>
        <w:autoSpaceDN w:val="0"/>
        <w:adjustRightInd w:val="0"/>
        <w:jc w:val="center"/>
        <w:rPr>
          <w:b/>
          <w:bCs/>
          <w:color w:val="000000"/>
        </w:rPr>
      </w:pPr>
    </w:p>
    <w:p w:rsidR="00E97523" w:rsidRDefault="00844D81" w:rsidP="00192795">
      <w:pPr>
        <w:autoSpaceDE w:val="0"/>
        <w:autoSpaceDN w:val="0"/>
        <w:adjustRightInd w:val="0"/>
        <w:rPr>
          <w:bCs/>
          <w:color w:val="000000"/>
        </w:rPr>
      </w:pPr>
      <w:r w:rsidRPr="00844D81">
        <w:rPr>
          <w:bCs/>
          <w:color w:val="000000"/>
        </w:rPr>
        <w:t xml:space="preserve">Barlow, P.M., and Moench, A.F., 2011, </w:t>
      </w:r>
      <w:r w:rsidRPr="00844D81">
        <w:rPr>
          <w:b/>
          <w:bCs/>
          <w:color w:val="000000"/>
        </w:rPr>
        <w:t>WTAQ version 2—A computer program for analysis of aquifer tests in confined and water-table aquifers with alternative representations of drainage from the unsaturated zone</w:t>
      </w:r>
      <w:r w:rsidRPr="00844D81">
        <w:rPr>
          <w:bCs/>
          <w:color w:val="000000"/>
        </w:rPr>
        <w:t>: U.S. Geological Survey Techniques and Methods 3-B9, 41 p.</w:t>
      </w:r>
      <w:r>
        <w:rPr>
          <w:bCs/>
          <w:color w:val="000000"/>
        </w:rPr>
        <w:t xml:space="preserve">, </w:t>
      </w:r>
      <w:hyperlink r:id="rId20" w:history="1">
        <w:r w:rsidRPr="00844D81">
          <w:rPr>
            <w:rStyle w:val="Hyperlink"/>
            <w:bCs/>
          </w:rPr>
          <w:t>http://pubs.usgs.gov/tm/tm3b9/</w:t>
        </w:r>
      </w:hyperlink>
    </w:p>
    <w:p w:rsidR="00192795" w:rsidRDefault="00192795" w:rsidP="00192795">
      <w:pPr>
        <w:autoSpaceDE w:val="0"/>
        <w:autoSpaceDN w:val="0"/>
        <w:adjustRightInd w:val="0"/>
        <w:rPr>
          <w:bCs/>
          <w:color w:val="000000"/>
        </w:rPr>
      </w:pPr>
    </w:p>
    <w:p w:rsidR="00844D81" w:rsidRPr="00BE0BE6" w:rsidRDefault="00844D81" w:rsidP="00192795">
      <w:pPr>
        <w:autoSpaceDE w:val="0"/>
        <w:autoSpaceDN w:val="0"/>
        <w:adjustRightInd w:val="0"/>
        <w:rPr>
          <w:bCs/>
          <w:color w:val="000000"/>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b/>
          <w:sz w:val="16"/>
          <w:szCs w:val="16"/>
        </w:rPr>
        <w:t>Editor’s Note:</w:t>
      </w:r>
      <w:r>
        <w:rPr>
          <w:sz w:val="16"/>
          <w:szCs w:val="16"/>
        </w:rPr>
        <w:t xml:space="preserve">  Publication deadline is every Monday at 10:00 a.m.  Please send appropriate submissions to </w:t>
      </w:r>
      <w:hyperlink r:id="rId21" w:history="1">
        <w:r w:rsidR="00B01A37" w:rsidRPr="00DF45C9">
          <w:rPr>
            <w:rStyle w:val="Hyperlink"/>
            <w:sz w:val="16"/>
            <w:szCs w:val="16"/>
          </w:rPr>
          <w:t>paniagua@usgs.gov</w:t>
        </w:r>
      </w:hyperlink>
    </w:p>
    <w:p w:rsidR="00E16570" w:rsidRDefault="00E16570" w:rsidP="00E16570">
      <w:pPr>
        <w:jc w:val="center"/>
        <w:rPr>
          <w:sz w:val="16"/>
          <w:szCs w:val="16"/>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sz w:val="16"/>
          <w:szCs w:val="16"/>
        </w:rPr>
        <w:t>If you w</w:t>
      </w:r>
      <w:r w:rsidR="00CC4586">
        <w:rPr>
          <w:sz w:val="16"/>
          <w:szCs w:val="16"/>
        </w:rPr>
        <w:t>ould like</w:t>
      </w:r>
      <w:r>
        <w:rPr>
          <w:sz w:val="16"/>
          <w:szCs w:val="16"/>
        </w:rPr>
        <w:t xml:space="preserve"> to subscribe to the newsletter, send an email to </w:t>
      </w:r>
      <w:hyperlink r:id="rId22" w:history="1">
        <w:r w:rsidR="00B01A37" w:rsidRPr="00DF45C9">
          <w:rPr>
            <w:rStyle w:val="Hyperlink"/>
            <w:sz w:val="16"/>
            <w:szCs w:val="16"/>
          </w:rPr>
          <w:t>paniagua@usgs.gov</w:t>
        </w:r>
      </w:hyperlink>
      <w:r>
        <w:rPr>
          <w:sz w:val="16"/>
          <w:szCs w:val="16"/>
        </w:rPr>
        <w:t xml:space="preserve"> and you will be added to the Newsletter distribution list.</w:t>
      </w:r>
    </w:p>
    <w:p w:rsidR="00E16570" w:rsidRDefault="00E16570" w:rsidP="00E16570">
      <w:pPr>
        <w:jc w:val="center"/>
        <w:rPr>
          <w:sz w:val="16"/>
          <w:szCs w:val="16"/>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vita, research and career focus with other professionals.  You can lookup Professional Pages at </w:t>
      </w:r>
      <w:hyperlink r:id="rId23"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24"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25" w:history="1">
        <w:r>
          <w:rPr>
            <w:rStyle w:val="Hyperlink"/>
            <w:sz w:val="16"/>
            <w:szCs w:val="16"/>
          </w:rPr>
          <w:t>servicedesk@usgs.gov</w:t>
        </w:r>
      </w:hyperlink>
      <w:r>
        <w:rPr>
          <w:sz w:val="16"/>
          <w:szCs w:val="16"/>
        </w:rPr>
        <w:t>.</w:t>
      </w:r>
    </w:p>
    <w:p w:rsidR="00E16570" w:rsidRDefault="00E16570" w:rsidP="00E16570">
      <w:pPr>
        <w:jc w:val="center"/>
        <w:rPr>
          <w:sz w:val="16"/>
          <w:szCs w:val="16"/>
        </w:rPr>
      </w:pPr>
    </w:p>
    <w:p w:rsidR="00E16570" w:rsidRDefault="00E16570" w:rsidP="00E16570">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26"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E16570" w:rsidRDefault="00E16570" w:rsidP="00E16570">
      <w:pPr>
        <w:jc w:val="center"/>
        <w:rPr>
          <w:sz w:val="16"/>
          <w:szCs w:val="16"/>
        </w:rPr>
      </w:pPr>
    </w:p>
    <w:p w:rsidR="00E16570" w:rsidRDefault="00E16570" w:rsidP="00E16570">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3" w:name="OLE_LINK4"/>
      <w:bookmarkStart w:id="4" w:name="OLE_LINK3"/>
      <w:r>
        <w:rPr>
          <w:bCs/>
          <w:sz w:val="16"/>
          <w:szCs w:val="16"/>
        </w:rPr>
        <w:t>USAJOBS</w:t>
      </w:r>
      <w:bookmarkEnd w:id="3"/>
      <w:bookmarkEnd w:id="4"/>
      <w:r>
        <w:rPr>
          <w:bCs/>
          <w:sz w:val="16"/>
          <w:szCs w:val="16"/>
        </w:rPr>
        <w:t xml:space="preserve"> at </w:t>
      </w:r>
      <w:hyperlink r:id="rId27"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E16570" w:rsidRDefault="00E16570" w:rsidP="00E16570">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E16570" w:rsidRDefault="00E16570" w:rsidP="00E16570">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Public Non-Status Positions:</w:t>
      </w:r>
      <w:r>
        <w:rPr>
          <w:bCs/>
          <w:sz w:val="16"/>
          <w:szCs w:val="16"/>
        </w:rPr>
        <w:t xml:space="preserve">  Open to all qualified candidates, including Federal employees.</w:t>
      </w:r>
    </w:p>
    <w:sectPr w:rsidR="00E16570" w:rsidSect="00B91720">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F8A" w:rsidRDefault="008B0F8A">
      <w:r>
        <w:separator/>
      </w:r>
    </w:p>
  </w:endnote>
  <w:endnote w:type="continuationSeparator" w:id="0">
    <w:p w:rsidR="008B0F8A" w:rsidRDefault="008B0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F8A" w:rsidRDefault="008B0F8A">
      <w:r>
        <w:separator/>
      </w:r>
    </w:p>
  </w:footnote>
  <w:footnote w:type="continuationSeparator" w:id="0">
    <w:p w:rsidR="008B0F8A" w:rsidRDefault="008B0F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numPicBullet w:numPicBulletId="6">
    <w:pict>
      <v:shape id="_x0000_i1031" type="#_x0000_t75" style="width:3in;height:3in" o:bullet="t"/>
    </w:pict>
  </w:numPicBullet>
  <w:numPicBullet w:numPicBulletId="7">
    <w:pict>
      <v:shape id="_x0000_i1032" type="#_x0000_t75" style="width:3in;height:3in" o:bullet="t"/>
    </w:pict>
  </w:numPicBullet>
  <w:numPicBullet w:numPicBulletId="8">
    <w:pict>
      <v:shape id="_x0000_i1033"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2"/>
  </w:num>
  <w:num w:numId="4">
    <w:abstractNumId w:val="4"/>
  </w:num>
  <w:num w:numId="5">
    <w:abstractNumId w:val="5"/>
  </w:num>
  <w:num w:numId="6">
    <w:abstractNumId w:val="6"/>
  </w:num>
  <w:num w:numId="7">
    <w:abstractNumId w:val="11"/>
  </w:num>
  <w:num w:numId="8">
    <w:abstractNumId w:val="1"/>
  </w:num>
  <w:num w:numId="9">
    <w:abstractNumId w:val="13"/>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7"/>
  </w:num>
  <w:num w:numId="12">
    <w:abstractNumId w:val="17"/>
  </w:num>
  <w:num w:numId="13">
    <w:abstractNumId w:val="16"/>
  </w:num>
  <w:num w:numId="14">
    <w:abstractNumId w:val="14"/>
  </w:num>
  <w:num w:numId="15">
    <w:abstractNumId w:val="18"/>
  </w:num>
  <w:num w:numId="16">
    <w:abstractNumId w:val="2"/>
  </w:num>
  <w:num w:numId="17">
    <w:abstractNumId w:val="10"/>
  </w:num>
  <w:num w:numId="18">
    <w:abstractNumId w:val="3"/>
  </w:num>
  <w:num w:numId="19">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8ED"/>
    <w:rsid w:val="00007576"/>
    <w:rsid w:val="000101F4"/>
    <w:rsid w:val="0001062D"/>
    <w:rsid w:val="0001062E"/>
    <w:rsid w:val="00010F9A"/>
    <w:rsid w:val="00011757"/>
    <w:rsid w:val="000119B4"/>
    <w:rsid w:val="00011B9F"/>
    <w:rsid w:val="00011F56"/>
    <w:rsid w:val="000129F5"/>
    <w:rsid w:val="000143C1"/>
    <w:rsid w:val="00015091"/>
    <w:rsid w:val="00015443"/>
    <w:rsid w:val="000159AD"/>
    <w:rsid w:val="00015CAE"/>
    <w:rsid w:val="0001601B"/>
    <w:rsid w:val="000164D4"/>
    <w:rsid w:val="0001675B"/>
    <w:rsid w:val="00016C23"/>
    <w:rsid w:val="00017340"/>
    <w:rsid w:val="000176CB"/>
    <w:rsid w:val="00017AD0"/>
    <w:rsid w:val="00020177"/>
    <w:rsid w:val="0002052B"/>
    <w:rsid w:val="00021B86"/>
    <w:rsid w:val="000226F7"/>
    <w:rsid w:val="00024498"/>
    <w:rsid w:val="0002534F"/>
    <w:rsid w:val="00027B14"/>
    <w:rsid w:val="00027B7E"/>
    <w:rsid w:val="00027C69"/>
    <w:rsid w:val="00027F8B"/>
    <w:rsid w:val="0003213A"/>
    <w:rsid w:val="00032384"/>
    <w:rsid w:val="00032D28"/>
    <w:rsid w:val="00034A6E"/>
    <w:rsid w:val="00034D36"/>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50A92"/>
    <w:rsid w:val="0005140F"/>
    <w:rsid w:val="000528B0"/>
    <w:rsid w:val="000539AB"/>
    <w:rsid w:val="00054105"/>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1E39"/>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A07"/>
    <w:rsid w:val="000D2CD9"/>
    <w:rsid w:val="000D514E"/>
    <w:rsid w:val="000D529A"/>
    <w:rsid w:val="000D5AC8"/>
    <w:rsid w:val="000D5DC9"/>
    <w:rsid w:val="000D6A6A"/>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44FA"/>
    <w:rsid w:val="000F46E4"/>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B8"/>
    <w:rsid w:val="001378D4"/>
    <w:rsid w:val="00140A1F"/>
    <w:rsid w:val="00141100"/>
    <w:rsid w:val="001433BA"/>
    <w:rsid w:val="0014469A"/>
    <w:rsid w:val="0014499C"/>
    <w:rsid w:val="00144C58"/>
    <w:rsid w:val="001453C9"/>
    <w:rsid w:val="00145F04"/>
    <w:rsid w:val="00146031"/>
    <w:rsid w:val="0014618D"/>
    <w:rsid w:val="00146322"/>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6C0A"/>
    <w:rsid w:val="002172E8"/>
    <w:rsid w:val="00221391"/>
    <w:rsid w:val="0022212F"/>
    <w:rsid w:val="002228A5"/>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651E"/>
    <w:rsid w:val="002676C9"/>
    <w:rsid w:val="002679D5"/>
    <w:rsid w:val="00267E51"/>
    <w:rsid w:val="002716CA"/>
    <w:rsid w:val="00271AE1"/>
    <w:rsid w:val="00271BBD"/>
    <w:rsid w:val="00272118"/>
    <w:rsid w:val="0027239B"/>
    <w:rsid w:val="002724FE"/>
    <w:rsid w:val="00272D57"/>
    <w:rsid w:val="00273C1C"/>
    <w:rsid w:val="0027495D"/>
    <w:rsid w:val="00274D59"/>
    <w:rsid w:val="002751A7"/>
    <w:rsid w:val="00275735"/>
    <w:rsid w:val="0027689A"/>
    <w:rsid w:val="002774A0"/>
    <w:rsid w:val="00280E6D"/>
    <w:rsid w:val="00282564"/>
    <w:rsid w:val="00282A8E"/>
    <w:rsid w:val="00282B09"/>
    <w:rsid w:val="00282DA6"/>
    <w:rsid w:val="00282FB2"/>
    <w:rsid w:val="002835D7"/>
    <w:rsid w:val="00283BAE"/>
    <w:rsid w:val="00284179"/>
    <w:rsid w:val="0028495D"/>
    <w:rsid w:val="00284DD7"/>
    <w:rsid w:val="00285BE1"/>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7799"/>
    <w:rsid w:val="0031781D"/>
    <w:rsid w:val="003214F3"/>
    <w:rsid w:val="00321664"/>
    <w:rsid w:val="00322E70"/>
    <w:rsid w:val="003238EB"/>
    <w:rsid w:val="00323DEE"/>
    <w:rsid w:val="003247E2"/>
    <w:rsid w:val="00330F2D"/>
    <w:rsid w:val="003312B0"/>
    <w:rsid w:val="0033146F"/>
    <w:rsid w:val="00331652"/>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331D"/>
    <w:rsid w:val="00373BA6"/>
    <w:rsid w:val="00373D75"/>
    <w:rsid w:val="0037477C"/>
    <w:rsid w:val="0037491F"/>
    <w:rsid w:val="0037561C"/>
    <w:rsid w:val="00377024"/>
    <w:rsid w:val="003778E9"/>
    <w:rsid w:val="00377EBD"/>
    <w:rsid w:val="00380471"/>
    <w:rsid w:val="003809DA"/>
    <w:rsid w:val="00381F07"/>
    <w:rsid w:val="003820C2"/>
    <w:rsid w:val="003825AC"/>
    <w:rsid w:val="00383525"/>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A61"/>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A54"/>
    <w:rsid w:val="003C4C38"/>
    <w:rsid w:val="003C523D"/>
    <w:rsid w:val="003C527B"/>
    <w:rsid w:val="003C5BE7"/>
    <w:rsid w:val="003C733F"/>
    <w:rsid w:val="003C7ED7"/>
    <w:rsid w:val="003D1A4B"/>
    <w:rsid w:val="003D1FA1"/>
    <w:rsid w:val="003D2ADC"/>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FF1"/>
    <w:rsid w:val="00412094"/>
    <w:rsid w:val="0041219B"/>
    <w:rsid w:val="00413A91"/>
    <w:rsid w:val="00413E44"/>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696"/>
    <w:rsid w:val="00435633"/>
    <w:rsid w:val="00435F50"/>
    <w:rsid w:val="00436BD3"/>
    <w:rsid w:val="00437297"/>
    <w:rsid w:val="00437422"/>
    <w:rsid w:val="00441580"/>
    <w:rsid w:val="00441D33"/>
    <w:rsid w:val="00442071"/>
    <w:rsid w:val="0044241F"/>
    <w:rsid w:val="004429B6"/>
    <w:rsid w:val="00443327"/>
    <w:rsid w:val="004446FF"/>
    <w:rsid w:val="00445D45"/>
    <w:rsid w:val="00447328"/>
    <w:rsid w:val="004478C0"/>
    <w:rsid w:val="004503AF"/>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620"/>
    <w:rsid w:val="00472DF8"/>
    <w:rsid w:val="004735AB"/>
    <w:rsid w:val="004735E3"/>
    <w:rsid w:val="0047463E"/>
    <w:rsid w:val="00474A0B"/>
    <w:rsid w:val="004755BE"/>
    <w:rsid w:val="004756FA"/>
    <w:rsid w:val="00476D87"/>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1315"/>
    <w:rsid w:val="00491863"/>
    <w:rsid w:val="00491E7D"/>
    <w:rsid w:val="00492457"/>
    <w:rsid w:val="00492647"/>
    <w:rsid w:val="00492BB8"/>
    <w:rsid w:val="004936A6"/>
    <w:rsid w:val="00493A26"/>
    <w:rsid w:val="00494718"/>
    <w:rsid w:val="004949E0"/>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B25"/>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D21"/>
    <w:rsid w:val="004E42B8"/>
    <w:rsid w:val="004E471B"/>
    <w:rsid w:val="004E4B74"/>
    <w:rsid w:val="004E532D"/>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E8"/>
    <w:rsid w:val="004F7F5E"/>
    <w:rsid w:val="005013D0"/>
    <w:rsid w:val="00501EFA"/>
    <w:rsid w:val="0050202F"/>
    <w:rsid w:val="0050282F"/>
    <w:rsid w:val="00502B0D"/>
    <w:rsid w:val="00503081"/>
    <w:rsid w:val="005032D4"/>
    <w:rsid w:val="0050379C"/>
    <w:rsid w:val="00505DC3"/>
    <w:rsid w:val="0050685C"/>
    <w:rsid w:val="00507250"/>
    <w:rsid w:val="00507BF1"/>
    <w:rsid w:val="00510ECF"/>
    <w:rsid w:val="005110AB"/>
    <w:rsid w:val="005120D0"/>
    <w:rsid w:val="00513984"/>
    <w:rsid w:val="00513FE5"/>
    <w:rsid w:val="00514E2E"/>
    <w:rsid w:val="0051532D"/>
    <w:rsid w:val="00516590"/>
    <w:rsid w:val="005172F7"/>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C1A"/>
    <w:rsid w:val="005544E5"/>
    <w:rsid w:val="00556219"/>
    <w:rsid w:val="005572EB"/>
    <w:rsid w:val="0055744F"/>
    <w:rsid w:val="005600E1"/>
    <w:rsid w:val="0056010B"/>
    <w:rsid w:val="00560947"/>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3D6A"/>
    <w:rsid w:val="005A4918"/>
    <w:rsid w:val="005A4C1E"/>
    <w:rsid w:val="005A56C6"/>
    <w:rsid w:val="005A5E65"/>
    <w:rsid w:val="005A6581"/>
    <w:rsid w:val="005A6AFF"/>
    <w:rsid w:val="005A703A"/>
    <w:rsid w:val="005A743E"/>
    <w:rsid w:val="005A75D5"/>
    <w:rsid w:val="005A7D83"/>
    <w:rsid w:val="005B0282"/>
    <w:rsid w:val="005B0435"/>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E26"/>
    <w:rsid w:val="005D4B41"/>
    <w:rsid w:val="005D6474"/>
    <w:rsid w:val="005D6631"/>
    <w:rsid w:val="005D6B80"/>
    <w:rsid w:val="005D724E"/>
    <w:rsid w:val="005D78CC"/>
    <w:rsid w:val="005D7DEF"/>
    <w:rsid w:val="005E091A"/>
    <w:rsid w:val="005E19D2"/>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4260"/>
    <w:rsid w:val="005F4324"/>
    <w:rsid w:val="005F4F83"/>
    <w:rsid w:val="005F5246"/>
    <w:rsid w:val="005F555F"/>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158C"/>
    <w:rsid w:val="0062195A"/>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3E9C"/>
    <w:rsid w:val="00675C89"/>
    <w:rsid w:val="00675F93"/>
    <w:rsid w:val="00676331"/>
    <w:rsid w:val="00676451"/>
    <w:rsid w:val="00676A67"/>
    <w:rsid w:val="00676B9C"/>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FC9"/>
    <w:rsid w:val="006936F1"/>
    <w:rsid w:val="00695360"/>
    <w:rsid w:val="00697324"/>
    <w:rsid w:val="006977F8"/>
    <w:rsid w:val="006A02F0"/>
    <w:rsid w:val="006A05D5"/>
    <w:rsid w:val="006A0EDF"/>
    <w:rsid w:val="006A1076"/>
    <w:rsid w:val="006A291F"/>
    <w:rsid w:val="006A2930"/>
    <w:rsid w:val="006A3B54"/>
    <w:rsid w:val="006A413F"/>
    <w:rsid w:val="006A4C76"/>
    <w:rsid w:val="006A523E"/>
    <w:rsid w:val="006A6520"/>
    <w:rsid w:val="006B0205"/>
    <w:rsid w:val="006B0210"/>
    <w:rsid w:val="006B2D90"/>
    <w:rsid w:val="006B2DC6"/>
    <w:rsid w:val="006B3341"/>
    <w:rsid w:val="006B33E8"/>
    <w:rsid w:val="006B3746"/>
    <w:rsid w:val="006B5538"/>
    <w:rsid w:val="006B5858"/>
    <w:rsid w:val="006B58D0"/>
    <w:rsid w:val="006B59F5"/>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6003"/>
    <w:rsid w:val="006F750F"/>
    <w:rsid w:val="0070052F"/>
    <w:rsid w:val="007007E1"/>
    <w:rsid w:val="00700B39"/>
    <w:rsid w:val="007011CA"/>
    <w:rsid w:val="00701638"/>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6391"/>
    <w:rsid w:val="00716A21"/>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21DE"/>
    <w:rsid w:val="00782341"/>
    <w:rsid w:val="00782912"/>
    <w:rsid w:val="00782C38"/>
    <w:rsid w:val="00783058"/>
    <w:rsid w:val="007837DB"/>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D05"/>
    <w:rsid w:val="007A34D4"/>
    <w:rsid w:val="007A393B"/>
    <w:rsid w:val="007A3B3F"/>
    <w:rsid w:val="007A3E4A"/>
    <w:rsid w:val="007A5492"/>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4F"/>
    <w:rsid w:val="007C7F0C"/>
    <w:rsid w:val="007D044B"/>
    <w:rsid w:val="007D1982"/>
    <w:rsid w:val="007D1C14"/>
    <w:rsid w:val="007D1F19"/>
    <w:rsid w:val="007D2764"/>
    <w:rsid w:val="007D3F4F"/>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9A4"/>
    <w:rsid w:val="007F0F93"/>
    <w:rsid w:val="007F19A3"/>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4208"/>
    <w:rsid w:val="008044E2"/>
    <w:rsid w:val="00804BA7"/>
    <w:rsid w:val="0080580D"/>
    <w:rsid w:val="00805C0D"/>
    <w:rsid w:val="00805E8C"/>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791"/>
    <w:rsid w:val="00815100"/>
    <w:rsid w:val="008165A7"/>
    <w:rsid w:val="0081704E"/>
    <w:rsid w:val="00817083"/>
    <w:rsid w:val="00817DBE"/>
    <w:rsid w:val="008206A0"/>
    <w:rsid w:val="00820893"/>
    <w:rsid w:val="00820CAB"/>
    <w:rsid w:val="00820D8F"/>
    <w:rsid w:val="00821050"/>
    <w:rsid w:val="0082146E"/>
    <w:rsid w:val="00821E61"/>
    <w:rsid w:val="00822E8D"/>
    <w:rsid w:val="0082311B"/>
    <w:rsid w:val="008233E5"/>
    <w:rsid w:val="00823613"/>
    <w:rsid w:val="00824197"/>
    <w:rsid w:val="0082452B"/>
    <w:rsid w:val="00826A5B"/>
    <w:rsid w:val="00826BF4"/>
    <w:rsid w:val="008273B4"/>
    <w:rsid w:val="00827797"/>
    <w:rsid w:val="008305C0"/>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2085"/>
    <w:rsid w:val="00843008"/>
    <w:rsid w:val="00843081"/>
    <w:rsid w:val="00843092"/>
    <w:rsid w:val="00843C38"/>
    <w:rsid w:val="008442A8"/>
    <w:rsid w:val="008444D6"/>
    <w:rsid w:val="008448AD"/>
    <w:rsid w:val="00844D09"/>
    <w:rsid w:val="00844D81"/>
    <w:rsid w:val="0084511F"/>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E8B"/>
    <w:rsid w:val="00873A89"/>
    <w:rsid w:val="00873B25"/>
    <w:rsid w:val="00874370"/>
    <w:rsid w:val="0087444C"/>
    <w:rsid w:val="00875E4E"/>
    <w:rsid w:val="00876A59"/>
    <w:rsid w:val="00876F30"/>
    <w:rsid w:val="00876F71"/>
    <w:rsid w:val="008801F8"/>
    <w:rsid w:val="00880927"/>
    <w:rsid w:val="00880B18"/>
    <w:rsid w:val="00880E19"/>
    <w:rsid w:val="0088293D"/>
    <w:rsid w:val="008855FE"/>
    <w:rsid w:val="00886A2A"/>
    <w:rsid w:val="00886AAC"/>
    <w:rsid w:val="00887074"/>
    <w:rsid w:val="00887911"/>
    <w:rsid w:val="008907CB"/>
    <w:rsid w:val="00890B91"/>
    <w:rsid w:val="008919E4"/>
    <w:rsid w:val="0089267F"/>
    <w:rsid w:val="00893E57"/>
    <w:rsid w:val="00894DE0"/>
    <w:rsid w:val="00896692"/>
    <w:rsid w:val="008969F3"/>
    <w:rsid w:val="008A09FD"/>
    <w:rsid w:val="008A1A82"/>
    <w:rsid w:val="008A205F"/>
    <w:rsid w:val="008A2351"/>
    <w:rsid w:val="008A342F"/>
    <w:rsid w:val="008A34B1"/>
    <w:rsid w:val="008A434C"/>
    <w:rsid w:val="008A46F7"/>
    <w:rsid w:val="008A481C"/>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D72"/>
    <w:rsid w:val="008B51B8"/>
    <w:rsid w:val="008B53E5"/>
    <w:rsid w:val="008B586C"/>
    <w:rsid w:val="008B5BE9"/>
    <w:rsid w:val="008B5D32"/>
    <w:rsid w:val="008B69C0"/>
    <w:rsid w:val="008B7015"/>
    <w:rsid w:val="008B75D2"/>
    <w:rsid w:val="008C0C9B"/>
    <w:rsid w:val="008C1293"/>
    <w:rsid w:val="008C2EA8"/>
    <w:rsid w:val="008C3EAA"/>
    <w:rsid w:val="008C6CE9"/>
    <w:rsid w:val="008C7C89"/>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DB0"/>
    <w:rsid w:val="008F5E93"/>
    <w:rsid w:val="008F6B77"/>
    <w:rsid w:val="008F71C8"/>
    <w:rsid w:val="008F76A0"/>
    <w:rsid w:val="008F793A"/>
    <w:rsid w:val="008F7A57"/>
    <w:rsid w:val="008F7D1D"/>
    <w:rsid w:val="008F7DA3"/>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279"/>
    <w:rsid w:val="0093451E"/>
    <w:rsid w:val="00934B33"/>
    <w:rsid w:val="00935849"/>
    <w:rsid w:val="0093584D"/>
    <w:rsid w:val="00935FE6"/>
    <w:rsid w:val="009369E7"/>
    <w:rsid w:val="0093772F"/>
    <w:rsid w:val="00937FDF"/>
    <w:rsid w:val="009402B9"/>
    <w:rsid w:val="00940B50"/>
    <w:rsid w:val="009417C3"/>
    <w:rsid w:val="0094267D"/>
    <w:rsid w:val="009429E7"/>
    <w:rsid w:val="00943F2D"/>
    <w:rsid w:val="009445BE"/>
    <w:rsid w:val="00944642"/>
    <w:rsid w:val="0094486A"/>
    <w:rsid w:val="00945605"/>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266"/>
    <w:rsid w:val="009D6353"/>
    <w:rsid w:val="009D71FA"/>
    <w:rsid w:val="009D750B"/>
    <w:rsid w:val="009D7B6D"/>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3611"/>
    <w:rsid w:val="009F4BC9"/>
    <w:rsid w:val="009F5335"/>
    <w:rsid w:val="009F5A51"/>
    <w:rsid w:val="009F5DA4"/>
    <w:rsid w:val="009F5F5E"/>
    <w:rsid w:val="009F605F"/>
    <w:rsid w:val="00A00AA9"/>
    <w:rsid w:val="00A00AC8"/>
    <w:rsid w:val="00A00D2F"/>
    <w:rsid w:val="00A01190"/>
    <w:rsid w:val="00A012D5"/>
    <w:rsid w:val="00A015F7"/>
    <w:rsid w:val="00A022A0"/>
    <w:rsid w:val="00A0238C"/>
    <w:rsid w:val="00A02F80"/>
    <w:rsid w:val="00A031FC"/>
    <w:rsid w:val="00A03E0B"/>
    <w:rsid w:val="00A03EFB"/>
    <w:rsid w:val="00A03F67"/>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787"/>
    <w:rsid w:val="00A23095"/>
    <w:rsid w:val="00A25194"/>
    <w:rsid w:val="00A254A7"/>
    <w:rsid w:val="00A26035"/>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C74"/>
    <w:rsid w:val="00A6329B"/>
    <w:rsid w:val="00A632D4"/>
    <w:rsid w:val="00A6422A"/>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80002"/>
    <w:rsid w:val="00A8008D"/>
    <w:rsid w:val="00A82530"/>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A33"/>
    <w:rsid w:val="00A952A9"/>
    <w:rsid w:val="00A96780"/>
    <w:rsid w:val="00A96F1D"/>
    <w:rsid w:val="00A96F7B"/>
    <w:rsid w:val="00A9727B"/>
    <w:rsid w:val="00A972A9"/>
    <w:rsid w:val="00A975FE"/>
    <w:rsid w:val="00A97B6F"/>
    <w:rsid w:val="00AA09D1"/>
    <w:rsid w:val="00AA0D45"/>
    <w:rsid w:val="00AA3F79"/>
    <w:rsid w:val="00AA3FC5"/>
    <w:rsid w:val="00AA5298"/>
    <w:rsid w:val="00AA5C60"/>
    <w:rsid w:val="00AA68A7"/>
    <w:rsid w:val="00AA769C"/>
    <w:rsid w:val="00AA7F5A"/>
    <w:rsid w:val="00AB0626"/>
    <w:rsid w:val="00AB0AEB"/>
    <w:rsid w:val="00AB16DA"/>
    <w:rsid w:val="00AB1911"/>
    <w:rsid w:val="00AB19D5"/>
    <w:rsid w:val="00AB2E25"/>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66F8"/>
    <w:rsid w:val="00AD6A11"/>
    <w:rsid w:val="00AD6C96"/>
    <w:rsid w:val="00AD7A10"/>
    <w:rsid w:val="00AD7D27"/>
    <w:rsid w:val="00AE1826"/>
    <w:rsid w:val="00AE18EB"/>
    <w:rsid w:val="00AE234E"/>
    <w:rsid w:val="00AE23BD"/>
    <w:rsid w:val="00AE28DD"/>
    <w:rsid w:val="00AE3573"/>
    <w:rsid w:val="00AE3A39"/>
    <w:rsid w:val="00AE4691"/>
    <w:rsid w:val="00AE5556"/>
    <w:rsid w:val="00AE586E"/>
    <w:rsid w:val="00AE61DB"/>
    <w:rsid w:val="00AE68A4"/>
    <w:rsid w:val="00AE7BD1"/>
    <w:rsid w:val="00AE7F17"/>
    <w:rsid w:val="00AF0701"/>
    <w:rsid w:val="00AF2353"/>
    <w:rsid w:val="00AF26B6"/>
    <w:rsid w:val="00AF3F55"/>
    <w:rsid w:val="00AF4A62"/>
    <w:rsid w:val="00AF4FB8"/>
    <w:rsid w:val="00AF62F4"/>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838"/>
    <w:rsid w:val="00B40502"/>
    <w:rsid w:val="00B40856"/>
    <w:rsid w:val="00B40AB9"/>
    <w:rsid w:val="00B40B7F"/>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3F0"/>
    <w:rsid w:val="00B946ED"/>
    <w:rsid w:val="00B953A1"/>
    <w:rsid w:val="00B95FAB"/>
    <w:rsid w:val="00B961E3"/>
    <w:rsid w:val="00B97AE4"/>
    <w:rsid w:val="00B97BE7"/>
    <w:rsid w:val="00BA0154"/>
    <w:rsid w:val="00BA07D5"/>
    <w:rsid w:val="00BA10AB"/>
    <w:rsid w:val="00BA1768"/>
    <w:rsid w:val="00BA17A0"/>
    <w:rsid w:val="00BA1BAD"/>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CA3"/>
    <w:rsid w:val="00C0556E"/>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E51"/>
    <w:rsid w:val="00C17DC4"/>
    <w:rsid w:val="00C20BB6"/>
    <w:rsid w:val="00C217DD"/>
    <w:rsid w:val="00C2207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C5"/>
    <w:rsid w:val="00C418A9"/>
    <w:rsid w:val="00C42498"/>
    <w:rsid w:val="00C426D4"/>
    <w:rsid w:val="00C43521"/>
    <w:rsid w:val="00C443D3"/>
    <w:rsid w:val="00C449A1"/>
    <w:rsid w:val="00C44A13"/>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61D4"/>
    <w:rsid w:val="00C66ABC"/>
    <w:rsid w:val="00C6720E"/>
    <w:rsid w:val="00C6779B"/>
    <w:rsid w:val="00C67AC5"/>
    <w:rsid w:val="00C703B1"/>
    <w:rsid w:val="00C703DB"/>
    <w:rsid w:val="00C7163C"/>
    <w:rsid w:val="00C7211A"/>
    <w:rsid w:val="00C73428"/>
    <w:rsid w:val="00C74042"/>
    <w:rsid w:val="00C746EB"/>
    <w:rsid w:val="00C74802"/>
    <w:rsid w:val="00C74BD6"/>
    <w:rsid w:val="00C76626"/>
    <w:rsid w:val="00C771E7"/>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2B3A"/>
    <w:rsid w:val="00CD31CA"/>
    <w:rsid w:val="00CD3802"/>
    <w:rsid w:val="00CD4439"/>
    <w:rsid w:val="00CD4FE5"/>
    <w:rsid w:val="00CD5479"/>
    <w:rsid w:val="00CD59DC"/>
    <w:rsid w:val="00CD66B2"/>
    <w:rsid w:val="00CE1704"/>
    <w:rsid w:val="00CE3646"/>
    <w:rsid w:val="00CE44B2"/>
    <w:rsid w:val="00CE542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6405"/>
    <w:rsid w:val="00D065DB"/>
    <w:rsid w:val="00D066BD"/>
    <w:rsid w:val="00D066E6"/>
    <w:rsid w:val="00D0674B"/>
    <w:rsid w:val="00D06CAF"/>
    <w:rsid w:val="00D07402"/>
    <w:rsid w:val="00D07B8C"/>
    <w:rsid w:val="00D07EF1"/>
    <w:rsid w:val="00D1103C"/>
    <w:rsid w:val="00D11570"/>
    <w:rsid w:val="00D11ECB"/>
    <w:rsid w:val="00D1212D"/>
    <w:rsid w:val="00D13E45"/>
    <w:rsid w:val="00D13F52"/>
    <w:rsid w:val="00D15106"/>
    <w:rsid w:val="00D1686B"/>
    <w:rsid w:val="00D169A7"/>
    <w:rsid w:val="00D16A3C"/>
    <w:rsid w:val="00D204C3"/>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CE4"/>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3CAB"/>
    <w:rsid w:val="00DB47C4"/>
    <w:rsid w:val="00DB55D8"/>
    <w:rsid w:val="00DB6B33"/>
    <w:rsid w:val="00DB74A3"/>
    <w:rsid w:val="00DB7564"/>
    <w:rsid w:val="00DB766C"/>
    <w:rsid w:val="00DB7EA8"/>
    <w:rsid w:val="00DC0310"/>
    <w:rsid w:val="00DC091C"/>
    <w:rsid w:val="00DC1C04"/>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108B0"/>
    <w:rsid w:val="00E114B0"/>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E53"/>
    <w:rsid w:val="00E25D81"/>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4CD4"/>
    <w:rsid w:val="00F658BC"/>
    <w:rsid w:val="00F665EC"/>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768D"/>
    <w:rsid w:val="00F87947"/>
    <w:rsid w:val="00F90DBC"/>
    <w:rsid w:val="00F90DE1"/>
    <w:rsid w:val="00F91BEA"/>
    <w:rsid w:val="00F91FA7"/>
    <w:rsid w:val="00F925F3"/>
    <w:rsid w:val="00F92B82"/>
    <w:rsid w:val="00F93007"/>
    <w:rsid w:val="00F9484D"/>
    <w:rsid w:val="00F9560B"/>
    <w:rsid w:val="00F9578F"/>
    <w:rsid w:val="00F95C32"/>
    <w:rsid w:val="00F96764"/>
    <w:rsid w:val="00F96920"/>
    <w:rsid w:val="00F975A2"/>
    <w:rsid w:val="00F9780B"/>
    <w:rsid w:val="00F97A6F"/>
    <w:rsid w:val="00F97B48"/>
    <w:rsid w:val="00FA0B4B"/>
    <w:rsid w:val="00FA0E46"/>
    <w:rsid w:val="00FA1BE2"/>
    <w:rsid w:val="00FA2248"/>
    <w:rsid w:val="00FA2353"/>
    <w:rsid w:val="00FA2AFA"/>
    <w:rsid w:val="00FA2AFD"/>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E4B"/>
    <w:rsid w:val="00FC10F5"/>
    <w:rsid w:val="00FC1773"/>
    <w:rsid w:val="00FC26D7"/>
    <w:rsid w:val="00FC2975"/>
    <w:rsid w:val="00FC2A75"/>
    <w:rsid w:val="00FC3C0A"/>
    <w:rsid w:val="00FC5C3D"/>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570"/>
    <w:rPr>
      <w:sz w:val="24"/>
      <w:szCs w:val="24"/>
    </w:rPr>
  </w:style>
  <w:style w:type="paragraph" w:styleId="Heading1">
    <w:name w:val="heading 1"/>
    <w:basedOn w:val="Normal"/>
    <w:next w:val="Normal"/>
    <w:qFormat/>
    <w:rsid w:val="00726D33"/>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style>
  <w:style w:type="paragraph" w:styleId="ListParagraph">
    <w:name w:val="List Paragraph"/>
    <w:basedOn w:val="Normal"/>
    <w:uiPriority w:val="34"/>
    <w:qFormat/>
    <w:rsid w:val="00412094"/>
    <w:pPr>
      <w:ind w:left="720"/>
      <w:contextualSpacing/>
    </w:pPr>
  </w:style>
  <w:style w:type="character" w:customStyle="1" w:styleId="FooterChar">
    <w:name w:val="Footer Char"/>
    <w:basedOn w:val="DefaultParagraphFont"/>
    <w:link w:val="Footer"/>
    <w:rsid w:val="00E165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570"/>
    <w:rPr>
      <w:sz w:val="24"/>
      <w:szCs w:val="24"/>
    </w:rPr>
  </w:style>
  <w:style w:type="paragraph" w:styleId="Heading1">
    <w:name w:val="heading 1"/>
    <w:basedOn w:val="Normal"/>
    <w:next w:val="Normal"/>
    <w:qFormat/>
    <w:rsid w:val="00726D33"/>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style>
  <w:style w:type="paragraph" w:styleId="ListParagraph">
    <w:name w:val="List Paragraph"/>
    <w:basedOn w:val="Normal"/>
    <w:uiPriority w:val="34"/>
    <w:qFormat/>
    <w:rsid w:val="00412094"/>
    <w:pPr>
      <w:ind w:left="720"/>
      <w:contextualSpacing/>
    </w:pPr>
  </w:style>
  <w:style w:type="character" w:customStyle="1" w:styleId="FooterChar">
    <w:name w:val="Footer Char"/>
    <w:basedOn w:val="DefaultParagraphFont"/>
    <w:link w:val="Footer"/>
    <w:rsid w:val="00E165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lageman@usgs.gov" TargetMode="External"/><Relationship Id="rId18" Type="http://schemas.openxmlformats.org/officeDocument/2006/relationships/hyperlink" Target="http://www.springerlink.com/content/45068634756128m7/fulltext.pdf" TargetMode="External"/><Relationship Id="rId26" Type="http://schemas.openxmlformats.org/officeDocument/2006/relationships/hyperlink" Target="http://www.grants.gov/" TargetMode="External"/><Relationship Id="rId3" Type="http://schemas.openxmlformats.org/officeDocument/2006/relationships/styles" Target="styles.xml"/><Relationship Id="rId21" Type="http://schemas.openxmlformats.org/officeDocument/2006/relationships/hyperlink" Target="mailto:paniagua@usgs.gov" TargetMode="External"/><Relationship Id="rId7" Type="http://schemas.openxmlformats.org/officeDocument/2006/relationships/footnotes" Target="footnotes.xml"/><Relationship Id="rId12" Type="http://schemas.openxmlformats.org/officeDocument/2006/relationships/hyperlink" Target="http://water.usgs.gov/usgs/orh/CHIDER/national2011_ed_apr07.htm" TargetMode="External"/><Relationship Id="rId17" Type="http://schemas.openxmlformats.org/officeDocument/2006/relationships/hyperlink" Target="http://www.doi.gov/doilearn/" TargetMode="External"/><Relationship Id="rId25" Type="http://schemas.openxmlformats.org/officeDocument/2006/relationships/hyperlink" Target="mailto:servicedesk@usgs.gov" TargetMode="External"/><Relationship Id="rId2" Type="http://schemas.openxmlformats.org/officeDocument/2006/relationships/numbering" Target="numbering.xml"/><Relationship Id="rId16" Type="http://schemas.openxmlformats.org/officeDocument/2006/relationships/hyperlink" Target="http://event.on24.com/r.htm?e=296021&amp;s=1&amp;k=251CF219259A37E54D05EA76F445884D" TargetMode="External"/><Relationship Id="rId20" Type="http://schemas.openxmlformats.org/officeDocument/2006/relationships/hyperlink" Target="http://pubs.usgs.gov/tm/tm3b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shousel@usgs.gov" TargetMode="External"/><Relationship Id="rId24" Type="http://schemas.openxmlformats.org/officeDocument/2006/relationships/hyperlink" Target="https://profile.usgs.gov/" TargetMode="External"/><Relationship Id="rId5" Type="http://schemas.openxmlformats.org/officeDocument/2006/relationships/settings" Target="settings.xml"/><Relationship Id="rId15" Type="http://schemas.openxmlformats.org/officeDocument/2006/relationships/hyperlink" Target="http://event.on24.com/r.htm?e=296017&amp;s=1&amp;k=172A0069AFCEBF19C90E74F4F5316CF8" TargetMode="External"/><Relationship Id="rId23" Type="http://schemas.openxmlformats.org/officeDocument/2006/relationships/hyperlink" Target="https://profile.usgs.gov/professional/index.php" TargetMode="External"/><Relationship Id="rId28" Type="http://schemas.openxmlformats.org/officeDocument/2006/relationships/fontTable" Target="fontTable.xml"/><Relationship Id="rId10" Type="http://schemas.openxmlformats.org/officeDocument/2006/relationships/hyperlink" Target="http://water.usgs.gov/usgs/orh/CHIDER/national2011.htm" TargetMode="External"/><Relationship Id="rId19" Type="http://schemas.openxmlformats.org/officeDocument/2006/relationships/hyperlink" Target="http://www.springerlink.com/content/45068634756128m7/MediaObjects/10040_2011_722_MOESM1_ESM.pdf"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mailto:wsmooty@usgs.gov" TargetMode="External"/><Relationship Id="rId22" Type="http://schemas.openxmlformats.org/officeDocument/2006/relationships/hyperlink" Target="mailto:paniagua@usgs.gov" TargetMode="External"/><Relationship Id="rId27" Type="http://schemas.openxmlformats.org/officeDocument/2006/relationships/hyperlink" Target="http://www.usajob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AD7BD-DBFB-4BB4-AE16-FBE5A1E55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1879</Words>
  <Characters>10714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12568</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2</cp:revision>
  <cp:lastPrinted>2010-07-30T14:23:00Z</cp:lastPrinted>
  <dcterms:created xsi:type="dcterms:W3CDTF">2011-04-19T17:52:00Z</dcterms:created>
  <dcterms:modified xsi:type="dcterms:W3CDTF">2011-04-19T17:52:00Z</dcterms:modified>
</cp:coreProperties>
</file>