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AB1" w:rsidRPr="00565B93" w:rsidRDefault="008D21C1" w:rsidP="00D0408B">
      <w:pPr>
        <w:jc w:val="center"/>
        <w:rPr>
          <w:b/>
        </w:rPr>
      </w:pPr>
      <w:bookmarkStart w:id="0" w:name="_GoBack"/>
      <w:bookmarkEnd w:id="0"/>
      <w:r w:rsidRPr="00565B93">
        <w:rPr>
          <w:b/>
        </w:rPr>
        <w:t>NRP/EB</w:t>
      </w:r>
      <w:r w:rsidR="00D0408B" w:rsidRPr="00565B93">
        <w:rPr>
          <w:b/>
        </w:rPr>
        <w:t xml:space="preserve"> All Hands Meeting</w:t>
      </w:r>
    </w:p>
    <w:p w:rsidR="008D21C1" w:rsidRDefault="008D21C1" w:rsidP="00D0408B">
      <w:pPr>
        <w:jc w:val="center"/>
      </w:pPr>
    </w:p>
    <w:p w:rsidR="00D0408B" w:rsidRDefault="008D21C1" w:rsidP="00D0408B">
      <w:pPr>
        <w:jc w:val="center"/>
      </w:pPr>
      <w:r>
        <w:t>February 10</w:t>
      </w:r>
      <w:r w:rsidR="00D0408B">
        <w:t>, 201</w:t>
      </w:r>
      <w:r>
        <w:t>1, 2-4PM</w:t>
      </w:r>
    </w:p>
    <w:p w:rsidR="008D21C1" w:rsidRDefault="008D21C1" w:rsidP="00D0408B">
      <w:pPr>
        <w:jc w:val="center"/>
      </w:pPr>
      <w:r>
        <w:t>USGS Visitor Center Conference room</w:t>
      </w:r>
    </w:p>
    <w:p w:rsidR="00F50C44" w:rsidRDefault="00F50C44" w:rsidP="00D0408B">
      <w:pPr>
        <w:jc w:val="center"/>
      </w:pPr>
    </w:p>
    <w:p w:rsidR="00F50C44" w:rsidRPr="00AA1A07" w:rsidRDefault="00D7646E" w:rsidP="00D0408B">
      <w:pPr>
        <w:jc w:val="center"/>
        <w:rPr>
          <w:b/>
        </w:rPr>
      </w:pPr>
      <w:r w:rsidRPr="00AA1A07">
        <w:rPr>
          <w:b/>
        </w:rPr>
        <w:t>T</w:t>
      </w:r>
      <w:r w:rsidR="00F50C44" w:rsidRPr="00AA1A07">
        <w:rPr>
          <w:b/>
        </w:rPr>
        <w:t xml:space="preserve">alking points </w:t>
      </w:r>
      <w:r w:rsidR="00AA1A07" w:rsidRPr="00AA1A07">
        <w:rPr>
          <w:b/>
        </w:rPr>
        <w:t>and a few additional notes</w:t>
      </w:r>
    </w:p>
    <w:p w:rsidR="00D0408B" w:rsidRDefault="00D0408B"/>
    <w:p w:rsidR="00D0408B" w:rsidRDefault="00D0408B"/>
    <w:p w:rsidR="008D21C1" w:rsidRDefault="008D21C1" w:rsidP="00DA0E4B">
      <w:pPr>
        <w:spacing w:after="120"/>
        <w:rPr>
          <w:b/>
        </w:rPr>
      </w:pPr>
      <w:r>
        <w:rPr>
          <w:b/>
        </w:rPr>
        <w:t>Jerad Bales, Chief of Science and Research for Water (~30 mn)</w:t>
      </w:r>
    </w:p>
    <w:p w:rsidR="008D21C1" w:rsidRDefault="00E81E30" w:rsidP="00E81E30">
      <w:pPr>
        <w:spacing w:after="120"/>
        <w:ind w:left="720" w:hanging="432"/>
      </w:pPr>
      <w:r>
        <w:t>a) F</w:t>
      </w:r>
      <w:r w:rsidR="00D7646E">
        <w:t xml:space="preserve">Y2011 </w:t>
      </w:r>
      <w:r w:rsidR="008D21C1">
        <w:t xml:space="preserve">and FY2012 </w:t>
      </w:r>
      <w:r w:rsidR="00D7646E">
        <w:t>Budget</w:t>
      </w:r>
      <w:r w:rsidR="008D21C1">
        <w:t xml:space="preserve"> news</w:t>
      </w:r>
      <w:r w:rsidR="00D7646E">
        <w:t>.</w:t>
      </w:r>
      <w:r w:rsidR="0008201A">
        <w:t xml:space="preserve">  Guidance for 2011 spending (incl. OE levels…)</w:t>
      </w:r>
    </w:p>
    <w:p w:rsidR="00E81E30" w:rsidRDefault="00E81E30" w:rsidP="00E81E30">
      <w:pPr>
        <w:spacing w:after="120"/>
        <w:ind w:left="720" w:hanging="432"/>
      </w:pPr>
      <w:r>
        <w:t xml:space="preserve">b) </w:t>
      </w:r>
      <w:r w:rsidR="008D21C1">
        <w:t xml:space="preserve">NRP </w:t>
      </w:r>
      <w:r w:rsidR="00CD0187">
        <w:t>Initiative on r</w:t>
      </w:r>
      <w:r w:rsidR="008D21C1">
        <w:t>eporting to Programs</w:t>
      </w:r>
      <w:r w:rsidR="007708E1">
        <w:t xml:space="preserve">.  </w:t>
      </w:r>
      <w:proofErr w:type="gramStart"/>
      <w:r w:rsidR="007708E1">
        <w:t xml:space="preserve">Greater efforts keeping </w:t>
      </w:r>
      <w:r w:rsidR="008D21C1">
        <w:t xml:space="preserve">Regional Executives and </w:t>
      </w:r>
      <w:r w:rsidR="00CD0187">
        <w:t>Mission Areas</w:t>
      </w:r>
      <w:r w:rsidR="007708E1">
        <w:t xml:space="preserve"> in the loop on NRP </w:t>
      </w:r>
      <w:r w:rsidR="00467B88">
        <w:t>science</w:t>
      </w:r>
      <w:r w:rsidR="00276903">
        <w:t>.</w:t>
      </w:r>
      <w:proofErr w:type="gramEnd"/>
    </w:p>
    <w:p w:rsidR="002354A6" w:rsidRDefault="00CD0187" w:rsidP="00E81E30">
      <w:pPr>
        <w:spacing w:after="120"/>
        <w:ind w:left="720" w:hanging="432"/>
      </w:pPr>
      <w:r>
        <w:t>c) NRP Project Committee</w:t>
      </w:r>
      <w:r w:rsidR="002354A6">
        <w:t xml:space="preserve"> recommendations: d</w:t>
      </w:r>
      <w:r>
        <w:t>irections, considerations</w:t>
      </w:r>
      <w:r w:rsidR="002354A6">
        <w:t>,</w:t>
      </w:r>
      <w:r>
        <w:t xml:space="preserve"> opportunities</w:t>
      </w:r>
      <w:r w:rsidR="002354A6">
        <w:t>.</w:t>
      </w:r>
    </w:p>
    <w:p w:rsidR="002354A6" w:rsidRDefault="002354A6" w:rsidP="002354A6">
      <w:pPr>
        <w:spacing w:after="120"/>
        <w:ind w:left="1152" w:hanging="432"/>
      </w:pPr>
      <w:r>
        <w:t xml:space="preserve">Benefits: </w:t>
      </w:r>
      <w:r w:rsidR="00CD0187">
        <w:t>greater sharing of resources, greater flexibility, better representation of our science</w:t>
      </w:r>
      <w:r>
        <w:t>…</w:t>
      </w:r>
      <w:r w:rsidR="00CD0187">
        <w:t xml:space="preserve">  </w:t>
      </w:r>
    </w:p>
    <w:p w:rsidR="002354A6" w:rsidRDefault="002354A6" w:rsidP="002354A6">
      <w:pPr>
        <w:spacing w:after="120"/>
        <w:ind w:left="1152" w:hanging="432"/>
      </w:pPr>
      <w:r>
        <w:t xml:space="preserve">Critical elements: </w:t>
      </w:r>
      <w:r w:rsidR="00CD0187">
        <w:t xml:space="preserve">need to have identifiable responsible party for resources and personnel, </w:t>
      </w:r>
      <w:r>
        <w:t xml:space="preserve">avoid supervisory overload, </w:t>
      </w:r>
      <w:proofErr w:type="gramStart"/>
      <w:r>
        <w:t>align</w:t>
      </w:r>
      <w:proofErr w:type="gramEnd"/>
      <w:r>
        <w:t xml:space="preserve"> personnel supervision with resources…</w:t>
      </w:r>
      <w:r w:rsidR="00CD0187">
        <w:t xml:space="preserve">  </w:t>
      </w:r>
    </w:p>
    <w:p w:rsidR="00CD0187" w:rsidRDefault="002354A6" w:rsidP="002354A6">
      <w:pPr>
        <w:spacing w:after="120"/>
        <w:ind w:left="1152" w:hanging="432"/>
      </w:pPr>
      <w:r>
        <w:t xml:space="preserve">Development plans: </w:t>
      </w:r>
      <w:r w:rsidR="00CD0187">
        <w:t xml:space="preserve">Lead scientist criteria and responsibilities, </w:t>
      </w:r>
      <w:r>
        <w:t xml:space="preserve">OE and science support staff distribution, </w:t>
      </w:r>
      <w:r w:rsidR="00CD0187">
        <w:t>NRP web effort…</w:t>
      </w:r>
    </w:p>
    <w:p w:rsidR="00A458A3" w:rsidRDefault="00A458A3" w:rsidP="00A458A3">
      <w:pPr>
        <w:spacing w:after="120"/>
        <w:ind w:left="720" w:hanging="432"/>
      </w:pPr>
      <w:r>
        <w:t>d) Q&amp;A</w:t>
      </w:r>
      <w:r w:rsidR="005F6841">
        <w:t>.</w:t>
      </w:r>
    </w:p>
    <w:p w:rsidR="0061633C" w:rsidRDefault="0061633C" w:rsidP="00DA0E4B">
      <w:pPr>
        <w:spacing w:after="120"/>
        <w:rPr>
          <w:b/>
        </w:rPr>
      </w:pPr>
    </w:p>
    <w:p w:rsidR="00A458A3" w:rsidRDefault="002354A6" w:rsidP="002F213E">
      <w:pPr>
        <w:rPr>
          <w:b/>
        </w:rPr>
      </w:pPr>
      <w:r>
        <w:rPr>
          <w:b/>
        </w:rPr>
        <w:t xml:space="preserve">Frank </w:t>
      </w:r>
      <w:r w:rsidR="00A458A3">
        <w:rPr>
          <w:b/>
        </w:rPr>
        <w:t xml:space="preserve">Cashwell, Headquarters </w:t>
      </w:r>
      <w:r w:rsidR="00A458A3" w:rsidRPr="00A458A3">
        <w:rPr>
          <w:b/>
        </w:rPr>
        <w:t xml:space="preserve">Safety &amp; Occupational Health </w:t>
      </w:r>
      <w:proofErr w:type="gramStart"/>
      <w:r w:rsidR="00A458A3" w:rsidRPr="00A458A3">
        <w:rPr>
          <w:b/>
        </w:rPr>
        <w:t>Manager</w:t>
      </w:r>
      <w:r w:rsidR="00A458A3">
        <w:rPr>
          <w:b/>
        </w:rPr>
        <w:t xml:space="preserve">  (</w:t>
      </w:r>
      <w:proofErr w:type="gramEnd"/>
      <w:r w:rsidR="00A458A3">
        <w:rPr>
          <w:b/>
        </w:rPr>
        <w:t>~30 mn)</w:t>
      </w:r>
    </w:p>
    <w:p w:rsidR="00A458A3" w:rsidRDefault="00A458A3" w:rsidP="002F213E">
      <w:pPr>
        <w:rPr>
          <w:b/>
        </w:rPr>
      </w:pPr>
    </w:p>
    <w:p w:rsidR="00845F84" w:rsidRDefault="00845F84" w:rsidP="00861B6C">
      <w:pPr>
        <w:numPr>
          <w:ilvl w:val="0"/>
          <w:numId w:val="1"/>
        </w:numPr>
        <w:spacing w:after="120"/>
      </w:pPr>
      <w:r>
        <w:t>I</w:t>
      </w:r>
      <w:r w:rsidR="00A458A3">
        <w:t>ntro by Pierre</w:t>
      </w:r>
      <w:r>
        <w:t>: developing a new safety paradigm for our field and lab operations</w:t>
      </w:r>
      <w:r w:rsidR="00A458A3">
        <w:t xml:space="preserve">.  </w:t>
      </w:r>
    </w:p>
    <w:p w:rsidR="00845F84" w:rsidRDefault="00845F84" w:rsidP="00845F84">
      <w:pPr>
        <w:spacing w:after="120"/>
        <w:ind w:left="1008"/>
      </w:pPr>
      <w:r>
        <w:t>The “</w:t>
      </w:r>
      <w:r w:rsidR="00A458A3">
        <w:t>Risk evalua</w:t>
      </w:r>
      <w:r>
        <w:t>tion and mitigation framework”: a general, easy to use, conceptual framework.</w:t>
      </w:r>
    </w:p>
    <w:p w:rsidR="00845F84" w:rsidRDefault="00CB005E" w:rsidP="00845F84">
      <w:pPr>
        <w:spacing w:after="120"/>
        <w:ind w:left="1008"/>
      </w:pPr>
      <w:r>
        <w:t>“The Checklist Manifesto” by Atul Gawande</w:t>
      </w:r>
      <w:r w:rsidR="000C654F">
        <w:t xml:space="preserve"> (cf. </w:t>
      </w:r>
      <w:hyperlink r:id="rId8" w:history="1">
        <w:r w:rsidR="000C654F">
          <w:rPr>
            <w:rStyle w:val="Hyperlink"/>
          </w:rPr>
          <w:t>http://gawande.com/the-checklist-manifesto</w:t>
        </w:r>
      </w:hyperlink>
      <w:r w:rsidR="000C654F">
        <w:t>)</w:t>
      </w:r>
      <w:r>
        <w:t>.</w:t>
      </w:r>
      <w:r w:rsidR="005F6841">
        <w:t xml:space="preserve">  </w:t>
      </w:r>
      <w:r w:rsidR="00845F84">
        <w:t>Need for e</w:t>
      </w:r>
      <w:r w:rsidR="00BD6221">
        <w:t>ngagement</w:t>
      </w:r>
      <w:r w:rsidR="00845F84">
        <w:t xml:space="preserve"> of the entire team through “pause points” and group discussions and use of well-constructed checklists.</w:t>
      </w:r>
      <w:r w:rsidR="00BD6221">
        <w:t xml:space="preserve"> </w:t>
      </w:r>
    </w:p>
    <w:p w:rsidR="00845F84" w:rsidRDefault="00A458A3" w:rsidP="00845F84">
      <w:pPr>
        <w:spacing w:after="120"/>
        <w:ind w:left="1008"/>
      </w:pPr>
      <w:proofErr w:type="gramStart"/>
      <w:r>
        <w:t xml:space="preserve">Safety policies and requirements </w:t>
      </w:r>
      <w:r w:rsidR="00D310CF">
        <w:t>(JHAs, First Aid/CPR, trip plans, “</w:t>
      </w:r>
      <w:r w:rsidR="00D2250C">
        <w:t>absolutes</w:t>
      </w:r>
      <w:r w:rsidR="00D310CF">
        <w:t xml:space="preserve">”) </w:t>
      </w:r>
      <w:r>
        <w:t>for the Branch.</w:t>
      </w:r>
      <w:proofErr w:type="gramEnd"/>
      <w:r w:rsidR="00D2250C">
        <w:t xml:space="preserve"> </w:t>
      </w:r>
      <w:r w:rsidR="000C654F">
        <w:t xml:space="preserve"> </w:t>
      </w:r>
      <w:r w:rsidR="00845F84">
        <w:t xml:space="preserve">See USGS internal safety web site: </w:t>
      </w:r>
      <w:hyperlink r:id="rId9" w:history="1">
        <w:r w:rsidR="00845F84">
          <w:rPr>
            <w:rStyle w:val="Hyperlink"/>
          </w:rPr>
          <w:t>http://internal.usgs.gov/ops/safetynet/smores.html</w:t>
        </w:r>
      </w:hyperlink>
    </w:p>
    <w:p w:rsidR="006C2BB7" w:rsidRDefault="00D2250C" w:rsidP="00845F84">
      <w:pPr>
        <w:spacing w:after="120"/>
        <w:ind w:left="1008"/>
      </w:pPr>
      <w:r>
        <w:t>First Aid/CPR training (A</w:t>
      </w:r>
      <w:r w:rsidR="000C654F">
        <w:t xml:space="preserve">merican </w:t>
      </w:r>
      <w:r>
        <w:t>R</w:t>
      </w:r>
      <w:r w:rsidR="000C654F">
        <w:t xml:space="preserve">ed </w:t>
      </w:r>
      <w:r>
        <w:t>C</w:t>
      </w:r>
      <w:r w:rsidR="000C654F">
        <w:t>ross</w:t>
      </w:r>
      <w:r>
        <w:t>)</w:t>
      </w:r>
      <w:r w:rsidR="000C654F">
        <w:t xml:space="preserve"> will be offered to the Branch on </w:t>
      </w:r>
      <w:r>
        <w:t>2/25/11.</w:t>
      </w:r>
      <w:r w:rsidR="000C654F">
        <w:t xml:space="preserve">   Wilderness &amp; First Aid/CPR training offered late March.</w:t>
      </w:r>
      <w:r w:rsidR="006C2BB7">
        <w:t xml:space="preserve">  All Branch Employees must take First Aid/CPR training in the next three months.</w:t>
      </w:r>
      <w:r w:rsidR="000C654F">
        <w:t xml:space="preserve">   </w:t>
      </w:r>
    </w:p>
    <w:p w:rsidR="00A458A3" w:rsidRDefault="000C654F" w:rsidP="00845F84">
      <w:pPr>
        <w:spacing w:after="120"/>
        <w:ind w:left="1008"/>
      </w:pPr>
      <w:r>
        <w:t xml:space="preserve">See attached </w:t>
      </w:r>
      <w:r w:rsidR="006C2BB7">
        <w:t xml:space="preserve">safety </w:t>
      </w:r>
      <w:r>
        <w:t>documents (</w:t>
      </w:r>
      <w:proofErr w:type="gramStart"/>
      <w:r>
        <w:t>powerpoint</w:t>
      </w:r>
      <w:proofErr w:type="gramEnd"/>
      <w:r>
        <w:t xml:space="preserve"> file</w:t>
      </w:r>
      <w:r w:rsidR="006C2BB7">
        <w:t xml:space="preserve"> w/ framework slide and key safety requirements slide;</w:t>
      </w:r>
      <w:r>
        <w:t xml:space="preserve"> word document with outline of human factors in risk evaluations).</w:t>
      </w:r>
    </w:p>
    <w:p w:rsidR="00861B6C" w:rsidRDefault="00845F84" w:rsidP="00861B6C">
      <w:pPr>
        <w:numPr>
          <w:ilvl w:val="0"/>
          <w:numId w:val="1"/>
        </w:numPr>
        <w:spacing w:after="120"/>
      </w:pPr>
      <w:r>
        <w:t>Detailed p</w:t>
      </w:r>
      <w:r w:rsidR="00A458A3">
        <w:t>resentation by Frank relating to:</w:t>
      </w:r>
    </w:p>
    <w:p w:rsidR="00276903" w:rsidRDefault="00276903" w:rsidP="00276903">
      <w:pPr>
        <w:spacing w:after="120"/>
        <w:ind w:left="1152" w:hanging="432"/>
      </w:pPr>
      <w:r>
        <w:t>Job Hazard Analyses</w:t>
      </w:r>
      <w:r w:rsidR="00845F84">
        <w:t xml:space="preserve"> (JHAs)</w:t>
      </w:r>
    </w:p>
    <w:p w:rsidR="00276903" w:rsidRDefault="003D6A89" w:rsidP="00276903">
      <w:pPr>
        <w:spacing w:after="120"/>
        <w:ind w:left="1152" w:hanging="432"/>
      </w:pPr>
      <w:r>
        <w:lastRenderedPageBreak/>
        <w:t>T</w:t>
      </w:r>
      <w:r w:rsidR="00276903">
        <w:t>rip plans</w:t>
      </w:r>
      <w:r>
        <w:t>, Float plans and other explicit written/emailed/called-in contingency planning for field work.  Make sure someone dependable knows where you are going, when you plan to get back, when they might need to start a search/rescue operation, and give information that might be critically helpful in that process (vehicle characteristics and locations, other people aware of your plans, resources available to you in the field…).</w:t>
      </w:r>
    </w:p>
    <w:p w:rsidR="00A15274" w:rsidRDefault="000B0FE6" w:rsidP="00A458A3">
      <w:pPr>
        <w:spacing w:after="120"/>
        <w:ind w:left="1152" w:hanging="432"/>
      </w:pPr>
      <w:proofErr w:type="gramStart"/>
      <w:r>
        <w:t xml:space="preserve">Pre-trip </w:t>
      </w:r>
      <w:r w:rsidR="006E718C">
        <w:t xml:space="preserve">team </w:t>
      </w:r>
      <w:r w:rsidR="003D6A89">
        <w:t xml:space="preserve">meeting/discussion </w:t>
      </w:r>
      <w:r w:rsidR="006E718C">
        <w:t>(</w:t>
      </w:r>
      <w:r>
        <w:t xml:space="preserve">and </w:t>
      </w:r>
      <w:r w:rsidR="006E718C">
        <w:t xml:space="preserve">other </w:t>
      </w:r>
      <w:r>
        <w:t>pause point</w:t>
      </w:r>
      <w:r w:rsidR="006E718C">
        <w:t>s)</w:t>
      </w:r>
      <w:r w:rsidR="003D6A89">
        <w:t>.</w:t>
      </w:r>
      <w:proofErr w:type="gramEnd"/>
      <w:r w:rsidR="003D6A89">
        <w:t xml:space="preserve">  Allows communications from all members of the team, potentially achieves a better assessment of both hazards and of scientific needs and priorities.  </w:t>
      </w:r>
    </w:p>
    <w:p w:rsidR="00A458A3" w:rsidRDefault="00A458A3" w:rsidP="00A458A3">
      <w:pPr>
        <w:spacing w:after="120"/>
        <w:ind w:left="1152" w:hanging="432"/>
      </w:pPr>
      <w:proofErr w:type="gramStart"/>
      <w:r>
        <w:t>Training needs and opportunities</w:t>
      </w:r>
      <w:r w:rsidR="003D6A89">
        <w:t>.</w:t>
      </w:r>
      <w:proofErr w:type="gramEnd"/>
      <w:r w:rsidR="003D6A89">
        <w:t xml:space="preserve">  </w:t>
      </w:r>
      <w:r w:rsidR="000F3B44">
        <w:t>Includes:</w:t>
      </w:r>
      <w:r w:rsidR="003D6A89">
        <w:t xml:space="preserve"> “First Aid/CPR” with/without wilderness training, “On-the-water” training, safe-driving</w:t>
      </w:r>
      <w:r w:rsidR="000F3B44">
        <w:t xml:space="preserve"> classes…</w:t>
      </w:r>
    </w:p>
    <w:p w:rsidR="00A458A3" w:rsidRDefault="00845F84" w:rsidP="00A458A3">
      <w:pPr>
        <w:spacing w:after="120"/>
        <w:ind w:left="1152" w:hanging="432"/>
      </w:pPr>
      <w:r>
        <w:t xml:space="preserve">Some important </w:t>
      </w:r>
      <w:r w:rsidR="00A458A3">
        <w:t xml:space="preserve">USGS </w:t>
      </w:r>
      <w:r>
        <w:t xml:space="preserve">policies that everybody needs to know:  obligatory use of </w:t>
      </w:r>
      <w:r w:rsidR="00A458A3">
        <w:t>P</w:t>
      </w:r>
      <w:r>
        <w:t xml:space="preserve">ersonal </w:t>
      </w:r>
      <w:r w:rsidR="00A458A3">
        <w:t>F</w:t>
      </w:r>
      <w:r>
        <w:t xml:space="preserve">lotation </w:t>
      </w:r>
      <w:r w:rsidR="00A458A3">
        <w:t>D</w:t>
      </w:r>
      <w:r>
        <w:t>evices while on/in/near water</w:t>
      </w:r>
      <w:r w:rsidR="00A458A3">
        <w:t>, seat belts</w:t>
      </w:r>
      <w:r>
        <w:t xml:space="preserve"> for all occupants in motor vehicles</w:t>
      </w:r>
      <w:r w:rsidR="00A458A3">
        <w:t xml:space="preserve">, </w:t>
      </w:r>
      <w:r>
        <w:t xml:space="preserve">no texting while driving, no holding and talking on a cell phone while driving, </w:t>
      </w:r>
      <w:r w:rsidR="00A458A3">
        <w:t>no unsupervised under-18 year old’s in hazard</w:t>
      </w:r>
      <w:r>
        <w:t>ous</w:t>
      </w:r>
      <w:r w:rsidR="00A458A3">
        <w:t xml:space="preserve"> situations/locations/labs, no food/drink in labs, no flip-flops/sandals</w:t>
      </w:r>
      <w:r w:rsidR="00D310CF">
        <w:t xml:space="preserve"> in labs</w:t>
      </w:r>
      <w:r w:rsidR="00A458A3">
        <w:t>…)</w:t>
      </w:r>
    </w:p>
    <w:p w:rsidR="00861B6C" w:rsidRDefault="0008201A" w:rsidP="00861B6C">
      <w:pPr>
        <w:numPr>
          <w:ilvl w:val="0"/>
          <w:numId w:val="1"/>
        </w:numPr>
        <w:spacing w:after="120"/>
      </w:pPr>
      <w:r>
        <w:t>Q&amp;A</w:t>
      </w:r>
      <w:r w:rsidR="00276903">
        <w:t>.</w:t>
      </w:r>
    </w:p>
    <w:p w:rsidR="006E718C" w:rsidRDefault="006E718C" w:rsidP="00861B6C">
      <w:pPr>
        <w:numPr>
          <w:ilvl w:val="0"/>
          <w:numId w:val="1"/>
        </w:numPr>
        <w:spacing w:after="120"/>
      </w:pPr>
      <w:r>
        <w:t>Summary of Safety Points (Pierre and Frank)</w:t>
      </w:r>
      <w:r w:rsidR="00276903">
        <w:t>.</w:t>
      </w:r>
    </w:p>
    <w:p w:rsidR="0008201A" w:rsidRDefault="0008201A" w:rsidP="00861B6C">
      <w:pPr>
        <w:spacing w:after="120"/>
        <w:ind w:left="720" w:hanging="432"/>
      </w:pPr>
    </w:p>
    <w:p w:rsidR="006E718C" w:rsidRDefault="00861B6C" w:rsidP="006E718C">
      <w:pPr>
        <w:keepNext/>
      </w:pPr>
      <w:r>
        <w:t xml:space="preserve"> </w:t>
      </w:r>
    </w:p>
    <w:p w:rsidR="00861B6C" w:rsidRPr="0008201A" w:rsidRDefault="0008201A" w:rsidP="006E718C">
      <w:pPr>
        <w:keepNext/>
        <w:rPr>
          <w:b/>
        </w:rPr>
      </w:pPr>
      <w:r w:rsidRPr="0008201A">
        <w:rPr>
          <w:b/>
        </w:rPr>
        <w:t>Other Branch and NRP Issues (Pierre)</w:t>
      </w:r>
    </w:p>
    <w:p w:rsidR="0008201A" w:rsidRDefault="0008201A" w:rsidP="0008201A"/>
    <w:p w:rsidR="0008201A" w:rsidRDefault="00E17FBC" w:rsidP="00861B6C">
      <w:pPr>
        <w:spacing w:after="120"/>
        <w:ind w:left="720" w:hanging="432"/>
      </w:pPr>
      <w:r>
        <w:t xml:space="preserve">a) </w:t>
      </w:r>
      <w:r w:rsidR="000C654F">
        <w:t>We need to do a better job a</w:t>
      </w:r>
      <w:r w:rsidR="0008201A">
        <w:t>rchiv</w:t>
      </w:r>
      <w:r w:rsidR="000C654F">
        <w:t>ing</w:t>
      </w:r>
      <w:r w:rsidR="0008201A">
        <w:t xml:space="preserve"> </w:t>
      </w:r>
      <w:r w:rsidR="000C654F">
        <w:t>our</w:t>
      </w:r>
      <w:r w:rsidR="0008201A">
        <w:t xml:space="preserve"> lab </w:t>
      </w:r>
      <w:r w:rsidR="000C654F">
        <w:t xml:space="preserve">environmental analyses </w:t>
      </w:r>
      <w:r w:rsidR="0008201A">
        <w:t>into NWIS</w:t>
      </w:r>
      <w:r w:rsidR="00861B6C">
        <w:t>.</w:t>
      </w:r>
      <w:r w:rsidR="0008201A">
        <w:t xml:space="preserve">  </w:t>
      </w:r>
      <w:r w:rsidR="00A3250F">
        <w:t xml:space="preserve">Even NSF is now making significant efforts to get the investigators that it funds to make their data publically accessible.  We should not get behind on this issue. </w:t>
      </w:r>
      <w:r w:rsidR="000C654F">
        <w:t xml:space="preserve"> </w:t>
      </w:r>
      <w:r w:rsidR="00A3250F">
        <w:t xml:space="preserve">New NSF data management plan and policy (cf. NSF guidance at </w:t>
      </w:r>
      <w:hyperlink r:id="rId10" w:history="1">
        <w:r w:rsidR="00A3250F" w:rsidRPr="0003468E">
          <w:rPr>
            <w:rStyle w:val="Hyperlink"/>
          </w:rPr>
          <w:t>http://www.nsf.gov/bfa/dias/policy/dmp.jsp</w:t>
        </w:r>
      </w:hyperlink>
      <w:r w:rsidR="00A3250F">
        <w:t xml:space="preserve"> and CUAHSI HIS plan at </w:t>
      </w:r>
      <w:r w:rsidR="00A3250F" w:rsidRPr="002D001E">
        <w:t>http://www.cuahsi.org/his-dmp.html</w:t>
      </w:r>
      <w:r w:rsidR="00A3250F">
        <w:t>).</w:t>
      </w:r>
    </w:p>
    <w:p w:rsidR="00062334" w:rsidRDefault="00E17FBC" w:rsidP="00062334">
      <w:pPr>
        <w:spacing w:after="120"/>
        <w:ind w:left="720" w:hanging="432"/>
      </w:pPr>
      <w:r>
        <w:t xml:space="preserve">b) </w:t>
      </w:r>
      <w:r w:rsidR="00062334">
        <w:t xml:space="preserve">Publishing of SOP’s and QA/QC plans for analytical procedures.  </w:t>
      </w:r>
      <w:r w:rsidR="000C654F">
        <w:t>We need this for all labs doing routine analyses.</w:t>
      </w:r>
    </w:p>
    <w:p w:rsidR="00A3250F" w:rsidRDefault="00E17FBC" w:rsidP="00A3250F">
      <w:pPr>
        <w:spacing w:after="120"/>
        <w:ind w:left="720" w:hanging="432"/>
      </w:pPr>
      <w:r>
        <w:t xml:space="preserve">c) </w:t>
      </w:r>
      <w:r w:rsidR="0008201A">
        <w:t>Archiving of valuable field and experimental information into OFR’s.</w:t>
      </w:r>
      <w:r w:rsidR="00861B6C">
        <w:t xml:space="preserve">  </w:t>
      </w:r>
      <w:r w:rsidR="00A3250F">
        <w:t>This is very much needed</w:t>
      </w:r>
      <w:r w:rsidR="000C654F">
        <w:t xml:space="preserve">.  For example, we risk </w:t>
      </w:r>
      <w:r w:rsidR="00A3250F">
        <w:t>los</w:t>
      </w:r>
      <w:r w:rsidR="000C654F">
        <w:t>ing</w:t>
      </w:r>
      <w:r w:rsidR="00A3250F">
        <w:t xml:space="preserve"> </w:t>
      </w:r>
      <w:r w:rsidR="000C654F">
        <w:t>essential information from our s</w:t>
      </w:r>
      <w:r w:rsidR="00A3250F">
        <w:t xml:space="preserve">enior </w:t>
      </w:r>
      <w:r w:rsidR="000C654F">
        <w:t>s</w:t>
      </w:r>
      <w:r w:rsidR="00A3250F">
        <w:t>cientists</w:t>
      </w:r>
      <w:r w:rsidR="000C654F">
        <w:t xml:space="preserve"> when they leave the USGS</w:t>
      </w:r>
      <w:r w:rsidR="00A3250F">
        <w:t>.</w:t>
      </w:r>
      <w:r w:rsidR="000C654F">
        <w:t xml:space="preserve"> </w:t>
      </w:r>
      <w:r w:rsidR="00A3250F">
        <w:t xml:space="preserve">Being able to use Open-File Reports and other </w:t>
      </w:r>
      <w:r w:rsidR="00A3250F">
        <w:rPr>
          <w:b/>
        </w:rPr>
        <w:t>inexpensive</w:t>
      </w:r>
      <w:r w:rsidR="00A3250F">
        <w:t xml:space="preserve"> USGS reports to archive important information is critical.  I will be talking about this with Pat Lietman (head of EPN) and Kevin Breen (our Bureau Approving Official) when I visit the PA WSC.  Please give me examples of situations where you have had problems with the EPN.</w:t>
      </w:r>
      <w:r w:rsidR="000C654F">
        <w:t xml:space="preserve">  In turn, I will make Branch funds available to help publish OFR’s.</w:t>
      </w:r>
    </w:p>
    <w:p w:rsidR="00062334" w:rsidRDefault="006C2BB7" w:rsidP="00062334">
      <w:pPr>
        <w:spacing w:after="120"/>
        <w:ind w:left="720" w:hanging="432"/>
      </w:pPr>
      <w:r>
        <w:t>d</w:t>
      </w:r>
      <w:r w:rsidR="00E17FBC">
        <w:t xml:space="preserve">) </w:t>
      </w:r>
      <w:r>
        <w:t>We are compiling a list of issues that we’ve had with our Procurement and Contracts Office, in preparation for a meeting with the USGS Chief Financial Officer, Karen Baker.  Some, but definitely not all, of the issues are related to FBMS.</w:t>
      </w:r>
    </w:p>
    <w:p w:rsidR="0008201A" w:rsidRDefault="00E17FBC" w:rsidP="00861B6C">
      <w:pPr>
        <w:spacing w:after="120"/>
        <w:ind w:left="720" w:hanging="432"/>
      </w:pPr>
      <w:r>
        <w:t xml:space="preserve">g) </w:t>
      </w:r>
      <w:r w:rsidR="006C2BB7">
        <w:t xml:space="preserve">USGS Science Center Visits (Branch scientists strongly encouraged to provide those visits at expense of the Branch).  Currently on Pierre’s and Harry list of planned visits:  WI </w:t>
      </w:r>
      <w:r w:rsidR="006C2BB7">
        <w:lastRenderedPageBreak/>
        <w:t>(Madison and LaCrosse), MI (East Lansing &amp; Ann Arbor), PA WSC, MA (Woods Hole and Northborough), NY, Energy Branch (Reston)…</w:t>
      </w:r>
    </w:p>
    <w:p w:rsidR="00E17FBC" w:rsidRDefault="00E17FBC" w:rsidP="006C7F31">
      <w:pPr>
        <w:spacing w:after="120"/>
        <w:ind w:left="720" w:hanging="432"/>
      </w:pPr>
      <w:r>
        <w:t xml:space="preserve">h) </w:t>
      </w:r>
      <w:r w:rsidR="006C2BB7">
        <w:t xml:space="preserve">Personnel Announcements.  </w:t>
      </w:r>
      <w:proofErr w:type="gramStart"/>
      <w:r w:rsidR="006C2BB7">
        <w:t>Cliff Voss’ departure.</w:t>
      </w:r>
      <w:proofErr w:type="gramEnd"/>
      <w:r w:rsidR="006C2BB7">
        <w:t xml:space="preserve">  Julie Kirshtein (teleworking from Seattle).  Scott Ensign: new Mendenhall post-doc working with Cliff Hupp and Greg Noe. Katie Skalak hired in Reston for the NRP Geomorphology position. Hilton Cole (South Lakes HS) is our Admin Office student.  Kaitlin Schaal (Herndon HS) and Rizwan Haider (visiting post-doctoral scientist from Pakistan) have joined our Reston microbiology lab.   </w:t>
      </w:r>
    </w:p>
    <w:p w:rsidR="006C7F31" w:rsidRDefault="006C7F31" w:rsidP="00E17FBC">
      <w:pPr>
        <w:spacing w:after="120"/>
        <w:ind w:left="720" w:hanging="432"/>
      </w:pPr>
      <w:r>
        <w:t>i</w:t>
      </w:r>
      <w:r w:rsidR="00281647">
        <w:t xml:space="preserve">) Next </w:t>
      </w:r>
      <w:r w:rsidR="00281647" w:rsidRPr="00281647">
        <w:t>Quarterly Branch Gathering - Tuesday, March 15 - Potluck Luncheon</w:t>
      </w:r>
      <w:proofErr w:type="gramStart"/>
      <w:r w:rsidR="00281647" w:rsidRPr="00281647">
        <w:t>,  Irish</w:t>
      </w:r>
      <w:proofErr w:type="gramEnd"/>
      <w:r w:rsidR="00281647" w:rsidRPr="00281647">
        <w:t xml:space="preserve"> foods and "Green" foods</w:t>
      </w:r>
      <w:r w:rsidR="00EF415E">
        <w:t>.</w:t>
      </w:r>
      <w:r w:rsidR="00281647" w:rsidRPr="00281647">
        <w:t xml:space="preserve"> </w:t>
      </w:r>
      <w:r w:rsidR="00EF415E">
        <w:t xml:space="preserve"> </w:t>
      </w:r>
      <w:proofErr w:type="gramStart"/>
      <w:r w:rsidR="00EF415E">
        <w:t>I</w:t>
      </w:r>
      <w:r w:rsidR="00281647" w:rsidRPr="00281647">
        <w:t>n our conference room at Noon.</w:t>
      </w:r>
      <w:proofErr w:type="gramEnd"/>
    </w:p>
    <w:p w:rsidR="00307E3A" w:rsidRDefault="006C7F31" w:rsidP="00E17FBC">
      <w:pPr>
        <w:spacing w:after="120"/>
        <w:ind w:left="720" w:hanging="432"/>
      </w:pPr>
      <w:r>
        <w:t xml:space="preserve">j) Some final points </w:t>
      </w:r>
      <w:proofErr w:type="gramStart"/>
      <w:r>
        <w:t>regarding  budget</w:t>
      </w:r>
      <w:proofErr w:type="gramEnd"/>
      <w:r>
        <w:t xml:space="preserve"> uncertainties. </w:t>
      </w:r>
      <w:proofErr w:type="gramStart"/>
      <w:r w:rsidR="00307E3A" w:rsidRPr="00307E3A">
        <w:t>llegitimi</w:t>
      </w:r>
      <w:proofErr w:type="gramEnd"/>
      <w:r w:rsidR="00307E3A" w:rsidRPr="00307E3A">
        <w:t xml:space="preserve"> non carborundum</w:t>
      </w:r>
      <w:r w:rsidR="00307E3A">
        <w:t>!! (</w:t>
      </w:r>
      <w:proofErr w:type="gramStart"/>
      <w:r w:rsidR="00307E3A">
        <w:t>aka</w:t>
      </w:r>
      <w:proofErr w:type="gramEnd"/>
      <w:r w:rsidR="00307E3A">
        <w:t xml:space="preserve"> “don’t let the bastards grind us down!)  Remember some of our major NRP contributions to science and society this year (including Paul Hsieh and the capping of the Deep Horizon well; Tyler Coplen and a new “atomic weight” paradigm for chemistry education).</w:t>
      </w:r>
    </w:p>
    <w:p w:rsidR="00307E3A" w:rsidRDefault="00307E3A" w:rsidP="00E17FBC">
      <w:pPr>
        <w:spacing w:after="120"/>
        <w:ind w:left="720" w:hanging="432"/>
      </w:pPr>
    </w:p>
    <w:p w:rsidR="00281647" w:rsidRDefault="00307E3A" w:rsidP="00E17FBC">
      <w:pPr>
        <w:spacing w:after="120"/>
        <w:ind w:left="720" w:hanging="432"/>
        <w:rPr>
          <w:rFonts w:ascii="Helv" w:hAnsi="Helv" w:cs="Helv"/>
          <w:color w:val="000000"/>
          <w:sz w:val="20"/>
          <w:szCs w:val="20"/>
        </w:rPr>
      </w:pPr>
      <w:r>
        <w:t xml:space="preserve">   </w:t>
      </w:r>
      <w:r w:rsidR="006C7F31">
        <w:t xml:space="preserve">   </w:t>
      </w:r>
      <w:r w:rsidR="00281647">
        <w:rPr>
          <w:rFonts w:ascii="Helv" w:hAnsi="Helv" w:cs="Helv"/>
          <w:color w:val="000000"/>
          <w:sz w:val="20"/>
          <w:szCs w:val="20"/>
        </w:rPr>
        <w:t xml:space="preserve">  </w:t>
      </w:r>
    </w:p>
    <w:p w:rsidR="009C3ED0" w:rsidRDefault="009C3ED0" w:rsidP="00861B6C">
      <w:pPr>
        <w:spacing w:after="120"/>
        <w:ind w:left="720" w:hanging="432"/>
      </w:pPr>
      <w:r>
        <w:t>*******</w:t>
      </w:r>
      <w:r w:rsidR="00A3250F">
        <w:t>Not mentioned during All-Hands</w:t>
      </w:r>
      <w:r w:rsidR="0082540C">
        <w:t xml:space="preserve"> or only mentioned briefly </w:t>
      </w:r>
      <w:r w:rsidR="00E17FBC">
        <w:t>*********</w:t>
      </w:r>
    </w:p>
    <w:p w:rsidR="00062334" w:rsidRDefault="0082540C" w:rsidP="00861B6C">
      <w:pPr>
        <w:spacing w:after="120"/>
        <w:ind w:left="720" w:hanging="432"/>
      </w:pPr>
      <w:proofErr w:type="gramStart"/>
      <w:r>
        <w:t>RGE going to a new uniform Bureau process.</w:t>
      </w:r>
      <w:proofErr w:type="gramEnd"/>
      <w:r w:rsidR="00505760">
        <w:t xml:space="preserve"> Some changes this year at the 2</w:t>
      </w:r>
      <w:r w:rsidR="00505760" w:rsidRPr="00505760">
        <w:rPr>
          <w:vertAlign w:val="superscript"/>
        </w:rPr>
        <w:t>nd</w:t>
      </w:r>
      <w:r w:rsidR="00505760">
        <w:t xml:space="preserve"> level panel especially.</w:t>
      </w:r>
    </w:p>
    <w:p w:rsidR="00062334" w:rsidRDefault="00062334" w:rsidP="00861B6C">
      <w:pPr>
        <w:spacing w:after="120"/>
        <w:ind w:left="720" w:hanging="432"/>
      </w:pPr>
      <w:proofErr w:type="gramStart"/>
      <w:r>
        <w:t>Lab</w:t>
      </w:r>
      <w:r w:rsidR="009C3ED0">
        <w:t>oratory evaluation</w:t>
      </w:r>
      <w:r>
        <w:t xml:space="preserve"> </w:t>
      </w:r>
      <w:r w:rsidR="007708E1">
        <w:t>in progress.</w:t>
      </w:r>
      <w:proofErr w:type="gramEnd"/>
      <w:r w:rsidR="007708E1">
        <w:t xml:space="preserve">  Some emerging conclusions include: need for </w:t>
      </w:r>
      <w:r>
        <w:t>better accounting of true costs of equipment</w:t>
      </w:r>
      <w:r w:rsidR="007708E1">
        <w:t>,</w:t>
      </w:r>
      <w:r>
        <w:t xml:space="preserve"> </w:t>
      </w:r>
      <w:r w:rsidR="007708E1">
        <w:t xml:space="preserve">better </w:t>
      </w:r>
      <w:r>
        <w:t>lifecycle planning</w:t>
      </w:r>
      <w:r w:rsidR="007708E1">
        <w:t xml:space="preserve">, </w:t>
      </w:r>
      <w:proofErr w:type="gramStart"/>
      <w:r w:rsidR="009C3ED0">
        <w:t>better</w:t>
      </w:r>
      <w:proofErr w:type="gramEnd"/>
      <w:r w:rsidR="009C3ED0">
        <w:t xml:space="preserve"> sharing of resources through common-use facilities</w:t>
      </w:r>
      <w:r>
        <w:t>…</w:t>
      </w:r>
      <w:r w:rsidR="009C3ED0">
        <w:t>.</w:t>
      </w:r>
    </w:p>
    <w:p w:rsidR="009C3ED0" w:rsidRDefault="00A15274" w:rsidP="00861B6C">
      <w:pPr>
        <w:spacing w:after="120"/>
        <w:ind w:left="720" w:hanging="432"/>
      </w:pPr>
      <w:r>
        <w:t xml:space="preserve">New </w:t>
      </w:r>
      <w:r w:rsidR="009C3ED0">
        <w:t>NRP Data Call</w:t>
      </w:r>
      <w:r w:rsidR="0082540C">
        <w:t xml:space="preserve"> in June/July.  NRP management is trying to streamline information requests to scientists into just one data call.</w:t>
      </w:r>
    </w:p>
    <w:p w:rsidR="009C3ED0" w:rsidRDefault="0082540C" w:rsidP="00861B6C">
      <w:pPr>
        <w:spacing w:after="120"/>
        <w:ind w:left="720" w:hanging="432"/>
      </w:pPr>
      <w:r>
        <w:t xml:space="preserve">We </w:t>
      </w:r>
      <w:r w:rsidR="007708E1">
        <w:t xml:space="preserve">are revising the </w:t>
      </w:r>
      <w:r w:rsidR="009C3ED0">
        <w:t xml:space="preserve">Sept/Oct Project Review </w:t>
      </w:r>
      <w:r w:rsidR="00A15274">
        <w:t xml:space="preserve">meeting </w:t>
      </w:r>
      <w:r w:rsidR="00AA1A07">
        <w:t xml:space="preserve">(aka the “Budget” meeting) </w:t>
      </w:r>
      <w:r w:rsidR="009C3ED0">
        <w:t>format</w:t>
      </w:r>
      <w:r>
        <w:t xml:space="preserve"> </w:t>
      </w:r>
      <w:r w:rsidR="007708E1">
        <w:t xml:space="preserve">for </w:t>
      </w:r>
      <w:r>
        <w:t xml:space="preserve">next year.  </w:t>
      </w:r>
      <w:proofErr w:type="gramStart"/>
      <w:r w:rsidR="007708E1">
        <w:t>Specifics</w:t>
      </w:r>
      <w:r>
        <w:t xml:space="preserve"> still being decided.</w:t>
      </w:r>
      <w:proofErr w:type="gramEnd"/>
      <w:r>
        <w:t xml:space="preserve"> Attempt to keep giving a “voice” to scientists, but also have time for meaningful discussions.</w:t>
      </w:r>
    </w:p>
    <w:p w:rsidR="00505760" w:rsidRDefault="00505760" w:rsidP="00861B6C">
      <w:pPr>
        <w:spacing w:after="120"/>
        <w:ind w:left="720" w:hanging="432"/>
      </w:pPr>
      <w:r>
        <w:t xml:space="preserve">We are not having a Research Committee Meeting </w:t>
      </w:r>
      <w:r w:rsidR="00AA1A07">
        <w:t>in 2011</w:t>
      </w:r>
      <w:r>
        <w:t>.  Instead, we will be encouraging scientists to participate in one or two interdisciplinary workshops.  The first will probably be on “ecological flows” and water ecological needs.</w:t>
      </w:r>
    </w:p>
    <w:p w:rsidR="0082540C" w:rsidRDefault="00EC7B3D" w:rsidP="00A15274">
      <w:pPr>
        <w:spacing w:after="120"/>
        <w:ind w:left="720" w:hanging="432"/>
      </w:pPr>
      <w:r>
        <w:t>Pierre</w:t>
      </w:r>
      <w:r w:rsidR="007708E1">
        <w:t xml:space="preserve"> miscellaneous info</w:t>
      </w:r>
      <w:r w:rsidR="0082540C">
        <w:t xml:space="preserve">:  (1) </w:t>
      </w:r>
      <w:r>
        <w:t>s</w:t>
      </w:r>
      <w:r w:rsidR="0082540C">
        <w:t>tepping off the Carbon Cycle Interagency Working Group sometime in the next two months, once a deputy Program Coordinator is hired for the USGS Climate and Land Use research program;  (2) rotating out of the ISCMEM (environmental modeling) chair position, but remains active with the group; (3) seeking greater links with Energy and Minerals folks and will be providing support to Energy and Minerals SSPT</w:t>
      </w:r>
      <w:r w:rsidR="007708E1">
        <w:t>; (4) continuing effort to bring 3D/4D visualization and modeling technology to USGS; (5) giving a presentation on USGS 3D/4D capabilities and potential</w:t>
      </w:r>
      <w:r w:rsidR="0082540C">
        <w:t xml:space="preserve"> </w:t>
      </w:r>
      <w:r w:rsidR="007708E1">
        <w:t xml:space="preserve">use of technology at Fall GSA mtg; (6) co-chairing a session (with Jill Baron and Karen Rice) at next Fall GSA in honor of </w:t>
      </w:r>
      <w:r w:rsidR="007708E1" w:rsidRPr="007708E1">
        <w:rPr>
          <w:b/>
        </w:rPr>
        <w:t>Owen Bricker</w:t>
      </w:r>
      <w:r w:rsidR="007708E1">
        <w:t xml:space="preserve"> (session has now been approved by GSA).</w:t>
      </w:r>
    </w:p>
    <w:p w:rsidR="0082540C" w:rsidRDefault="00EC7B3D" w:rsidP="0082540C">
      <w:pPr>
        <w:spacing w:after="120"/>
        <w:ind w:left="720" w:hanging="432"/>
      </w:pPr>
      <w:r>
        <w:lastRenderedPageBreak/>
        <w:t>Harry</w:t>
      </w:r>
      <w:r w:rsidR="007708E1">
        <w:t xml:space="preserve"> miscellaneous info</w:t>
      </w:r>
      <w:r w:rsidR="0082540C">
        <w:t>: (1) stepping off the USGS Science and Technology Education and Development Committee (Peter Griffiths has replaced Harry); (2) stepping off the Customer Advisory Board, a headquarters IT operations group (</w:t>
      </w:r>
      <w:r w:rsidR="0082540C" w:rsidRPr="0082540C">
        <w:rPr>
          <w:b/>
        </w:rPr>
        <w:t>We need a volunteer to take Harry’s place</w:t>
      </w:r>
      <w:r w:rsidR="0082540C">
        <w:t>)</w:t>
      </w:r>
      <w:r w:rsidR="007708E1">
        <w:t>; (3)</w:t>
      </w:r>
      <w:r w:rsidR="0082540C">
        <w:t xml:space="preserve"> Harry will be leading the NRP web </w:t>
      </w:r>
      <w:r w:rsidR="007708E1">
        <w:t xml:space="preserve">presence </w:t>
      </w:r>
      <w:r w:rsidR="0082540C">
        <w:t>effort.</w:t>
      </w:r>
    </w:p>
    <w:p w:rsidR="005E2CE9" w:rsidRDefault="00A15274" w:rsidP="00D5528F">
      <w:pPr>
        <w:spacing w:after="120"/>
        <w:ind w:left="720" w:hanging="432"/>
      </w:pPr>
      <w:r>
        <w:t xml:space="preserve"> </w:t>
      </w:r>
    </w:p>
    <w:sectPr w:rsidR="005E2CE9" w:rsidSect="00E17FB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6FD" w:rsidRDefault="005F06FD" w:rsidP="00A15274">
      <w:r>
        <w:separator/>
      </w:r>
    </w:p>
  </w:endnote>
  <w:endnote w:type="continuationSeparator" w:id="0">
    <w:p w:rsidR="005F06FD" w:rsidRDefault="005F06FD" w:rsidP="00A1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274" w:rsidRDefault="00A15274">
    <w:pPr>
      <w:pStyle w:val="Footer"/>
      <w:jc w:val="center"/>
    </w:pPr>
    <w:r>
      <w:fldChar w:fldCharType="begin"/>
    </w:r>
    <w:r>
      <w:instrText xml:space="preserve"> PAGE   \* MERGEFORMAT </w:instrText>
    </w:r>
    <w:r>
      <w:fldChar w:fldCharType="separate"/>
    </w:r>
    <w:r w:rsidR="00A753EB">
      <w:rPr>
        <w:noProof/>
      </w:rPr>
      <w:t>1</w:t>
    </w:r>
    <w:r>
      <w:fldChar w:fldCharType="end"/>
    </w:r>
  </w:p>
  <w:p w:rsidR="00A15274" w:rsidRDefault="00A152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6FD" w:rsidRDefault="005F06FD" w:rsidP="00A15274">
      <w:r>
        <w:separator/>
      </w:r>
    </w:p>
  </w:footnote>
  <w:footnote w:type="continuationSeparator" w:id="0">
    <w:p w:rsidR="005F06FD" w:rsidRDefault="005F06FD" w:rsidP="00A15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6A8F"/>
    <w:multiLevelType w:val="hybridMultilevel"/>
    <w:tmpl w:val="19540B40"/>
    <w:lvl w:ilvl="0" w:tplc="7ACC4478">
      <w:start w:val="1"/>
      <w:numFmt w:val="lowerLetter"/>
      <w:lvlText w:val="%1)"/>
      <w:lvlJc w:val="left"/>
      <w:pPr>
        <w:ind w:left="630"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092042C0"/>
    <w:multiLevelType w:val="hybridMultilevel"/>
    <w:tmpl w:val="F7205120"/>
    <w:lvl w:ilvl="0" w:tplc="7846B0E8">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F637D58"/>
    <w:multiLevelType w:val="hybridMultilevel"/>
    <w:tmpl w:val="ED22BEEA"/>
    <w:lvl w:ilvl="0" w:tplc="7ACC4478">
      <w:start w:val="1"/>
      <w:numFmt w:val="lowerLetter"/>
      <w:lvlText w:val="%1)"/>
      <w:lvlJc w:val="left"/>
      <w:pPr>
        <w:ind w:left="648" w:hanging="360"/>
      </w:pPr>
      <w:rPr>
        <w:rFonts w:hint="default"/>
      </w:rPr>
    </w:lvl>
    <w:lvl w:ilvl="1" w:tplc="7846B0E8">
      <w:start w:val="1"/>
      <w:numFmt w:val="bullet"/>
      <w:lvlText w:val=""/>
      <w:lvlJc w:val="left"/>
      <w:pPr>
        <w:tabs>
          <w:tab w:val="num" w:pos="1512"/>
        </w:tabs>
        <w:ind w:left="1512"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F42DCE"/>
    <w:multiLevelType w:val="hybridMultilevel"/>
    <w:tmpl w:val="EB48F104"/>
    <w:lvl w:ilvl="0" w:tplc="7ACC4478">
      <w:start w:val="1"/>
      <w:numFmt w:val="low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
    <w:nsid w:val="41E81C47"/>
    <w:multiLevelType w:val="hybridMultilevel"/>
    <w:tmpl w:val="F1B42944"/>
    <w:lvl w:ilvl="0" w:tplc="7ACC4478">
      <w:start w:val="1"/>
      <w:numFmt w:val="lowerLetter"/>
      <w:lvlText w:val="%1)"/>
      <w:lvlJc w:val="left"/>
      <w:pPr>
        <w:ind w:left="648"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7E5B33"/>
    <w:multiLevelType w:val="multilevel"/>
    <w:tmpl w:val="F1B42944"/>
    <w:lvl w:ilvl="0">
      <w:start w:val="1"/>
      <w:numFmt w:val="lowerLetter"/>
      <w:lvlText w:val="%1)"/>
      <w:lvlJc w:val="left"/>
      <w:pPr>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66B6086"/>
    <w:multiLevelType w:val="hybridMultilevel"/>
    <w:tmpl w:val="A0148CA2"/>
    <w:lvl w:ilvl="0" w:tplc="7ACC4478">
      <w:start w:val="1"/>
      <w:numFmt w:val="lowerLetter"/>
      <w:lvlText w:val="%1)"/>
      <w:lvlJc w:val="left"/>
      <w:pPr>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8B"/>
    <w:rsid w:val="00005513"/>
    <w:rsid w:val="00020C54"/>
    <w:rsid w:val="000234DA"/>
    <w:rsid w:val="00053317"/>
    <w:rsid w:val="00062334"/>
    <w:rsid w:val="00063F66"/>
    <w:rsid w:val="00066CDE"/>
    <w:rsid w:val="00071772"/>
    <w:rsid w:val="00076077"/>
    <w:rsid w:val="0008201A"/>
    <w:rsid w:val="000903D9"/>
    <w:rsid w:val="00096066"/>
    <w:rsid w:val="000964CF"/>
    <w:rsid w:val="000B0FE6"/>
    <w:rsid w:val="000C6041"/>
    <w:rsid w:val="000C654F"/>
    <w:rsid w:val="000F3B44"/>
    <w:rsid w:val="000F480B"/>
    <w:rsid w:val="00100E9D"/>
    <w:rsid w:val="00110F6A"/>
    <w:rsid w:val="001345E5"/>
    <w:rsid w:val="00135903"/>
    <w:rsid w:val="0016306C"/>
    <w:rsid w:val="001636D9"/>
    <w:rsid w:val="00180A91"/>
    <w:rsid w:val="00187103"/>
    <w:rsid w:val="001A60ED"/>
    <w:rsid w:val="001B2E6A"/>
    <w:rsid w:val="001D2DA6"/>
    <w:rsid w:val="001D5648"/>
    <w:rsid w:val="00207841"/>
    <w:rsid w:val="0021499E"/>
    <w:rsid w:val="00225DF7"/>
    <w:rsid w:val="002276EF"/>
    <w:rsid w:val="00234D32"/>
    <w:rsid w:val="002354A6"/>
    <w:rsid w:val="00256D0D"/>
    <w:rsid w:val="00261BA4"/>
    <w:rsid w:val="00276903"/>
    <w:rsid w:val="00281647"/>
    <w:rsid w:val="002860CF"/>
    <w:rsid w:val="002909E6"/>
    <w:rsid w:val="002A1DF2"/>
    <w:rsid w:val="002A4FF3"/>
    <w:rsid w:val="002B0DE8"/>
    <w:rsid w:val="002B1CE8"/>
    <w:rsid w:val="002D001E"/>
    <w:rsid w:val="002F213E"/>
    <w:rsid w:val="003072F2"/>
    <w:rsid w:val="00307E3A"/>
    <w:rsid w:val="00320FB8"/>
    <w:rsid w:val="003249CB"/>
    <w:rsid w:val="00326FEC"/>
    <w:rsid w:val="0033263E"/>
    <w:rsid w:val="00393FD3"/>
    <w:rsid w:val="003A412C"/>
    <w:rsid w:val="003D332F"/>
    <w:rsid w:val="003D6A89"/>
    <w:rsid w:val="003F075A"/>
    <w:rsid w:val="004016CD"/>
    <w:rsid w:val="0040272C"/>
    <w:rsid w:val="00416DC3"/>
    <w:rsid w:val="004352CF"/>
    <w:rsid w:val="0044180B"/>
    <w:rsid w:val="0044605C"/>
    <w:rsid w:val="00467B88"/>
    <w:rsid w:val="00471E3F"/>
    <w:rsid w:val="004B038E"/>
    <w:rsid w:val="004B367D"/>
    <w:rsid w:val="004D329B"/>
    <w:rsid w:val="004E7FAD"/>
    <w:rsid w:val="004F48CF"/>
    <w:rsid w:val="004F4F8B"/>
    <w:rsid w:val="00505760"/>
    <w:rsid w:val="00507026"/>
    <w:rsid w:val="00507C9C"/>
    <w:rsid w:val="0052643B"/>
    <w:rsid w:val="00550578"/>
    <w:rsid w:val="00565B93"/>
    <w:rsid w:val="00566881"/>
    <w:rsid w:val="00586DF2"/>
    <w:rsid w:val="00587529"/>
    <w:rsid w:val="00594D1A"/>
    <w:rsid w:val="00596843"/>
    <w:rsid w:val="005A46C7"/>
    <w:rsid w:val="005B5A77"/>
    <w:rsid w:val="005B5CF9"/>
    <w:rsid w:val="005D5206"/>
    <w:rsid w:val="005E2CE9"/>
    <w:rsid w:val="005E4332"/>
    <w:rsid w:val="005E4C06"/>
    <w:rsid w:val="005F06FD"/>
    <w:rsid w:val="005F6841"/>
    <w:rsid w:val="0061633C"/>
    <w:rsid w:val="006214E3"/>
    <w:rsid w:val="006236A1"/>
    <w:rsid w:val="006459B1"/>
    <w:rsid w:val="00662864"/>
    <w:rsid w:val="0066416D"/>
    <w:rsid w:val="006655EF"/>
    <w:rsid w:val="00666800"/>
    <w:rsid w:val="0067503D"/>
    <w:rsid w:val="00676609"/>
    <w:rsid w:val="00695D04"/>
    <w:rsid w:val="006C2BB7"/>
    <w:rsid w:val="006C7F31"/>
    <w:rsid w:val="006D0157"/>
    <w:rsid w:val="006D08E8"/>
    <w:rsid w:val="006D6C89"/>
    <w:rsid w:val="006E111F"/>
    <w:rsid w:val="006E245C"/>
    <w:rsid w:val="006E718C"/>
    <w:rsid w:val="006E77AB"/>
    <w:rsid w:val="006E7A2F"/>
    <w:rsid w:val="00712F97"/>
    <w:rsid w:val="007151A4"/>
    <w:rsid w:val="00725F0A"/>
    <w:rsid w:val="00731C46"/>
    <w:rsid w:val="00742672"/>
    <w:rsid w:val="00754AB1"/>
    <w:rsid w:val="00755BC0"/>
    <w:rsid w:val="00760657"/>
    <w:rsid w:val="007708E1"/>
    <w:rsid w:val="0077179A"/>
    <w:rsid w:val="00771B96"/>
    <w:rsid w:val="007A3635"/>
    <w:rsid w:val="007B53CA"/>
    <w:rsid w:val="007D1C12"/>
    <w:rsid w:val="007E1DDF"/>
    <w:rsid w:val="007E58AC"/>
    <w:rsid w:val="00815B94"/>
    <w:rsid w:val="0082090C"/>
    <w:rsid w:val="00823AA2"/>
    <w:rsid w:val="0082540C"/>
    <w:rsid w:val="00825F9D"/>
    <w:rsid w:val="00831C5B"/>
    <w:rsid w:val="00845F84"/>
    <w:rsid w:val="008466B3"/>
    <w:rsid w:val="00847464"/>
    <w:rsid w:val="00852113"/>
    <w:rsid w:val="0085295D"/>
    <w:rsid w:val="00861B6C"/>
    <w:rsid w:val="008741CB"/>
    <w:rsid w:val="00884BBC"/>
    <w:rsid w:val="00892346"/>
    <w:rsid w:val="008A50BC"/>
    <w:rsid w:val="008B1632"/>
    <w:rsid w:val="008B3289"/>
    <w:rsid w:val="008D21C1"/>
    <w:rsid w:val="0090181D"/>
    <w:rsid w:val="00917F31"/>
    <w:rsid w:val="00943E3C"/>
    <w:rsid w:val="00986F66"/>
    <w:rsid w:val="009911E8"/>
    <w:rsid w:val="00996FC1"/>
    <w:rsid w:val="009A3B01"/>
    <w:rsid w:val="009B797D"/>
    <w:rsid w:val="009C3ED0"/>
    <w:rsid w:val="009C7103"/>
    <w:rsid w:val="009D5A94"/>
    <w:rsid w:val="00A10051"/>
    <w:rsid w:val="00A15274"/>
    <w:rsid w:val="00A3250F"/>
    <w:rsid w:val="00A458A3"/>
    <w:rsid w:val="00A5304C"/>
    <w:rsid w:val="00A67B9C"/>
    <w:rsid w:val="00A753EB"/>
    <w:rsid w:val="00A82617"/>
    <w:rsid w:val="00A936FE"/>
    <w:rsid w:val="00A97CC5"/>
    <w:rsid w:val="00AA1A07"/>
    <w:rsid w:val="00AA1A59"/>
    <w:rsid w:val="00AA248C"/>
    <w:rsid w:val="00AA42F4"/>
    <w:rsid w:val="00AB1D3B"/>
    <w:rsid w:val="00AD53F5"/>
    <w:rsid w:val="00AE0364"/>
    <w:rsid w:val="00AF760E"/>
    <w:rsid w:val="00B235F5"/>
    <w:rsid w:val="00B700CB"/>
    <w:rsid w:val="00B7109C"/>
    <w:rsid w:val="00B83448"/>
    <w:rsid w:val="00BB1225"/>
    <w:rsid w:val="00BB785D"/>
    <w:rsid w:val="00BB7DD8"/>
    <w:rsid w:val="00BC1823"/>
    <w:rsid w:val="00BD6221"/>
    <w:rsid w:val="00BF25CC"/>
    <w:rsid w:val="00C06D83"/>
    <w:rsid w:val="00C209C8"/>
    <w:rsid w:val="00C415C5"/>
    <w:rsid w:val="00C73EE8"/>
    <w:rsid w:val="00CB005E"/>
    <w:rsid w:val="00CC3AC3"/>
    <w:rsid w:val="00CD0187"/>
    <w:rsid w:val="00CD60DE"/>
    <w:rsid w:val="00CE37A2"/>
    <w:rsid w:val="00CE6FF5"/>
    <w:rsid w:val="00CF23A1"/>
    <w:rsid w:val="00D0408B"/>
    <w:rsid w:val="00D0760F"/>
    <w:rsid w:val="00D129F0"/>
    <w:rsid w:val="00D2250C"/>
    <w:rsid w:val="00D310CF"/>
    <w:rsid w:val="00D42690"/>
    <w:rsid w:val="00D52364"/>
    <w:rsid w:val="00D5528F"/>
    <w:rsid w:val="00D671A5"/>
    <w:rsid w:val="00D7549D"/>
    <w:rsid w:val="00D7646E"/>
    <w:rsid w:val="00D80FA6"/>
    <w:rsid w:val="00DA0E4B"/>
    <w:rsid w:val="00DA25F1"/>
    <w:rsid w:val="00DB5475"/>
    <w:rsid w:val="00DE5012"/>
    <w:rsid w:val="00DF0E19"/>
    <w:rsid w:val="00DF623F"/>
    <w:rsid w:val="00E11FBB"/>
    <w:rsid w:val="00E17FBC"/>
    <w:rsid w:val="00E33E09"/>
    <w:rsid w:val="00E44889"/>
    <w:rsid w:val="00E528BC"/>
    <w:rsid w:val="00E6646C"/>
    <w:rsid w:val="00E76656"/>
    <w:rsid w:val="00E76CCD"/>
    <w:rsid w:val="00E81E30"/>
    <w:rsid w:val="00E8317C"/>
    <w:rsid w:val="00EA7623"/>
    <w:rsid w:val="00EC7B3D"/>
    <w:rsid w:val="00EF415E"/>
    <w:rsid w:val="00EF57D4"/>
    <w:rsid w:val="00F50C44"/>
    <w:rsid w:val="00F556DC"/>
    <w:rsid w:val="00F64D01"/>
    <w:rsid w:val="00F66FAE"/>
    <w:rsid w:val="00F716D7"/>
    <w:rsid w:val="00F75FDB"/>
    <w:rsid w:val="00F76DBB"/>
    <w:rsid w:val="00F852FB"/>
    <w:rsid w:val="00FA793E"/>
    <w:rsid w:val="00FB081C"/>
    <w:rsid w:val="00FB3E7D"/>
    <w:rsid w:val="00FC2359"/>
    <w:rsid w:val="00FD179C"/>
    <w:rsid w:val="00FD25AC"/>
    <w:rsid w:val="00FD785D"/>
    <w:rsid w:val="00FE14DA"/>
    <w:rsid w:val="00FE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FE36B3"/>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rsid w:val="006655EF"/>
    <w:rPr>
      <w:sz w:val="16"/>
      <w:szCs w:val="16"/>
    </w:rPr>
  </w:style>
  <w:style w:type="paragraph" w:styleId="CommentText">
    <w:name w:val="annotation text"/>
    <w:basedOn w:val="Normal"/>
    <w:link w:val="CommentTextChar"/>
    <w:rsid w:val="006655EF"/>
    <w:rPr>
      <w:sz w:val="20"/>
      <w:szCs w:val="20"/>
    </w:rPr>
  </w:style>
  <w:style w:type="character" w:customStyle="1" w:styleId="CommentTextChar">
    <w:name w:val="Comment Text Char"/>
    <w:basedOn w:val="DefaultParagraphFont"/>
    <w:link w:val="CommentText"/>
    <w:rsid w:val="006655EF"/>
  </w:style>
  <w:style w:type="paragraph" w:styleId="CommentSubject">
    <w:name w:val="annotation subject"/>
    <w:basedOn w:val="CommentText"/>
    <w:next w:val="CommentText"/>
    <w:link w:val="CommentSubjectChar"/>
    <w:rsid w:val="006655EF"/>
    <w:rPr>
      <w:b/>
      <w:bCs/>
    </w:rPr>
  </w:style>
  <w:style w:type="character" w:customStyle="1" w:styleId="CommentSubjectChar">
    <w:name w:val="Comment Subject Char"/>
    <w:basedOn w:val="CommentTextChar"/>
    <w:link w:val="CommentSubject"/>
    <w:rsid w:val="006655EF"/>
    <w:rPr>
      <w:b/>
      <w:bCs/>
    </w:rPr>
  </w:style>
  <w:style w:type="paragraph" w:styleId="BalloonText">
    <w:name w:val="Balloon Text"/>
    <w:basedOn w:val="Normal"/>
    <w:link w:val="BalloonTextChar"/>
    <w:rsid w:val="006655EF"/>
    <w:rPr>
      <w:rFonts w:ascii="Tahoma" w:hAnsi="Tahoma" w:cs="Tahoma"/>
      <w:sz w:val="16"/>
      <w:szCs w:val="16"/>
    </w:rPr>
  </w:style>
  <w:style w:type="character" w:customStyle="1" w:styleId="BalloonTextChar">
    <w:name w:val="Balloon Text Char"/>
    <w:basedOn w:val="DefaultParagraphFont"/>
    <w:link w:val="BalloonText"/>
    <w:rsid w:val="006655EF"/>
    <w:rPr>
      <w:rFonts w:ascii="Tahoma" w:hAnsi="Tahoma" w:cs="Tahoma"/>
      <w:sz w:val="16"/>
      <w:szCs w:val="16"/>
    </w:rPr>
  </w:style>
  <w:style w:type="paragraph" w:styleId="Header">
    <w:name w:val="header"/>
    <w:basedOn w:val="Normal"/>
    <w:link w:val="HeaderChar"/>
    <w:rsid w:val="00A15274"/>
    <w:pPr>
      <w:tabs>
        <w:tab w:val="center" w:pos="4680"/>
        <w:tab w:val="right" w:pos="9360"/>
      </w:tabs>
    </w:pPr>
  </w:style>
  <w:style w:type="character" w:customStyle="1" w:styleId="HeaderChar">
    <w:name w:val="Header Char"/>
    <w:basedOn w:val="DefaultParagraphFont"/>
    <w:link w:val="Header"/>
    <w:rsid w:val="00A15274"/>
    <w:rPr>
      <w:sz w:val="24"/>
      <w:szCs w:val="24"/>
    </w:rPr>
  </w:style>
  <w:style w:type="paragraph" w:styleId="Footer">
    <w:name w:val="footer"/>
    <w:basedOn w:val="Normal"/>
    <w:link w:val="FooterChar"/>
    <w:uiPriority w:val="99"/>
    <w:rsid w:val="00A15274"/>
    <w:pPr>
      <w:tabs>
        <w:tab w:val="center" w:pos="4680"/>
        <w:tab w:val="right" w:pos="9360"/>
      </w:tabs>
    </w:pPr>
  </w:style>
  <w:style w:type="character" w:customStyle="1" w:styleId="FooterChar">
    <w:name w:val="Footer Char"/>
    <w:basedOn w:val="DefaultParagraphFont"/>
    <w:link w:val="Footer"/>
    <w:uiPriority w:val="99"/>
    <w:rsid w:val="00A15274"/>
    <w:rPr>
      <w:sz w:val="24"/>
      <w:szCs w:val="24"/>
    </w:rPr>
  </w:style>
  <w:style w:type="character" w:styleId="Hyperlink">
    <w:name w:val="Hyperlink"/>
    <w:basedOn w:val="DefaultParagraphFont"/>
    <w:rsid w:val="002D00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FE36B3"/>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rsid w:val="006655EF"/>
    <w:rPr>
      <w:sz w:val="16"/>
      <w:szCs w:val="16"/>
    </w:rPr>
  </w:style>
  <w:style w:type="paragraph" w:styleId="CommentText">
    <w:name w:val="annotation text"/>
    <w:basedOn w:val="Normal"/>
    <w:link w:val="CommentTextChar"/>
    <w:rsid w:val="006655EF"/>
    <w:rPr>
      <w:sz w:val="20"/>
      <w:szCs w:val="20"/>
    </w:rPr>
  </w:style>
  <w:style w:type="character" w:customStyle="1" w:styleId="CommentTextChar">
    <w:name w:val="Comment Text Char"/>
    <w:basedOn w:val="DefaultParagraphFont"/>
    <w:link w:val="CommentText"/>
    <w:rsid w:val="006655EF"/>
  </w:style>
  <w:style w:type="paragraph" w:styleId="CommentSubject">
    <w:name w:val="annotation subject"/>
    <w:basedOn w:val="CommentText"/>
    <w:next w:val="CommentText"/>
    <w:link w:val="CommentSubjectChar"/>
    <w:rsid w:val="006655EF"/>
    <w:rPr>
      <w:b/>
      <w:bCs/>
    </w:rPr>
  </w:style>
  <w:style w:type="character" w:customStyle="1" w:styleId="CommentSubjectChar">
    <w:name w:val="Comment Subject Char"/>
    <w:basedOn w:val="CommentTextChar"/>
    <w:link w:val="CommentSubject"/>
    <w:rsid w:val="006655EF"/>
    <w:rPr>
      <w:b/>
      <w:bCs/>
    </w:rPr>
  </w:style>
  <w:style w:type="paragraph" w:styleId="BalloonText">
    <w:name w:val="Balloon Text"/>
    <w:basedOn w:val="Normal"/>
    <w:link w:val="BalloonTextChar"/>
    <w:rsid w:val="006655EF"/>
    <w:rPr>
      <w:rFonts w:ascii="Tahoma" w:hAnsi="Tahoma" w:cs="Tahoma"/>
      <w:sz w:val="16"/>
      <w:szCs w:val="16"/>
    </w:rPr>
  </w:style>
  <w:style w:type="character" w:customStyle="1" w:styleId="BalloonTextChar">
    <w:name w:val="Balloon Text Char"/>
    <w:basedOn w:val="DefaultParagraphFont"/>
    <w:link w:val="BalloonText"/>
    <w:rsid w:val="006655EF"/>
    <w:rPr>
      <w:rFonts w:ascii="Tahoma" w:hAnsi="Tahoma" w:cs="Tahoma"/>
      <w:sz w:val="16"/>
      <w:szCs w:val="16"/>
    </w:rPr>
  </w:style>
  <w:style w:type="paragraph" w:styleId="Header">
    <w:name w:val="header"/>
    <w:basedOn w:val="Normal"/>
    <w:link w:val="HeaderChar"/>
    <w:rsid w:val="00A15274"/>
    <w:pPr>
      <w:tabs>
        <w:tab w:val="center" w:pos="4680"/>
        <w:tab w:val="right" w:pos="9360"/>
      </w:tabs>
    </w:pPr>
  </w:style>
  <w:style w:type="character" w:customStyle="1" w:styleId="HeaderChar">
    <w:name w:val="Header Char"/>
    <w:basedOn w:val="DefaultParagraphFont"/>
    <w:link w:val="Header"/>
    <w:rsid w:val="00A15274"/>
    <w:rPr>
      <w:sz w:val="24"/>
      <w:szCs w:val="24"/>
    </w:rPr>
  </w:style>
  <w:style w:type="paragraph" w:styleId="Footer">
    <w:name w:val="footer"/>
    <w:basedOn w:val="Normal"/>
    <w:link w:val="FooterChar"/>
    <w:uiPriority w:val="99"/>
    <w:rsid w:val="00A15274"/>
    <w:pPr>
      <w:tabs>
        <w:tab w:val="center" w:pos="4680"/>
        <w:tab w:val="right" w:pos="9360"/>
      </w:tabs>
    </w:pPr>
  </w:style>
  <w:style w:type="character" w:customStyle="1" w:styleId="FooterChar">
    <w:name w:val="Footer Char"/>
    <w:basedOn w:val="DefaultParagraphFont"/>
    <w:link w:val="Footer"/>
    <w:uiPriority w:val="99"/>
    <w:rsid w:val="00A15274"/>
    <w:rPr>
      <w:sz w:val="24"/>
      <w:szCs w:val="24"/>
    </w:rPr>
  </w:style>
  <w:style w:type="character" w:styleId="Hyperlink">
    <w:name w:val="Hyperlink"/>
    <w:basedOn w:val="DefaultParagraphFont"/>
    <w:rsid w:val="002D00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52692">
      <w:bodyDiv w:val="1"/>
      <w:marLeft w:val="0"/>
      <w:marRight w:val="0"/>
      <w:marTop w:val="0"/>
      <w:marBottom w:val="0"/>
      <w:divBdr>
        <w:top w:val="none" w:sz="0" w:space="0" w:color="auto"/>
        <w:left w:val="none" w:sz="0" w:space="0" w:color="auto"/>
        <w:bottom w:val="none" w:sz="0" w:space="0" w:color="auto"/>
        <w:right w:val="none" w:sz="0" w:space="0" w:color="auto"/>
      </w:divBdr>
    </w:div>
    <w:div w:id="139770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gawande.com/the-checklist-manifest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sf.gov/bfa/dias/policy/dmp.jsp" TargetMode="External"/><Relationship Id="rId4" Type="http://schemas.openxmlformats.org/officeDocument/2006/relationships/settings" Target="settings.xml"/><Relationship Id="rId9" Type="http://schemas.openxmlformats.org/officeDocument/2006/relationships/hyperlink" Target="http://internal.usgs.gov/ops/safetynet/smo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1218</Words>
  <Characters>6947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BRR/ER All Hands Meeting</vt:lpstr>
    </vt:vector>
  </TitlesOfParts>
  <Company>DOI</Company>
  <LinksUpToDate>false</LinksUpToDate>
  <CharactersWithSpaces>8149</CharactersWithSpaces>
  <SharedDoc>false</SharedDoc>
  <HLinks>
    <vt:vector size="18" baseType="variant">
      <vt:variant>
        <vt:i4>6946942</vt:i4>
      </vt:variant>
      <vt:variant>
        <vt:i4>6</vt:i4>
      </vt:variant>
      <vt:variant>
        <vt:i4>0</vt:i4>
      </vt:variant>
      <vt:variant>
        <vt:i4>5</vt:i4>
      </vt:variant>
      <vt:variant>
        <vt:lpwstr>http://www.nsf.gov/bfa/dias/policy/dmp.jsp</vt:lpwstr>
      </vt:variant>
      <vt:variant>
        <vt:lpwstr/>
      </vt:variant>
      <vt:variant>
        <vt:i4>3276925</vt:i4>
      </vt:variant>
      <vt:variant>
        <vt:i4>3</vt:i4>
      </vt:variant>
      <vt:variant>
        <vt:i4>0</vt:i4>
      </vt:variant>
      <vt:variant>
        <vt:i4>5</vt:i4>
      </vt:variant>
      <vt:variant>
        <vt:lpwstr>http://internal.usgs.gov/ops/safetynet/smores.html</vt:lpwstr>
      </vt:variant>
      <vt:variant>
        <vt:lpwstr/>
      </vt:variant>
      <vt:variant>
        <vt:i4>2490470</vt:i4>
      </vt:variant>
      <vt:variant>
        <vt:i4>0</vt:i4>
      </vt:variant>
      <vt:variant>
        <vt:i4>0</vt:i4>
      </vt:variant>
      <vt:variant>
        <vt:i4>5</vt:i4>
      </vt:variant>
      <vt:variant>
        <vt:lpwstr>http://gawande.com/the-checklist-manifesto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BRR/ER All Hands Meeting</dc:title>
  <dc:subject/>
  <dc:creator>Pierre Glynn</dc:creator>
  <cp:keywords/>
  <dc:description/>
  <cp:lastModifiedBy>Emerson E. Perez-Paniagua</cp:lastModifiedBy>
  <cp:revision>2</cp:revision>
  <cp:lastPrinted>2011-02-10T17:25:00Z</cp:lastPrinted>
  <dcterms:created xsi:type="dcterms:W3CDTF">2012-03-19T13:58:00Z</dcterms:created>
  <dcterms:modified xsi:type="dcterms:W3CDTF">2012-03-19T13:58:00Z</dcterms:modified>
</cp:coreProperties>
</file>