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B1" w:rsidRDefault="00D0408B" w:rsidP="00D0408B">
      <w:pPr>
        <w:jc w:val="center"/>
      </w:pPr>
      <w:bookmarkStart w:id="0" w:name="_GoBack"/>
      <w:bookmarkEnd w:id="0"/>
      <w:r>
        <w:t>BRR/ER All Hands Meeting</w:t>
      </w:r>
    </w:p>
    <w:p w:rsidR="00D0408B" w:rsidRDefault="00E81E30" w:rsidP="00D0408B">
      <w:pPr>
        <w:jc w:val="center"/>
      </w:pPr>
      <w:r>
        <w:t>June 23</w:t>
      </w:r>
      <w:r w:rsidR="00D0408B">
        <w:t>, 2010</w:t>
      </w:r>
    </w:p>
    <w:p w:rsidR="00F50C44" w:rsidRDefault="00F50C44" w:rsidP="00D0408B">
      <w:pPr>
        <w:jc w:val="center"/>
      </w:pPr>
    </w:p>
    <w:p w:rsidR="00F50C44" w:rsidRDefault="00D7646E" w:rsidP="00D0408B">
      <w:pPr>
        <w:jc w:val="center"/>
      </w:pPr>
      <w:r>
        <w:t>T</w:t>
      </w:r>
      <w:r w:rsidR="00F50C44">
        <w:t xml:space="preserve">alking points </w:t>
      </w:r>
    </w:p>
    <w:p w:rsidR="00D0408B" w:rsidRDefault="00D0408B"/>
    <w:p w:rsidR="00D0408B" w:rsidRDefault="00D0408B"/>
    <w:p w:rsidR="00E81E30" w:rsidRDefault="009911E8" w:rsidP="00DA0E4B">
      <w:pPr>
        <w:spacing w:after="120"/>
        <w:rPr>
          <w:b/>
        </w:rPr>
      </w:pPr>
      <w:r>
        <w:rPr>
          <w:b/>
        </w:rPr>
        <w:t xml:space="preserve">General </w:t>
      </w:r>
      <w:r w:rsidR="00E81E30">
        <w:rPr>
          <w:b/>
        </w:rPr>
        <w:t xml:space="preserve">USGS and DOI news (or </w:t>
      </w:r>
      <w:r w:rsidR="00D7646E">
        <w:rPr>
          <w:b/>
        </w:rPr>
        <w:t xml:space="preserve">at least </w:t>
      </w:r>
      <w:r w:rsidR="00E81E30">
        <w:rPr>
          <w:b/>
        </w:rPr>
        <w:t>what we currently know)</w:t>
      </w:r>
    </w:p>
    <w:p w:rsidR="00E81E30" w:rsidRDefault="00E81E30" w:rsidP="00E81E30">
      <w:pPr>
        <w:spacing w:after="120"/>
        <w:ind w:left="720" w:hanging="432"/>
      </w:pPr>
      <w:r>
        <w:t>a) F</w:t>
      </w:r>
      <w:r w:rsidR="00D7646E">
        <w:t>Y2011 Budget. Administration’s proposed budget, cong</w:t>
      </w:r>
      <w:r w:rsidR="00A5304C">
        <w:t>ressional realities...One possible consequence: curtailment of travel in FY2011…</w:t>
      </w:r>
    </w:p>
    <w:p w:rsidR="00E81E30" w:rsidRDefault="00E81E30" w:rsidP="00E81E30">
      <w:pPr>
        <w:spacing w:after="120"/>
        <w:ind w:left="720" w:hanging="432"/>
      </w:pPr>
      <w:r>
        <w:t>b) USGS Realignment: what do we know and what does it potentially mean for NRP and the Branch?  Specifically, org chart and structure, Strategic Science Planning Teams (aka SSPT’s), f</w:t>
      </w:r>
      <w:r w:rsidR="004D329B">
        <w:t>unds allocation and science plan execution, realignment timeline</w:t>
      </w:r>
      <w:r>
        <w:t>…</w:t>
      </w:r>
      <w:r w:rsidR="004D329B">
        <w:t xml:space="preserve"> </w:t>
      </w:r>
      <w:r>
        <w:t xml:space="preserve">What are the realities and </w:t>
      </w:r>
      <w:r w:rsidRPr="002F213E">
        <w:rPr>
          <w:b/>
        </w:rPr>
        <w:t>opportunities</w:t>
      </w:r>
      <w:r>
        <w:t xml:space="preserve"> for NRP and the Branch?</w:t>
      </w:r>
    </w:p>
    <w:p w:rsidR="00E81E30" w:rsidRDefault="00E81E30" w:rsidP="00E81E30">
      <w:pPr>
        <w:spacing w:after="120"/>
        <w:ind w:left="720" w:hanging="432"/>
        <w:rPr>
          <w:b/>
        </w:rPr>
      </w:pPr>
      <w:r>
        <w:t xml:space="preserve">c) Gulf Oil spill: potential work and potential reimbursement.  DOI and USGS mandates regarding internal controls (i.e. tracking of all expenses, including salaries, in separate trackable accounts; tight control of all communication of results; process </w:t>
      </w:r>
      <w:r w:rsidR="004D329B">
        <w:t>for involvement…</w:t>
      </w:r>
      <w:proofErr w:type="gramStart"/>
      <w:r w:rsidR="004D329B">
        <w:t>)</w:t>
      </w:r>
      <w:r w:rsidR="00C73EE8">
        <w:t xml:space="preserve">  Be</w:t>
      </w:r>
      <w:proofErr w:type="gramEnd"/>
      <w:r w:rsidR="00C73EE8">
        <w:t xml:space="preserve"> sure to contact Melissa for tracking instructions.</w:t>
      </w:r>
    </w:p>
    <w:p w:rsidR="0061633C" w:rsidRDefault="0061633C" w:rsidP="00DA0E4B">
      <w:pPr>
        <w:spacing w:after="120"/>
        <w:rPr>
          <w:b/>
        </w:rPr>
      </w:pPr>
    </w:p>
    <w:p w:rsidR="002F213E" w:rsidRDefault="002F213E" w:rsidP="002F213E">
      <w:pPr>
        <w:rPr>
          <w:b/>
        </w:rPr>
      </w:pPr>
      <w:r>
        <w:rPr>
          <w:b/>
        </w:rPr>
        <w:t>NRP news</w:t>
      </w:r>
    </w:p>
    <w:p w:rsidR="00861B6C" w:rsidRDefault="00861B6C" w:rsidP="00861B6C">
      <w:pPr>
        <w:numPr>
          <w:ilvl w:val="0"/>
          <w:numId w:val="1"/>
        </w:numPr>
        <w:spacing w:after="120"/>
      </w:pPr>
      <w:r>
        <w:t xml:space="preserve">Research Chemist for the Reston GW dating lab.  Three candidates selected for presentations and in-person interviews (1-yr funding provided by Matt Larsen).  </w:t>
      </w:r>
    </w:p>
    <w:p w:rsidR="00861B6C" w:rsidRDefault="00861B6C" w:rsidP="00861B6C">
      <w:pPr>
        <w:numPr>
          <w:ilvl w:val="0"/>
          <w:numId w:val="1"/>
        </w:numPr>
        <w:spacing w:after="120"/>
      </w:pPr>
      <w:r>
        <w:t xml:space="preserve">Research Hydrologist position in </w:t>
      </w:r>
      <w:smartTag w:uri="urn:schemas-microsoft-com:office:smarttags" w:element="place">
        <w:smartTag w:uri="urn:schemas-microsoft-com:office:smarttags" w:element="City">
          <w:r>
            <w:t>Menlo Park</w:t>
          </w:r>
        </w:smartTag>
      </w:smartTag>
      <w:r>
        <w:t>. Three candidates being interviewed for a position on Yousif Kharaka’s project (3-yr funding provided by GD Energy program).</w:t>
      </w:r>
    </w:p>
    <w:p w:rsidR="00861B6C" w:rsidRDefault="00861B6C" w:rsidP="00861B6C">
      <w:pPr>
        <w:numPr>
          <w:ilvl w:val="0"/>
          <w:numId w:val="1"/>
        </w:numPr>
        <w:spacing w:after="120"/>
      </w:pPr>
      <w:r>
        <w:t xml:space="preserve">Research Geomorphology and Sediment Transport vacancy (in Reston, Denver/Boulder, Menlo or </w:t>
      </w:r>
      <w:smartTag w:uri="urn:schemas-microsoft-com:office:smarttags" w:element="place">
        <w:smartTag w:uri="urn:schemas-microsoft-com:office:smarttags" w:element="City">
          <w:r>
            <w:t>Tucson</w:t>
          </w:r>
        </w:smartTag>
      </w:smartTag>
      <w:r>
        <w:t>) still expected to open this summer at the GS-12-14 level…</w:t>
      </w:r>
    </w:p>
    <w:p w:rsidR="00861B6C" w:rsidRDefault="00861B6C" w:rsidP="00861B6C">
      <w:pPr>
        <w:spacing w:after="120"/>
        <w:ind w:left="720" w:hanging="432"/>
      </w:pPr>
      <w:r>
        <w:t xml:space="preserve">d) Dave Stonestrom and Larry Miller start service as Assistant Research Advisors for Groundwater Hydrology and Ecology.  With JK Bohlke’s term as Research Advisor for Surface Water Chemistry ending, this will potentially leave only 1 out of 11 NRP Research Advisors from BRR/ER.  Please consider serving if asked.  NRP is considering asking scientists who have already served as RA’s in the past to serve again for a 4 year term as RA. </w:t>
      </w:r>
    </w:p>
    <w:p w:rsidR="00861B6C" w:rsidRDefault="00861B6C" w:rsidP="00861B6C">
      <w:pPr>
        <w:spacing w:after="120"/>
        <w:ind w:left="720" w:hanging="432"/>
      </w:pPr>
      <w:r>
        <w:t>e) RGE results expected in August.  Second level panel scheduled for week of July 12</w:t>
      </w:r>
      <w:r w:rsidRPr="00DA25F1">
        <w:rPr>
          <w:vertAlign w:val="superscript"/>
        </w:rPr>
        <w:t>th</w:t>
      </w:r>
      <w:r>
        <w:t xml:space="preserve">.  </w:t>
      </w:r>
    </w:p>
    <w:p w:rsidR="00861B6C" w:rsidRDefault="00861B6C" w:rsidP="00861B6C">
      <w:pPr>
        <w:spacing w:after="120"/>
        <w:ind w:left="720" w:hanging="432"/>
      </w:pPr>
      <w:r>
        <w:t xml:space="preserve">f) Mendenhall postdoctoral fellowships: ten research opportunities received for FY2012 starts. </w:t>
      </w:r>
      <w:proofErr w:type="gramStart"/>
      <w:r>
        <w:t>Six of ten to be selected in coming week(s).</w:t>
      </w:r>
      <w:proofErr w:type="gramEnd"/>
    </w:p>
    <w:p w:rsidR="00E44889" w:rsidRDefault="00E44889" w:rsidP="00861B6C">
      <w:pPr>
        <w:spacing w:after="120"/>
        <w:ind w:left="720" w:hanging="432"/>
        <w:rPr>
          <w:b/>
        </w:rPr>
      </w:pPr>
      <w:r>
        <w:t xml:space="preserve">g) Nancy Simon, John Elliot (CO WSC), Jim Paces (Yucca Mtn Project), Marie Noelle Croteau (Menlo), Megan Young (Menlo) and Randy Hunt selected as WRD Research Lecturers for 2010. </w:t>
      </w:r>
    </w:p>
    <w:p w:rsidR="00861B6C" w:rsidRDefault="00861B6C" w:rsidP="002F213E">
      <w:pPr>
        <w:rPr>
          <w:b/>
        </w:rPr>
      </w:pPr>
    </w:p>
    <w:p w:rsidR="00861B6C" w:rsidRPr="00DA0E4B" w:rsidRDefault="00E44889" w:rsidP="00861B6C">
      <w:pPr>
        <w:rPr>
          <w:b/>
        </w:rPr>
      </w:pPr>
      <w:r>
        <w:rPr>
          <w:b/>
        </w:rPr>
        <w:br w:type="page"/>
      </w:r>
      <w:r w:rsidR="00861B6C" w:rsidRPr="00DA0E4B">
        <w:rPr>
          <w:b/>
        </w:rPr>
        <w:lastRenderedPageBreak/>
        <w:t xml:space="preserve">Branch </w:t>
      </w:r>
      <w:r w:rsidR="00861B6C">
        <w:rPr>
          <w:b/>
        </w:rPr>
        <w:t>news</w:t>
      </w:r>
    </w:p>
    <w:p w:rsidR="00861B6C" w:rsidRPr="00DA0E4B" w:rsidRDefault="00861B6C" w:rsidP="002F213E">
      <w:pPr>
        <w:rPr>
          <w:b/>
        </w:rPr>
      </w:pPr>
    </w:p>
    <w:p w:rsidR="002F213E" w:rsidRDefault="002F213E" w:rsidP="00861B6C">
      <w:pPr>
        <w:numPr>
          <w:ilvl w:val="0"/>
          <w:numId w:val="3"/>
        </w:numPr>
        <w:spacing w:after="120"/>
      </w:pPr>
      <w:r>
        <w:t>La Tisa Osbourne joins BRR/ER as our new Branch Administrative Assistant.  Vince Guerrero joins the Branch as an Administrative Operations Assistant helping Missy, Alex and Emerson in our budget and financial operations office.  Krystal Bealing joins BRR/ER as a new ETI contractor working with Greg Noe.</w:t>
      </w:r>
    </w:p>
    <w:p w:rsidR="001A60ED" w:rsidRDefault="001A60ED" w:rsidP="00861B6C">
      <w:pPr>
        <w:numPr>
          <w:ilvl w:val="0"/>
          <w:numId w:val="3"/>
        </w:numPr>
        <w:spacing w:after="120"/>
      </w:pPr>
      <w:r>
        <w:t xml:space="preserve">Lauren McPhilips, Nick Ostroski and Glenda Singleton will unfortunately be leaving the Branch this summer after providing outstanding service to us.   </w:t>
      </w:r>
    </w:p>
    <w:p w:rsidR="002F213E" w:rsidRDefault="002F213E" w:rsidP="00861B6C">
      <w:pPr>
        <w:numPr>
          <w:ilvl w:val="0"/>
          <w:numId w:val="3"/>
        </w:numPr>
        <w:spacing w:after="120"/>
      </w:pPr>
      <w:r>
        <w:t>An outstanding group of students join the Branch this summer, some as volunteers and some with funding support provided by Kaye Cook and USGS Human Resources programs, USGS NAGT funds, and Branch common service funds.   Please see table appended to this document.</w:t>
      </w:r>
    </w:p>
    <w:p w:rsidR="002F213E" w:rsidRDefault="002F213E" w:rsidP="00861B6C">
      <w:pPr>
        <w:numPr>
          <w:ilvl w:val="0"/>
          <w:numId w:val="3"/>
        </w:numPr>
        <w:spacing w:after="120"/>
      </w:pPr>
      <w:r>
        <w:t xml:space="preserve">Dorothy Tepper will join the Branch as a Scientist Emeritus, helping in Nancy Simon’s lab, and also providing editorial help and reviews. </w:t>
      </w:r>
    </w:p>
    <w:p w:rsidR="002F213E" w:rsidRDefault="002F213E" w:rsidP="002F213E">
      <w:pPr>
        <w:numPr>
          <w:ilvl w:val="0"/>
          <w:numId w:val="3"/>
        </w:numPr>
        <w:spacing w:after="120"/>
      </w:pPr>
      <w:r>
        <w:t xml:space="preserve">Our latest Branch financial numbers for FY10: $2.9 Million in reimbursable funding out of a total of </w:t>
      </w:r>
      <w:r w:rsidRPr="009911E8">
        <w:t>$12</w:t>
      </w:r>
      <w:r>
        <w:t>.</w:t>
      </w:r>
      <w:r w:rsidRPr="009911E8">
        <w:t>6</w:t>
      </w:r>
      <w:r>
        <w:t xml:space="preserve"> Million.  Our appropriated funds are $8.2 Million and our Rent and Operational and Maintenance Facilities Costs are $1.5 Million.  </w:t>
      </w:r>
    </w:p>
    <w:p w:rsidR="002F213E" w:rsidRDefault="002F213E" w:rsidP="002F213E">
      <w:pPr>
        <w:numPr>
          <w:ilvl w:val="0"/>
          <w:numId w:val="3"/>
        </w:numPr>
        <w:spacing w:after="120"/>
      </w:pPr>
      <w:r>
        <w:t xml:space="preserve">NRP appropriated funds for NRP-wide permanent salaries: 84%.  What does this and the trend towards increased reimbursable funding mean?  What problems does it create (e.g. reduced time for consultation and advice, reduced science direction flexibility, increased administration, decreased time for science, especially curiosity-driven science, decreased efficiency in the conduct of our science…)?  What opportunities does it provide (e.g. increased hiring flexibility, increased communication of the relevance of NRP science to societal problems, clear short-term demonstration of the value of our science, enhanced development of tools and applications for USGS and others, increased communication between scientists and resource managers and the policy community…)?  </w:t>
      </w:r>
    </w:p>
    <w:p w:rsidR="002F213E" w:rsidRDefault="002F213E" w:rsidP="002F213E">
      <w:pPr>
        <w:spacing w:after="120"/>
        <w:ind w:left="720" w:hanging="432"/>
      </w:pPr>
    </w:p>
    <w:p w:rsidR="002F213E" w:rsidRDefault="002F213E" w:rsidP="00DA0E4B">
      <w:pPr>
        <w:spacing w:after="120"/>
        <w:rPr>
          <w:b/>
        </w:rPr>
      </w:pPr>
    </w:p>
    <w:p w:rsidR="001D5648" w:rsidRPr="00DA0E4B" w:rsidRDefault="001D5648" w:rsidP="00DA0E4B">
      <w:pPr>
        <w:spacing w:after="120"/>
        <w:rPr>
          <w:b/>
        </w:rPr>
      </w:pPr>
      <w:r w:rsidRPr="00DA0E4B">
        <w:rPr>
          <w:b/>
        </w:rPr>
        <w:t xml:space="preserve">Opportunities for Branch </w:t>
      </w:r>
      <w:r w:rsidR="00FD179C" w:rsidRPr="00DA0E4B">
        <w:rPr>
          <w:b/>
        </w:rPr>
        <w:t xml:space="preserve">and NRP </w:t>
      </w:r>
      <w:r w:rsidRPr="00DA0E4B">
        <w:rPr>
          <w:b/>
        </w:rPr>
        <w:t>scientists</w:t>
      </w:r>
    </w:p>
    <w:p w:rsidR="002F213E" w:rsidRDefault="002F213E" w:rsidP="00861B6C">
      <w:pPr>
        <w:numPr>
          <w:ilvl w:val="0"/>
          <w:numId w:val="4"/>
        </w:numPr>
        <w:spacing w:after="120"/>
      </w:pPr>
      <w:r>
        <w:t xml:space="preserve">Forthcoming NRP/Branch emails regarding requests for add-on OE, Equipment funds and Science support staff and principles used in prioritizing requests.  </w:t>
      </w:r>
      <w:r w:rsidRPr="008741CB">
        <w:rPr>
          <w:b/>
        </w:rPr>
        <w:t>Please put in your requests</w:t>
      </w:r>
      <w:r>
        <w:t xml:space="preserve"> and supporting rationale.</w:t>
      </w:r>
    </w:p>
    <w:p w:rsidR="007151A4" w:rsidRDefault="009911E8" w:rsidP="00861B6C">
      <w:pPr>
        <w:numPr>
          <w:ilvl w:val="0"/>
          <w:numId w:val="4"/>
        </w:numPr>
        <w:spacing w:after="120"/>
      </w:pPr>
      <w:r>
        <w:t xml:space="preserve">NASA, DOE, DOD, EPA, NGA, </w:t>
      </w:r>
      <w:r w:rsidR="00320FB8">
        <w:t xml:space="preserve">USACE, USFWS, </w:t>
      </w:r>
      <w:r w:rsidR="00847464">
        <w:t xml:space="preserve">USBR, </w:t>
      </w:r>
      <w:r w:rsidR="00760657">
        <w:t xml:space="preserve">NPS, </w:t>
      </w:r>
      <w:r>
        <w:t>and other Federal Agency funding possibilities…</w:t>
      </w:r>
      <w:r w:rsidR="007151A4">
        <w:t xml:space="preserve"> </w:t>
      </w:r>
      <w:r>
        <w:t xml:space="preserve">We have friends </w:t>
      </w:r>
      <w:r w:rsidR="00320FB8">
        <w:t xml:space="preserve">(Voytek) </w:t>
      </w:r>
      <w:r>
        <w:t xml:space="preserve">and </w:t>
      </w:r>
      <w:r w:rsidR="00847464">
        <w:t xml:space="preserve">in-Branch </w:t>
      </w:r>
      <w:r>
        <w:t xml:space="preserve">expertise </w:t>
      </w:r>
      <w:r w:rsidR="00320FB8">
        <w:t>(Coplen, Shapiro, Eganhouse, Hupp, Bohlke</w:t>
      </w:r>
      <w:r w:rsidR="00847464">
        <w:t>, Simon</w:t>
      </w:r>
      <w:r w:rsidR="00320FB8">
        <w:t xml:space="preserve">…) </w:t>
      </w:r>
      <w:r>
        <w:t>that can help get funding from a number of external sources.</w:t>
      </w:r>
    </w:p>
    <w:p w:rsidR="00847464" w:rsidRDefault="00847464" w:rsidP="00861B6C">
      <w:pPr>
        <w:numPr>
          <w:ilvl w:val="0"/>
          <w:numId w:val="4"/>
        </w:numPr>
        <w:spacing w:after="120"/>
      </w:pPr>
      <w:r>
        <w:t xml:space="preserve">International funds and expertise…World Bank and IAEA (Voss), Canadian and French Nuclear agencies (Neuzil, Voss), </w:t>
      </w:r>
    </w:p>
    <w:p w:rsidR="009911E8" w:rsidRDefault="009911E8" w:rsidP="00861B6C">
      <w:pPr>
        <w:numPr>
          <w:ilvl w:val="0"/>
          <w:numId w:val="4"/>
        </w:numPr>
        <w:spacing w:after="120"/>
      </w:pPr>
      <w:r>
        <w:t>PES, C sequestration and energy resources, climate change, and other potential sources of internal USGS and DOI funds.</w:t>
      </w:r>
      <w:r w:rsidR="00320FB8">
        <w:t xml:space="preserve">  Again we have had significant success in getting internal </w:t>
      </w:r>
      <w:r w:rsidR="00320FB8">
        <w:lastRenderedPageBreak/>
        <w:t xml:space="preserve">USGS and DOI funds (e.g. Harvey, Neuzil, Coplen, Plummer, Kirshtein, Jones, Noe, Sanford…) </w:t>
      </w:r>
    </w:p>
    <w:p w:rsidR="00320FB8" w:rsidRDefault="009911E8" w:rsidP="00861B6C">
      <w:pPr>
        <w:numPr>
          <w:ilvl w:val="0"/>
          <w:numId w:val="4"/>
        </w:numPr>
        <w:spacing w:after="120"/>
      </w:pPr>
      <w:r>
        <w:t xml:space="preserve">NSF solicitations </w:t>
      </w:r>
      <w:r w:rsidR="00320FB8">
        <w:t xml:space="preserve">and efforts: </w:t>
      </w:r>
      <w:r>
        <w:t>“Water Sustainability and Climate”</w:t>
      </w:r>
      <w:r w:rsidR="00320FB8">
        <w:t xml:space="preserve"> and other solicitations (e.g. Bohlke, Noe, Larsen, </w:t>
      </w:r>
      <w:smartTag w:uri="urn:schemas-microsoft-com:office:smarttags" w:element="City">
        <w:smartTag w:uri="urn:schemas-microsoft-com:office:smarttags" w:element="place">
          <w:r w:rsidR="00320FB8">
            <w:t>Harvey</w:t>
          </w:r>
        </w:smartTag>
      </w:smartTag>
      <w:r w:rsidR="00320FB8">
        <w:t>…), Critical Zone (e.g. Scholl…) and Dynamic Earth initiatives…</w:t>
      </w:r>
      <w:r w:rsidR="00320FB8" w:rsidRPr="00320FB8">
        <w:t xml:space="preserve"> </w:t>
      </w:r>
    </w:p>
    <w:p w:rsidR="00320FB8" w:rsidRDefault="00320FB8" w:rsidP="00861B6C">
      <w:pPr>
        <w:numPr>
          <w:ilvl w:val="0"/>
          <w:numId w:val="4"/>
        </w:numPr>
        <w:spacing w:after="120"/>
      </w:pPr>
      <w:r>
        <w:t>Powell Center Team proposals (analog to the UC Santa Barbara NSF-funded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Ecological Analysis and Synthesis”).  Only 1 proposal from all USGS submitted last March… </w:t>
      </w:r>
    </w:p>
    <w:p w:rsidR="00320FB8" w:rsidRDefault="00320FB8" w:rsidP="00861B6C">
      <w:pPr>
        <w:numPr>
          <w:ilvl w:val="0"/>
          <w:numId w:val="4"/>
        </w:numPr>
        <w:spacing w:after="120"/>
      </w:pPr>
      <w:smartTag w:uri="urn:schemas-microsoft-com:office:smarttags" w:element="place">
        <w:smartTag w:uri="urn:schemas-microsoft-com:office:smarttags" w:element="PlaceName">
          <w:r>
            <w:t>National</w:t>
          </w:r>
        </w:smartTag>
        <w:r>
          <w:t xml:space="preserve"> </w:t>
        </w:r>
        <w:smartTag w:uri="urn:schemas-microsoft-com:office:smarttags" w:element="PlaceName">
          <w:r>
            <w:t>Climate</w:t>
          </w:r>
        </w:smartTag>
        <w:r>
          <w:t xml:space="preserve"> </w:t>
        </w:r>
        <w:smartTag w:uri="urn:schemas-microsoft-com:office:smarttags" w:element="PlaceName">
          <w:r>
            <w:t>Change</w:t>
          </w:r>
        </w:smartTag>
        <w:r>
          <w:t xml:space="preserve"> </w:t>
        </w:r>
        <w:smartTag w:uri="urn:schemas-microsoft-com:office:smarttags" w:element="PlaceName">
          <w:r>
            <w:t>Wildlife</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w:t>
      </w:r>
      <w:r w:rsidRPr="00320FB8">
        <w:t xml:space="preserve"> </w:t>
      </w:r>
      <w:r>
        <w:t xml:space="preserve">Robin O’Malley in charge (formerly at </w:t>
      </w:r>
      <w:smartTag w:uri="urn:schemas-microsoft-com:office:smarttags" w:element="place">
        <w:smartTag w:uri="urn:schemas-microsoft-com:office:smarttags" w:element="PlaceName">
          <w:r>
            <w:t>Heinz</w:t>
          </w:r>
        </w:smartTag>
        <w:r>
          <w:t xml:space="preserve"> </w:t>
        </w:r>
        <w:smartTag w:uri="urn:schemas-microsoft-com:office:smarttags" w:element="PlaceType">
          <w:r>
            <w:t>Center</w:t>
          </w:r>
        </w:smartTag>
      </w:smartTag>
      <w:r>
        <w:t>; author of report on “our Nation’s Ecosystem Indicators”).</w:t>
      </w:r>
    </w:p>
    <w:p w:rsidR="00320FB8" w:rsidRDefault="00320FB8" w:rsidP="00861B6C">
      <w:pPr>
        <w:numPr>
          <w:ilvl w:val="0"/>
          <w:numId w:val="4"/>
        </w:numPr>
        <w:spacing w:after="120"/>
      </w:pPr>
      <w:r>
        <w:t xml:space="preserve">Chesapeake Bay Executive Order and </w:t>
      </w:r>
      <w:smartTag w:uri="urn:schemas-microsoft-com:office:smarttags" w:element="place">
        <w:r>
          <w:t>Chesapeake Bay</w:t>
        </w:r>
      </w:smartTag>
      <w:r>
        <w:t xml:space="preserve"> earmark (Noe, Sanford, Plummer…)</w:t>
      </w:r>
    </w:p>
    <w:p w:rsidR="007E1DDF" w:rsidRDefault="002A1DF2" w:rsidP="00861B6C">
      <w:pPr>
        <w:numPr>
          <w:ilvl w:val="0"/>
          <w:numId w:val="4"/>
        </w:numPr>
        <w:spacing w:after="120"/>
      </w:pPr>
      <w:r>
        <w:t xml:space="preserve">Other: </w:t>
      </w:r>
    </w:p>
    <w:p w:rsidR="007E1DDF" w:rsidRDefault="00DA25F1" w:rsidP="00861B6C">
      <w:pPr>
        <w:numPr>
          <w:ilvl w:val="1"/>
          <w:numId w:val="7"/>
        </w:numPr>
      </w:pPr>
      <w:r>
        <w:t>NRP initiative funding</w:t>
      </w:r>
      <w:r w:rsidR="007E1DDF">
        <w:t xml:space="preserve"> (expected to continue next year)</w:t>
      </w:r>
      <w:r>
        <w:t xml:space="preserve">, </w:t>
      </w:r>
    </w:p>
    <w:p w:rsidR="007E1DDF" w:rsidRDefault="007E1DDF" w:rsidP="00861B6C">
      <w:pPr>
        <w:numPr>
          <w:ilvl w:val="1"/>
          <w:numId w:val="7"/>
        </w:numPr>
      </w:pPr>
      <w:r>
        <w:t>Mendenhalls (3 Research Opportunities put forward by the Branch</w:t>
      </w:r>
      <w:r w:rsidR="00861B6C">
        <w:t>)</w:t>
      </w:r>
      <w:r>
        <w:t xml:space="preserve"> </w:t>
      </w:r>
    </w:p>
    <w:p w:rsidR="00D7646E" w:rsidRDefault="002A1DF2" w:rsidP="00861B6C">
      <w:pPr>
        <w:numPr>
          <w:ilvl w:val="1"/>
          <w:numId w:val="7"/>
        </w:numPr>
      </w:pPr>
      <w:r>
        <w:t>LEAG, Klamath…</w:t>
      </w:r>
    </w:p>
    <w:p w:rsidR="00320FB8" w:rsidRDefault="00320FB8" w:rsidP="009911E8">
      <w:pPr>
        <w:spacing w:after="120"/>
        <w:ind w:left="720" w:hanging="432"/>
        <w:rPr>
          <w:b/>
        </w:rPr>
      </w:pPr>
    </w:p>
    <w:p w:rsidR="00320FB8" w:rsidRDefault="00884BBC" w:rsidP="00917F31">
      <w:pPr>
        <w:rPr>
          <w:b/>
        </w:rPr>
      </w:pPr>
      <w:r>
        <w:rPr>
          <w:b/>
        </w:rPr>
        <w:t xml:space="preserve">Branch Management </w:t>
      </w:r>
      <w:r w:rsidR="00320FB8">
        <w:rPr>
          <w:b/>
        </w:rPr>
        <w:t>responsibilities</w:t>
      </w:r>
      <w:r w:rsidR="0061633C">
        <w:rPr>
          <w:b/>
        </w:rPr>
        <w:t xml:space="preserve"> (external to </w:t>
      </w:r>
      <w:r>
        <w:rPr>
          <w:b/>
        </w:rPr>
        <w:t xml:space="preserve">the </w:t>
      </w:r>
      <w:r w:rsidR="0061633C">
        <w:rPr>
          <w:b/>
        </w:rPr>
        <w:t>Branch)</w:t>
      </w:r>
    </w:p>
    <w:p w:rsidR="00FD179C" w:rsidRDefault="00320FB8" w:rsidP="009911E8">
      <w:pPr>
        <w:spacing w:after="120"/>
        <w:ind w:left="720" w:hanging="432"/>
      </w:pPr>
      <w:r>
        <w:t>a</w:t>
      </w:r>
      <w:r w:rsidR="009911E8">
        <w:t xml:space="preserve">) </w:t>
      </w:r>
      <w:smartTag w:uri="urn:schemas-microsoft-com:office:smarttags" w:element="City">
        <w:smartTag w:uri="urn:schemas-microsoft-com:office:smarttags" w:element="place">
          <w:r w:rsidR="007E1DDF">
            <w:t>Pierre</w:t>
          </w:r>
        </w:smartTag>
      </w:smartTag>
      <w:r w:rsidR="007E1DDF">
        <w:t xml:space="preserve">: </w:t>
      </w:r>
      <w:r w:rsidR="00FD179C">
        <w:t xml:space="preserve">Interagency environmental modeling group (ISCMEM).  </w:t>
      </w:r>
      <w:proofErr w:type="gramStart"/>
      <w:smartTag w:uri="urn:schemas-microsoft-com:office:smarttags" w:element="place">
        <w:r w:rsidR="00FD179C">
          <w:t>Opportunity</w:t>
        </w:r>
      </w:smartTag>
      <w:r w:rsidR="00FD179C">
        <w:t xml:space="preserve"> to contribute proposals for ISCMEM endorsement.</w:t>
      </w:r>
      <w:proofErr w:type="gramEnd"/>
      <w:r w:rsidR="00FD179C">
        <w:t xml:space="preserve">  </w:t>
      </w:r>
      <w:proofErr w:type="gramStart"/>
      <w:r>
        <w:t xml:space="preserve">Opportunity to present at the upcoming ISCMEM Annual Workshop and meeting in </w:t>
      </w:r>
      <w:smartTag w:uri="urn:schemas-microsoft-com:office:smarttags" w:element="place">
        <w:smartTag w:uri="urn:schemas-microsoft-com:office:smarttags" w:element="City">
          <w:r>
            <w:t>Vicksburg</w:t>
          </w:r>
        </w:smartTag>
      </w:smartTag>
      <w:r>
        <w:t xml:space="preserve"> (week of Sept 13</w:t>
      </w:r>
      <w:r w:rsidRPr="00320FB8">
        <w:rPr>
          <w:vertAlign w:val="superscript"/>
        </w:rPr>
        <w:t>th</w:t>
      </w:r>
      <w:r>
        <w:t>).</w:t>
      </w:r>
      <w:proofErr w:type="gramEnd"/>
    </w:p>
    <w:p w:rsidR="00917F31" w:rsidRDefault="00917F31" w:rsidP="009911E8">
      <w:pPr>
        <w:spacing w:after="120"/>
        <w:ind w:left="720" w:hanging="432"/>
      </w:pPr>
      <w:r>
        <w:t xml:space="preserve">b) </w:t>
      </w:r>
      <w:smartTag w:uri="urn:schemas-microsoft-com:office:smarttags" w:element="City">
        <w:smartTag w:uri="urn:schemas-microsoft-com:office:smarttags" w:element="place">
          <w:r w:rsidR="007E1DDF">
            <w:t>Pierre</w:t>
          </w:r>
        </w:smartTag>
      </w:smartTag>
      <w:r w:rsidR="007E1DDF">
        <w:t xml:space="preserve">: </w:t>
      </w:r>
      <w:r>
        <w:t xml:space="preserve">4D Information Frameworks and 3D/4D characterization, visualization and modeling tools: a joint effort with GD (Jacobsen and Phelps).  </w:t>
      </w:r>
      <w:r w:rsidR="007E1DDF">
        <w:t>R</w:t>
      </w:r>
      <w:r>
        <w:t>esults include: closed and open session at the USGS Modeling mtg, GSI3D general license purchased for USGS, plan for sharing licenses for EarthVision and other expensive software, plan to establish a software/hardware/expertise database, plan to e</w:t>
      </w:r>
      <w:r w:rsidR="007E1DDF">
        <w:t>s</w:t>
      </w:r>
      <w:r>
        <w:t>tablish a Community of Practice with associated communication tools, development of a white paper on existing capabilities and needs for USGS, collaboration and communication with other groups (BGS, BRGM, IGS…)</w:t>
      </w:r>
      <w:r w:rsidR="00DA25F1">
        <w:t>.</w:t>
      </w:r>
    </w:p>
    <w:p w:rsidR="00DA25F1" w:rsidRDefault="00DA25F1" w:rsidP="00DA25F1">
      <w:pPr>
        <w:spacing w:after="120"/>
        <w:ind w:left="720" w:hanging="432"/>
        <w:rPr>
          <w:b/>
        </w:rPr>
      </w:pPr>
      <w:r>
        <w:t xml:space="preserve">c) </w:t>
      </w:r>
      <w:r w:rsidR="007E1DDF">
        <w:t xml:space="preserve">Pierre and Harry: </w:t>
      </w:r>
      <w:r>
        <w:t>Visits to Water Science Centers: NH, VT, ME, LA, TN (last week) and possibly MS (in Sept)</w:t>
      </w:r>
      <w:r w:rsidR="007E1DDF">
        <w:t xml:space="preserve"> and OH (Harry)</w:t>
      </w:r>
      <w:r>
        <w:t xml:space="preserve">.  Good opportunity to help and collaborate (e.g. Revesz &amp; Bohlke help for New Hampshire WSC project and development of a new TIC/TOC analytical method). </w:t>
      </w:r>
      <w:r w:rsidR="007E1DDF">
        <w:t xml:space="preserve"> </w:t>
      </w:r>
      <w:proofErr w:type="gramStart"/>
      <w:smartTag w:uri="urn:schemas-microsoft-com:office:smarttags" w:element="place">
        <w:r w:rsidR="007E1DDF">
          <w:t>Opportunity</w:t>
        </w:r>
      </w:smartTag>
      <w:r w:rsidR="007E1DDF">
        <w:t xml:space="preserve"> to provide overviews of the NRP, its finances and science capabilities.</w:t>
      </w:r>
      <w:proofErr w:type="gramEnd"/>
      <w:r w:rsidR="007E1DDF">
        <w:t xml:space="preserve">  </w:t>
      </w:r>
      <w:r>
        <w:t xml:space="preserve"> </w:t>
      </w:r>
      <w:r w:rsidRPr="00DA25F1">
        <w:rPr>
          <w:b/>
        </w:rPr>
        <w:t>Branch Scientists also invited to do WSC visits (at Branch expense).</w:t>
      </w:r>
    </w:p>
    <w:p w:rsidR="007E1DDF" w:rsidRDefault="007E1DDF" w:rsidP="00DA25F1">
      <w:pPr>
        <w:spacing w:after="120"/>
        <w:ind w:left="720" w:hanging="432"/>
      </w:pPr>
      <w:r w:rsidRPr="007E1DDF">
        <w:t xml:space="preserve">d) </w:t>
      </w:r>
      <w:smartTag w:uri="urn:schemas-microsoft-com:office:smarttags" w:element="City">
        <w:smartTag w:uri="urn:schemas-microsoft-com:office:smarttags" w:element="place">
          <w:r>
            <w:t>Pierre</w:t>
          </w:r>
        </w:smartTag>
      </w:smartTag>
      <w:r>
        <w:t>: DOI representative on the Carbon Cycle Interagency Working Group, WRD representative on Director’s Ecosystem Council…</w:t>
      </w:r>
    </w:p>
    <w:p w:rsidR="00A5304C" w:rsidRDefault="00A5304C" w:rsidP="00DA25F1">
      <w:pPr>
        <w:spacing w:after="120"/>
        <w:ind w:left="720" w:hanging="432"/>
      </w:pPr>
      <w:r>
        <w:t xml:space="preserve">e) </w:t>
      </w:r>
      <w:smartTag w:uri="urn:schemas-microsoft-com:office:smarttags" w:element="City">
        <w:smartTag w:uri="urn:schemas-microsoft-com:office:smarttags" w:element="place">
          <w:r>
            <w:t>Pierre</w:t>
          </w:r>
        </w:smartTag>
      </w:smartTag>
      <w:r>
        <w:t>, Harry, La Tisa and BRR/ER: planning and organization of the 2011 Research Committee Meeting (objective is to create</w:t>
      </w:r>
      <w:r w:rsidR="008741CB">
        <w:t xml:space="preserve"> scientist-to-scientist</w:t>
      </w:r>
      <w:r>
        <w:t xml:space="preserve"> links between NRP process research and deterministic modeling and USGS remote sensing and geographic modeling).</w:t>
      </w:r>
    </w:p>
    <w:p w:rsidR="008741CB" w:rsidRDefault="008741CB" w:rsidP="00DA25F1">
      <w:pPr>
        <w:spacing w:after="120"/>
        <w:ind w:left="720" w:hanging="432"/>
      </w:pPr>
      <w:r>
        <w:lastRenderedPageBreak/>
        <w:t xml:space="preserve">f) </w:t>
      </w:r>
      <w:smartTag w:uri="urn:schemas-microsoft-com:office:smarttags" w:element="City">
        <w:r>
          <w:t>Pierre</w:t>
        </w:r>
      </w:smartTag>
      <w:r>
        <w:t xml:space="preserve"> (with Karen Rice and Jill Baron): organizing a Session at GSA 2011 (</w:t>
      </w:r>
      <w:smartTag w:uri="urn:schemas-microsoft-com:office:smarttags" w:element="City">
        <w:smartTag w:uri="urn:schemas-microsoft-com:office:smarttags" w:element="place">
          <w:r>
            <w:t>Minneapolis</w:t>
          </w:r>
        </w:smartTag>
      </w:smartTag>
      <w:r>
        <w:t>) on “Research in Small Watersheds” in honor of Owen Bricker</w:t>
      </w:r>
      <w:r w:rsidR="00986F66">
        <w:t>.</w:t>
      </w:r>
    </w:p>
    <w:p w:rsidR="00884BBC" w:rsidRDefault="00884BBC" w:rsidP="00DA25F1">
      <w:pPr>
        <w:spacing w:after="120"/>
        <w:ind w:left="720" w:hanging="432"/>
      </w:pPr>
      <w:r>
        <w:t xml:space="preserve">g) Harry: WRD rep on USGS Computer Advisory Board, WRD rep on USGS Library Board, WRD rep on </w:t>
      </w:r>
      <w:r w:rsidR="00C73EE8">
        <w:t xml:space="preserve">Scientific </w:t>
      </w:r>
      <w:r>
        <w:t xml:space="preserve">and Technical </w:t>
      </w:r>
      <w:r w:rsidR="00C73EE8">
        <w:t xml:space="preserve">Employee Development </w:t>
      </w:r>
      <w:r>
        <w:t>committee (STED), service as Acting Chief Scientist for Hydrology…</w:t>
      </w:r>
    </w:p>
    <w:p w:rsidR="00884BBC" w:rsidRDefault="00884BBC" w:rsidP="00DA25F1">
      <w:pPr>
        <w:spacing w:after="120"/>
        <w:ind w:left="720" w:hanging="432"/>
      </w:pPr>
      <w:r>
        <w:t>h) Missy: helping Peter Christensen with NRP budget management, calculation of next year’s expenses and overhead allocations, facilities budgeting…</w:t>
      </w:r>
    </w:p>
    <w:p w:rsidR="00917F31" w:rsidRDefault="00917F31">
      <w:pPr>
        <w:rPr>
          <w:b/>
        </w:rPr>
      </w:pPr>
    </w:p>
    <w:p w:rsidR="007151A4" w:rsidRDefault="007151A4"/>
    <w:p w:rsidR="0061633C" w:rsidRDefault="0061633C" w:rsidP="00BF25CC">
      <w:pPr>
        <w:keepNext/>
        <w:rPr>
          <w:b/>
        </w:rPr>
      </w:pPr>
    </w:p>
    <w:p w:rsidR="001D5648" w:rsidRPr="004352CF" w:rsidRDefault="00986F66" w:rsidP="00BF25CC">
      <w:pPr>
        <w:keepNext/>
        <w:rPr>
          <w:b/>
        </w:rPr>
      </w:pPr>
      <w:r>
        <w:rPr>
          <w:b/>
        </w:rPr>
        <w:t xml:space="preserve">Requests </w:t>
      </w:r>
      <w:r w:rsidR="00BF25CC">
        <w:rPr>
          <w:b/>
        </w:rPr>
        <w:t xml:space="preserve">for </w:t>
      </w:r>
      <w:r>
        <w:rPr>
          <w:b/>
        </w:rPr>
        <w:t>Branch scientists and administrative issues/news</w:t>
      </w:r>
      <w:r w:rsidR="004352CF">
        <w:rPr>
          <w:b/>
        </w:rPr>
        <w:t>:</w:t>
      </w:r>
    </w:p>
    <w:p w:rsidR="00CE6FF5" w:rsidRDefault="004352CF" w:rsidP="004352CF">
      <w:pPr>
        <w:spacing w:after="120"/>
        <w:ind w:left="720" w:hanging="432"/>
      </w:pPr>
      <w:r>
        <w:t>a)</w:t>
      </w:r>
      <w:r w:rsidR="00986F66">
        <w:t xml:space="preserve"> Please contact Kinga Revesz so that she can schedule a new round of Brown Bag talks by Branch Scientists over the next 2 years.  This is mandatory for all scientists in RGE and strongly encouraged for all others.</w:t>
      </w:r>
    </w:p>
    <w:p w:rsidR="004352CF" w:rsidRDefault="00CE6FF5" w:rsidP="004352CF">
      <w:pPr>
        <w:spacing w:after="120"/>
        <w:ind w:left="720" w:hanging="432"/>
      </w:pPr>
      <w:r>
        <w:t xml:space="preserve">b) </w:t>
      </w:r>
      <w:r w:rsidR="00986F66">
        <w:t>Please contact Kinga Revesz and Pierre and suggest formal (or informal) presentations by scientists in neighboring universities, in other USGS science centers, or others…</w:t>
      </w:r>
    </w:p>
    <w:p w:rsidR="0033263E" w:rsidRDefault="0033263E" w:rsidP="004352CF">
      <w:pPr>
        <w:spacing w:after="120"/>
        <w:ind w:left="720" w:hanging="432"/>
      </w:pPr>
      <w:r>
        <w:t xml:space="preserve">c) </w:t>
      </w:r>
      <w:r w:rsidR="00BF25CC">
        <w:t xml:space="preserve">If you have not conducted Interim Performance Reviews for your employees, please conduct them ASAP. </w:t>
      </w:r>
      <w:r>
        <w:t xml:space="preserve"> </w:t>
      </w:r>
    </w:p>
    <w:p w:rsidR="00BF25CC" w:rsidRDefault="00BF25CC" w:rsidP="004352CF">
      <w:pPr>
        <w:spacing w:after="120"/>
        <w:ind w:left="720" w:hanging="432"/>
      </w:pPr>
      <w:r>
        <w:t>d) Annual NRP and Branch Data call will be coming soon with request to update Basis+ project information, NRP database information, and In-Depth Project Review information for the October NRP Budget and Project Review meeting.</w:t>
      </w:r>
    </w:p>
    <w:p w:rsidR="00BF25CC" w:rsidRDefault="00BF25CC" w:rsidP="004352CF">
      <w:pPr>
        <w:spacing w:after="120"/>
        <w:ind w:left="720" w:hanging="432"/>
      </w:pPr>
      <w:r>
        <w:t xml:space="preserve">e) When negotiating and preparing proposals for reimbursable funding (or other non-base funding), please pay close attention to the fiscal years and fiscal timelines of the funding provided and whether or not the work can be accomplished on that timeline.  The Branch is losing significant flexibility, in particular in allocating and allowing funds to be disbursed across </w:t>
      </w:r>
      <w:r w:rsidR="000903D9">
        <w:t xml:space="preserve">different </w:t>
      </w:r>
      <w:r>
        <w:t>fiscal years.</w:t>
      </w:r>
      <w:r w:rsidR="000903D9">
        <w:t xml:space="preserve"> </w:t>
      </w:r>
      <w:r w:rsidR="002F213E" w:rsidRPr="002F213E">
        <w:rPr>
          <w:b/>
        </w:rPr>
        <w:t>When submitting proposals to federal agencies, you may want to add a sentence “funds allocated should be available for the entire length of the project”</w:t>
      </w:r>
      <w:r w:rsidR="002F213E" w:rsidRPr="002F213E">
        <w:t xml:space="preserve">. </w:t>
      </w:r>
      <w:r w:rsidR="000903D9">
        <w:t xml:space="preserve"> </w:t>
      </w:r>
    </w:p>
    <w:p w:rsidR="000903D9" w:rsidRDefault="000903D9" w:rsidP="004352CF">
      <w:pPr>
        <w:spacing w:after="120"/>
        <w:ind w:left="720" w:hanging="432"/>
      </w:pPr>
      <w:r>
        <w:t>f) Please complete your FISSA+ training course (which covers IT security, Records Management and Privacy Act training) by June 30</w:t>
      </w:r>
      <w:r w:rsidRPr="000903D9">
        <w:rPr>
          <w:vertAlign w:val="superscript"/>
        </w:rPr>
        <w:t>th</w:t>
      </w:r>
      <w:r>
        <w:t>, if you do not want to lose computer internet access.</w:t>
      </w:r>
    </w:p>
    <w:p w:rsidR="005E2CE9" w:rsidRDefault="000903D9" w:rsidP="004352CF">
      <w:pPr>
        <w:spacing w:after="120"/>
        <w:ind w:left="720" w:hanging="432"/>
      </w:pPr>
      <w:r>
        <w:t>g) Coming transition to the F</w:t>
      </w:r>
      <w:r w:rsidR="005E2CE9">
        <w:t>inancial</w:t>
      </w:r>
      <w:r>
        <w:t xml:space="preserve"> </w:t>
      </w:r>
      <w:r w:rsidR="005E2CE9">
        <w:t xml:space="preserve">and </w:t>
      </w:r>
      <w:r>
        <w:t>Bu</w:t>
      </w:r>
      <w:r w:rsidR="005E2CE9">
        <w:t>siness</w:t>
      </w:r>
      <w:r>
        <w:t xml:space="preserve"> Management System (FBMS) will mean that </w:t>
      </w:r>
      <w:r w:rsidR="005E2CE9">
        <w:t>from September closeout through Nov. 7</w:t>
      </w:r>
      <w:r>
        <w:t>, no travel reimbursements will be made</w:t>
      </w:r>
      <w:r w:rsidR="005E2CE9">
        <w:t xml:space="preserve"> (except for emergencies argued case by case)</w:t>
      </w:r>
      <w:r>
        <w:t>, no contractors will be paid ….</w:t>
      </w:r>
      <w:r w:rsidR="00884BBC">
        <w:t>Missy and others are working to try to mitigate potential problems caused by this mandated migration.</w:t>
      </w:r>
      <w:r w:rsidR="005E2CE9">
        <w:t xml:space="preserve">  The new financial system will bring us 15-digit account numbers, a new terminology </w:t>
      </w:r>
      <w:r w:rsidR="005E2CE9" w:rsidRPr="005E2CE9">
        <w:t>(account = work breakdown structure)</w:t>
      </w:r>
      <w:r w:rsidR="005E2CE9">
        <w:t>, and eventually, some benefits in our financial management…</w:t>
      </w:r>
      <w:r w:rsidR="005E2CE9">
        <w:rPr>
          <w:rFonts w:ascii="Arial" w:hAnsi="Arial" w:cs="Arial"/>
          <w:sz w:val="20"/>
          <w:szCs w:val="20"/>
        </w:rPr>
        <w:br/>
      </w:r>
    </w:p>
    <w:p w:rsidR="000903D9" w:rsidRDefault="000903D9" w:rsidP="004352CF">
      <w:pPr>
        <w:spacing w:after="120"/>
        <w:ind w:left="720" w:hanging="432"/>
      </w:pPr>
      <w:r>
        <w:t>h) Windows 7 coming soon and new computers are being allowed to be purchased with Windows 7.  Office 2007 will also get installed (by getting “pushed” to all computers) in early August</w:t>
      </w:r>
      <w:r w:rsidR="00884BBC">
        <w:t xml:space="preserve"> (Aug 2-7 in Reston HQ)</w:t>
      </w:r>
      <w:r>
        <w:t xml:space="preserve">.  If you get it installed now, you may be able to </w:t>
      </w:r>
      <w:r>
        <w:lastRenderedPageBreak/>
        <w:t xml:space="preserve">beat the IT installation and fix-up rush.  </w:t>
      </w:r>
      <w:r w:rsidR="00884BBC">
        <w:t>New anti-virus software will also get installed sometime this summer.</w:t>
      </w:r>
    </w:p>
    <w:p w:rsidR="000903D9" w:rsidRDefault="000903D9" w:rsidP="004352CF">
      <w:pPr>
        <w:spacing w:after="120"/>
        <w:ind w:left="720" w:hanging="432"/>
      </w:pPr>
      <w:r>
        <w:t>i) Branch Vehicle (Chevy HHR) available for use (primarily not for field work).</w:t>
      </w:r>
      <w:r w:rsidR="006655EF">
        <w:t xml:space="preserve">  See Emerson to sign-out the vehicle.</w:t>
      </w:r>
      <w:r>
        <w:t xml:space="preserve">  </w:t>
      </w:r>
      <w:proofErr w:type="gramStart"/>
      <w:r w:rsidR="00594D1A">
        <w:t>New Branch field vehicle to be purchased with NRP working capital funds</w:t>
      </w:r>
      <w:r>
        <w:t xml:space="preserve"> </w:t>
      </w:r>
      <w:r w:rsidR="00594D1A">
        <w:t>(available through arrangement with Jud Harvey’s project).</w:t>
      </w:r>
      <w:proofErr w:type="gramEnd"/>
    </w:p>
    <w:p w:rsidR="00861B6C" w:rsidRDefault="00861B6C" w:rsidP="00861B6C">
      <w:pPr>
        <w:keepNext/>
        <w:rPr>
          <w:b/>
        </w:rPr>
      </w:pPr>
    </w:p>
    <w:p w:rsidR="00861B6C" w:rsidRDefault="00861B6C" w:rsidP="00861B6C">
      <w:pPr>
        <w:keepNext/>
        <w:rPr>
          <w:b/>
        </w:rPr>
      </w:pPr>
    </w:p>
    <w:p w:rsidR="00861B6C" w:rsidRDefault="00861B6C" w:rsidP="00861B6C">
      <w:pPr>
        <w:keepNext/>
        <w:rPr>
          <w:b/>
        </w:rPr>
      </w:pPr>
    </w:p>
    <w:p w:rsidR="0033263E" w:rsidRPr="00861B6C" w:rsidRDefault="00861B6C" w:rsidP="00861B6C">
      <w:pPr>
        <w:keepNext/>
        <w:rPr>
          <w:b/>
        </w:rPr>
      </w:pPr>
      <w:r w:rsidRPr="00861B6C">
        <w:rPr>
          <w:b/>
        </w:rPr>
        <w:t>Honors, Awards and Some Notable Accomplishments</w:t>
      </w:r>
    </w:p>
    <w:p w:rsidR="00861B6C" w:rsidRDefault="00861B6C" w:rsidP="00861B6C">
      <w:pPr>
        <w:spacing w:after="120"/>
      </w:pPr>
      <w:r>
        <w:t xml:space="preserve">Recent (since February) Branch Awards and accomplishments include: </w:t>
      </w:r>
    </w:p>
    <w:p w:rsidR="00861B6C" w:rsidRDefault="00861B6C" w:rsidP="00861B6C">
      <w:pPr>
        <w:numPr>
          <w:ilvl w:val="0"/>
          <w:numId w:val="2"/>
        </w:numPr>
        <w:spacing w:after="120"/>
      </w:pPr>
      <w:r>
        <w:t xml:space="preserve">Mary Jo Baedecker recipient of the 2010 Meinzer Award by GSA; </w:t>
      </w:r>
    </w:p>
    <w:p w:rsidR="00861B6C" w:rsidRDefault="00861B6C" w:rsidP="00861B6C">
      <w:pPr>
        <w:numPr>
          <w:ilvl w:val="0"/>
          <w:numId w:val="2"/>
        </w:numPr>
        <w:spacing w:after="120"/>
      </w:pPr>
      <w:r>
        <w:t>Jud Harvey elected GSA Fellow,</w:t>
      </w:r>
    </w:p>
    <w:p w:rsidR="008466B3" w:rsidRPr="00852113" w:rsidRDefault="008466B3" w:rsidP="008466B3">
      <w:pPr>
        <w:numPr>
          <w:ilvl w:val="0"/>
          <w:numId w:val="2"/>
        </w:numPr>
        <w:spacing w:after="120"/>
        <w:rPr>
          <w:b/>
        </w:rPr>
      </w:pPr>
      <w:r>
        <w:t>Cliff Hupp awarded Senior Research Award by the Association of Southeastern Biologists</w:t>
      </w:r>
      <w:r w:rsidR="00E44889" w:rsidRPr="00093182">
        <w:rPr>
          <w:bCs/>
          <w:color w:val="000000"/>
        </w:rPr>
        <w:t xml:space="preserve"> for his paper "Floodplain geomorphic processes and environmental impacts of human alteration along Coastal Plain rivers, USA" co-authored by Aaron R. Pierce, </w:t>
      </w:r>
      <w:smartTag w:uri="urn:schemas-microsoft-com:office:smarttags" w:element="place">
        <w:smartTag w:uri="urn:schemas-microsoft-com:office:smarttags" w:element="PlaceName">
          <w:r w:rsidR="00E44889" w:rsidRPr="00093182">
            <w:rPr>
              <w:bCs/>
              <w:color w:val="000000"/>
            </w:rPr>
            <w:t>Nicholls</w:t>
          </w:r>
        </w:smartTag>
        <w:r w:rsidR="00E44889" w:rsidRPr="00093182">
          <w:rPr>
            <w:bCs/>
            <w:color w:val="000000"/>
          </w:rPr>
          <w:t xml:space="preserve"> </w:t>
        </w:r>
        <w:smartTag w:uri="urn:schemas-microsoft-com:office:smarttags" w:element="PlaceType">
          <w:r w:rsidR="00E44889" w:rsidRPr="00093182">
            <w:rPr>
              <w:bCs/>
              <w:color w:val="000000"/>
            </w:rPr>
            <w:t>State</w:t>
          </w:r>
        </w:smartTag>
        <w:r w:rsidR="00E44889" w:rsidRPr="00093182">
          <w:rPr>
            <w:bCs/>
            <w:color w:val="000000"/>
          </w:rPr>
          <w:t xml:space="preserve"> </w:t>
        </w:r>
        <w:smartTag w:uri="urn:schemas-microsoft-com:office:smarttags" w:element="PlaceType">
          <w:r w:rsidR="00E44889" w:rsidRPr="00093182">
            <w:rPr>
              <w:bCs/>
              <w:color w:val="000000"/>
            </w:rPr>
            <w:t>University</w:t>
          </w:r>
        </w:smartTag>
      </w:smartTag>
      <w:r w:rsidR="00E44889" w:rsidRPr="00093182">
        <w:rPr>
          <w:bCs/>
          <w:color w:val="000000"/>
        </w:rPr>
        <w:t xml:space="preserve"> and Gregory B. Noe, U.S. Geological Survey.</w:t>
      </w:r>
    </w:p>
    <w:p w:rsidR="00E44889" w:rsidRDefault="00E44889" w:rsidP="00E44889">
      <w:pPr>
        <w:numPr>
          <w:ilvl w:val="0"/>
          <w:numId w:val="2"/>
        </w:numPr>
        <w:spacing w:after="120"/>
      </w:pPr>
      <w:r>
        <w:t xml:space="preserve">Tyler Coplen </w:t>
      </w:r>
      <w:r w:rsidRPr="00B1792E">
        <w:rPr>
          <w:bCs/>
          <w:color w:val="000000"/>
        </w:rPr>
        <w:t>awarded patent 7,687,028 for a sequential, time-integrated collector of precipitation, ground water, and surface water for analysis of isotopes</w:t>
      </w:r>
      <w:r>
        <w:rPr>
          <w:bCs/>
          <w:color w:val="000000"/>
        </w:rPr>
        <w:t>.</w:t>
      </w:r>
    </w:p>
    <w:p w:rsidR="00861B6C" w:rsidRDefault="00861B6C" w:rsidP="00861B6C">
      <w:pPr>
        <w:numPr>
          <w:ilvl w:val="0"/>
          <w:numId w:val="2"/>
        </w:numPr>
        <w:spacing w:after="120"/>
      </w:pPr>
      <w:r>
        <w:t>Krista Dunne receives 20-yr USGS Service award</w:t>
      </w:r>
    </w:p>
    <w:p w:rsidR="005E2CE9" w:rsidRPr="008466B3" w:rsidRDefault="00861B6C" w:rsidP="00861B6C">
      <w:pPr>
        <w:numPr>
          <w:ilvl w:val="0"/>
          <w:numId w:val="2"/>
        </w:numPr>
        <w:spacing w:after="120"/>
        <w:rPr>
          <w:b/>
        </w:rPr>
      </w:pPr>
      <w:r>
        <w:t>JK Böhlke awarded an ST position by DOI.</w:t>
      </w:r>
    </w:p>
    <w:p w:rsidR="00852113" w:rsidRDefault="00852113" w:rsidP="00861B6C">
      <w:pPr>
        <w:numPr>
          <w:ilvl w:val="0"/>
          <w:numId w:val="2"/>
        </w:numPr>
        <w:spacing w:after="120"/>
        <w:rPr>
          <w:b/>
        </w:rPr>
      </w:pPr>
      <w:r>
        <w:t>Others?</w:t>
      </w:r>
    </w:p>
    <w:p w:rsidR="005E2CE9" w:rsidRDefault="005E2CE9">
      <w:pPr>
        <w:rPr>
          <w:b/>
        </w:rPr>
      </w:pPr>
    </w:p>
    <w:p w:rsidR="005E2CE9" w:rsidRDefault="005E2CE9">
      <w:pPr>
        <w:rPr>
          <w:b/>
        </w:rPr>
      </w:pPr>
    </w:p>
    <w:p w:rsidR="00861B6C" w:rsidRDefault="00861B6C">
      <w:pPr>
        <w:rPr>
          <w:b/>
        </w:rPr>
      </w:pPr>
    </w:p>
    <w:p w:rsidR="00594D1A" w:rsidRDefault="00594D1A">
      <w:pPr>
        <w:rPr>
          <w:b/>
        </w:rPr>
      </w:pPr>
      <w:r>
        <w:rPr>
          <w:b/>
        </w:rPr>
        <w:t xml:space="preserve">Many thanks to all Branch staff!  Your help is greatly appreciated, and comes in a variety of ways (bringing in reimbursable funding, providing service to the Branch and the Bureau beyond the duties of your positions, providing a collegial atmosphere and high morale) in addition to facilitating or making outstanding scientific contributions!  The high productivity and accomplishments of the Branch continue unabated.  </w:t>
      </w:r>
    </w:p>
    <w:p w:rsidR="007D1C12" w:rsidRDefault="007D1C12">
      <w:pPr>
        <w:rPr>
          <w:b/>
        </w:rPr>
      </w:pPr>
    </w:p>
    <w:p w:rsidR="00E528BC" w:rsidRDefault="00E528BC">
      <w:pPr>
        <w:rPr>
          <w:b/>
        </w:rPr>
      </w:pPr>
    </w:p>
    <w:p w:rsidR="001A60ED" w:rsidRDefault="001A60ED">
      <w:pPr>
        <w:rPr>
          <w:b/>
        </w:rPr>
      </w:pPr>
    </w:p>
    <w:p w:rsidR="001A60ED" w:rsidRDefault="001A60ED">
      <w:pPr>
        <w:rPr>
          <w:b/>
        </w:rPr>
      </w:pPr>
    </w:p>
    <w:p w:rsidR="001A60ED" w:rsidRDefault="001A60ED">
      <w:pPr>
        <w:rPr>
          <w:b/>
        </w:rPr>
      </w:pPr>
    </w:p>
    <w:p w:rsidR="0033263E" w:rsidRDefault="001D5648">
      <w:pPr>
        <w:rPr>
          <w:b/>
        </w:rPr>
      </w:pPr>
      <w:proofErr w:type="gramStart"/>
      <w:r w:rsidRPr="0033263E">
        <w:rPr>
          <w:b/>
        </w:rPr>
        <w:t>Q</w:t>
      </w:r>
      <w:r w:rsidR="007D1C12">
        <w:rPr>
          <w:b/>
        </w:rPr>
        <w:t>uestions or comments?</w:t>
      </w:r>
      <w:proofErr w:type="gramEnd"/>
    </w:p>
    <w:p w:rsidR="005E2CE9" w:rsidRDefault="005E2CE9">
      <w:pPr>
        <w:rPr>
          <w:b/>
        </w:rPr>
      </w:pPr>
    </w:p>
    <w:p w:rsidR="005E2CE9" w:rsidRDefault="005E2CE9">
      <w:pPr>
        <w:rPr>
          <w:b/>
        </w:rPr>
      </w:pPr>
    </w:p>
    <w:p w:rsidR="005E2CE9" w:rsidRDefault="001A60ED">
      <w:pPr>
        <w:rPr>
          <w:b/>
        </w:rPr>
      </w:pPr>
      <w:r>
        <w:rPr>
          <w:b/>
        </w:rPr>
        <w:br w:type="page"/>
      </w:r>
      <w:r w:rsidR="005E2CE9">
        <w:rPr>
          <w:b/>
        </w:rPr>
        <w:lastRenderedPageBreak/>
        <w:t>Appendix: List of students joining us this summer.</w:t>
      </w:r>
    </w:p>
    <w:tbl>
      <w:tblPr>
        <w:tblW w:w="8020" w:type="dxa"/>
        <w:tblCellMar>
          <w:left w:w="0" w:type="dxa"/>
          <w:right w:w="0" w:type="dxa"/>
        </w:tblCellMar>
        <w:tblLook w:val="0000" w:firstRow="0" w:lastRow="0" w:firstColumn="0" w:lastColumn="0" w:noHBand="0" w:noVBand="0"/>
      </w:tblPr>
      <w:tblGrid>
        <w:gridCol w:w="2080"/>
        <w:gridCol w:w="1800"/>
        <w:gridCol w:w="4140"/>
      </w:tblGrid>
      <w:tr w:rsidR="001A60ED" w:rsidTr="001A60ED">
        <w:trPr>
          <w:trHeight w:val="375"/>
        </w:trPr>
        <w:tc>
          <w:tcPr>
            <w:tcW w:w="8020" w:type="dxa"/>
            <w:gridSpan w:val="3"/>
            <w:tcBorders>
              <w:top w:val="nil"/>
              <w:left w:val="nil"/>
              <w:bottom w:val="nil"/>
              <w:right w:val="nil"/>
            </w:tcBorders>
            <w:shd w:val="clear" w:color="auto" w:fill="auto"/>
            <w:noWrap/>
            <w:tcMar>
              <w:top w:w="13" w:type="dxa"/>
              <w:left w:w="13" w:type="dxa"/>
              <w:bottom w:w="0" w:type="dxa"/>
              <w:right w:w="13" w:type="dxa"/>
            </w:tcMar>
          </w:tcPr>
          <w:p w:rsidR="001A60ED" w:rsidRDefault="001A60ED">
            <w:pPr>
              <w:rPr>
                <w:b/>
                <w:bCs/>
                <w:color w:val="000000"/>
                <w:sz w:val="28"/>
                <w:szCs w:val="28"/>
                <w:u w:val="single"/>
              </w:rPr>
            </w:pPr>
            <w:r>
              <w:rPr>
                <w:b/>
                <w:bCs/>
                <w:color w:val="000000"/>
                <w:sz w:val="28"/>
                <w:szCs w:val="28"/>
                <w:u w:val="single"/>
              </w:rPr>
              <w:t>NEW STUDENTS</w:t>
            </w:r>
          </w:p>
        </w:tc>
      </w:tr>
      <w:tr w:rsidR="001A60ED" w:rsidTr="001A60ED">
        <w:trPr>
          <w:trHeight w:val="37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jc w:val="center"/>
              <w:rPr>
                <w:b/>
                <w:bCs/>
                <w:color w:val="000000"/>
                <w:sz w:val="28"/>
                <w:szCs w:val="28"/>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jc w:val="center"/>
              <w:rPr>
                <w:b/>
                <w:bCs/>
                <w:color w:val="000000"/>
                <w:sz w:val="28"/>
                <w:szCs w:val="28"/>
              </w:rPr>
            </w:pP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jc w:val="center"/>
              <w:rPr>
                <w:b/>
                <w:bCs/>
                <w:color w:val="000000"/>
                <w:sz w:val="28"/>
                <w:szCs w:val="28"/>
              </w:rPr>
            </w:pPr>
          </w:p>
        </w:tc>
      </w:tr>
      <w:tr w:rsidR="001A60ED" w:rsidTr="001A60ED">
        <w:trPr>
          <w:trHeight w:val="31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r>
              <w:rPr>
                <w:b/>
                <w:bCs/>
                <w:color w:val="000000"/>
              </w:rPr>
              <w:t>NAME</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r>
              <w:rPr>
                <w:b/>
                <w:bCs/>
                <w:color w:val="000000"/>
              </w:rPr>
              <w:t>SUPERVISOR</w:t>
            </w: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r>
              <w:rPr>
                <w:b/>
                <w:bCs/>
                <w:color w:val="000000"/>
              </w:rPr>
              <w:t>SCHOOL</w:t>
            </w:r>
          </w:p>
        </w:tc>
      </w:tr>
      <w:tr w:rsidR="001A60ED" w:rsidTr="001A60ED">
        <w:trPr>
          <w:trHeight w:val="31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Laura Almodovar (GD)</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Liz Jones</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Type">
                <w:r>
                  <w:rPr>
                    <w:color w:val="000000"/>
                    <w:sz w:val="20"/>
                    <w:szCs w:val="20"/>
                  </w:rPr>
                  <w:t>University</w:t>
                </w:r>
              </w:smartTag>
              <w:r>
                <w:rPr>
                  <w:color w:val="000000"/>
                  <w:sz w:val="20"/>
                  <w:szCs w:val="20"/>
                </w:rPr>
                <w:t xml:space="preserve"> of </w:t>
              </w:r>
              <w:smartTag w:uri="urn:schemas-microsoft-com:office:smarttags" w:element="PlaceName">
                <w:r>
                  <w:rPr>
                    <w:color w:val="000000"/>
                    <w:sz w:val="20"/>
                    <w:szCs w:val="20"/>
                  </w:rPr>
                  <w:t>Puerto Rico</w:t>
                </w:r>
              </w:smartTag>
            </w:smartTag>
            <w:r>
              <w:rPr>
                <w:color w:val="000000"/>
                <w:sz w:val="20"/>
                <w:szCs w:val="20"/>
              </w:rPr>
              <w:t xml:space="preserve"> </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vAlign w:val="center"/>
          </w:tcPr>
          <w:p w:rsidR="001A60ED" w:rsidRDefault="001A60ED">
            <w:pPr>
              <w:rPr>
                <w:color w:val="000000"/>
                <w:sz w:val="20"/>
                <w:szCs w:val="20"/>
              </w:rPr>
            </w:pPr>
            <w:smartTag w:uri="urn:schemas-microsoft-com:office:smarttags" w:element="country-region">
              <w:smartTag w:uri="urn:schemas-microsoft-com:office:smarttags" w:element="place">
                <w:r>
                  <w:rPr>
                    <w:color w:val="000000"/>
                    <w:sz w:val="20"/>
                    <w:szCs w:val="20"/>
                  </w:rPr>
                  <w:t>Chad</w:t>
                </w:r>
              </w:smartTag>
            </w:smartTag>
            <w:r>
              <w:rPr>
                <w:color w:val="000000"/>
                <w:sz w:val="20"/>
                <w:szCs w:val="20"/>
              </w:rPr>
              <w:t xml:space="preserve"> Bernier</w:t>
            </w:r>
          </w:p>
        </w:tc>
        <w:tc>
          <w:tcPr>
            <w:tcW w:w="1800" w:type="dxa"/>
            <w:tcBorders>
              <w:top w:val="nil"/>
              <w:left w:val="nil"/>
              <w:bottom w:val="nil"/>
              <w:right w:val="nil"/>
            </w:tcBorders>
            <w:shd w:val="clear" w:color="auto" w:fill="auto"/>
            <w:tcMar>
              <w:top w:w="13" w:type="dxa"/>
              <w:left w:w="13" w:type="dxa"/>
              <w:bottom w:w="0" w:type="dxa"/>
              <w:right w:w="13" w:type="dxa"/>
            </w:tcMar>
            <w:vAlign w:val="center"/>
          </w:tcPr>
          <w:p w:rsidR="001A60ED" w:rsidRDefault="001A60ED">
            <w:pPr>
              <w:rPr>
                <w:color w:val="000000"/>
                <w:sz w:val="20"/>
                <w:szCs w:val="20"/>
              </w:rPr>
            </w:pPr>
            <w:r>
              <w:rPr>
                <w:color w:val="000000"/>
                <w:sz w:val="20"/>
                <w:szCs w:val="20"/>
              </w:rPr>
              <w:t>Mike Doughten</w:t>
            </w:r>
          </w:p>
        </w:tc>
        <w:tc>
          <w:tcPr>
            <w:tcW w:w="4140" w:type="dxa"/>
            <w:tcBorders>
              <w:top w:val="nil"/>
              <w:left w:val="nil"/>
              <w:bottom w:val="nil"/>
              <w:right w:val="nil"/>
            </w:tcBorders>
            <w:shd w:val="clear" w:color="auto" w:fill="auto"/>
            <w:tcMar>
              <w:top w:w="13" w:type="dxa"/>
              <w:left w:w="13" w:type="dxa"/>
              <w:bottom w:w="0" w:type="dxa"/>
              <w:right w:w="13" w:type="dxa"/>
            </w:tcMar>
            <w:vAlign w:val="center"/>
          </w:tcPr>
          <w:p w:rsidR="001A60ED" w:rsidRDefault="001A60ED">
            <w:pPr>
              <w:rPr>
                <w:color w:val="000000"/>
                <w:sz w:val="20"/>
                <w:szCs w:val="20"/>
              </w:rPr>
            </w:pPr>
            <w:r>
              <w:rPr>
                <w:color w:val="000000"/>
                <w:sz w:val="20"/>
                <w:szCs w:val="20"/>
              </w:rPr>
              <w:t>Virginia Tech</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Juan Falcon-Rivera</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Nancy Rybicki</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Type">
                <w:r>
                  <w:rPr>
                    <w:color w:val="000000"/>
                    <w:sz w:val="20"/>
                    <w:szCs w:val="20"/>
                  </w:rPr>
                  <w:t>University</w:t>
                </w:r>
              </w:smartTag>
              <w:r>
                <w:rPr>
                  <w:color w:val="000000"/>
                  <w:sz w:val="20"/>
                  <w:szCs w:val="20"/>
                </w:rPr>
                <w:t xml:space="preserve"> of </w:t>
              </w:r>
              <w:smartTag w:uri="urn:schemas-microsoft-com:office:smarttags" w:element="PlaceName">
                <w:r>
                  <w:rPr>
                    <w:color w:val="000000"/>
                    <w:sz w:val="20"/>
                    <w:szCs w:val="20"/>
                  </w:rPr>
                  <w:t>Puerto Rico</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Patrick Kelly</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Cliff Hupp</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r>
              <w:rPr>
                <w:color w:val="000000"/>
                <w:sz w:val="20"/>
                <w:szCs w:val="20"/>
              </w:rPr>
              <w:t xml:space="preserve">Recent grad of  </w:t>
            </w:r>
            <w:smartTag w:uri="urn:schemas-microsoft-com:office:smarttags" w:element="place">
              <w:smartTag w:uri="urn:schemas-microsoft-com:office:smarttags" w:element="PlaceName">
                <w:r>
                  <w:rPr>
                    <w:color w:val="000000"/>
                    <w:sz w:val="20"/>
                    <w:szCs w:val="20"/>
                  </w:rPr>
                  <w:t>Colorado</w:t>
                </w:r>
              </w:smartTag>
              <w:r>
                <w:rPr>
                  <w:color w:val="000000"/>
                  <w:sz w:val="20"/>
                  <w:szCs w:val="20"/>
                </w:rPr>
                <w:t xml:space="preserve"> </w:t>
              </w:r>
              <w:smartTag w:uri="urn:schemas-microsoft-com:office:smarttags" w:element="PlaceType">
                <w:r>
                  <w:rPr>
                    <w:color w:val="000000"/>
                    <w:sz w:val="20"/>
                    <w:szCs w:val="20"/>
                  </w:rPr>
                  <w:t>State</w:t>
                </w:r>
              </w:smartTag>
              <w:r>
                <w:rPr>
                  <w:color w:val="000000"/>
                  <w:sz w:val="20"/>
                  <w:szCs w:val="20"/>
                </w:rPr>
                <w:t xml:space="preserve"> </w:t>
              </w:r>
              <w:smartTag w:uri="urn:schemas-microsoft-com:office:smarttags" w:element="PlaceType">
                <w:r>
                  <w:rPr>
                    <w:color w:val="000000"/>
                    <w:sz w:val="20"/>
                    <w:szCs w:val="20"/>
                  </w:rPr>
                  <w:t>University</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Bill Lukens</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Laurel Larsen</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Type">
                <w:r>
                  <w:rPr>
                    <w:color w:val="000000"/>
                    <w:sz w:val="20"/>
                    <w:szCs w:val="20"/>
                  </w:rPr>
                  <w:t>Temple</w:t>
                </w:r>
              </w:smartTag>
              <w:r>
                <w:rPr>
                  <w:color w:val="000000"/>
                  <w:sz w:val="20"/>
                  <w:szCs w:val="20"/>
                </w:rPr>
                <w:t xml:space="preserve"> </w:t>
              </w:r>
              <w:smartTag w:uri="urn:schemas-microsoft-com:office:smarttags" w:element="PlaceType">
                <w:r>
                  <w:rPr>
                    <w:color w:val="000000"/>
                    <w:sz w:val="20"/>
                    <w:szCs w:val="20"/>
                  </w:rPr>
                  <w:t>University</w:t>
                </w:r>
              </w:smartTag>
            </w:smartTag>
            <w:r>
              <w:rPr>
                <w:color w:val="000000"/>
                <w:sz w:val="20"/>
                <w:szCs w:val="20"/>
              </w:rPr>
              <w:t xml:space="preserve"> </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Hannah McFarland</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Greg Noe</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Westfield</w:t>
                </w:r>
              </w:smartTag>
              <w:r>
                <w:rPr>
                  <w:color w:val="000000"/>
                  <w:sz w:val="20"/>
                  <w:szCs w:val="20"/>
                </w:rPr>
                <w:t xml:space="preserve"> </w:t>
              </w:r>
              <w:smartTag w:uri="urn:schemas-microsoft-com:office:smarttags" w:element="PlaceType">
                <w:r>
                  <w:rPr>
                    <w:color w:val="000000"/>
                    <w:sz w:val="20"/>
                    <w:szCs w:val="20"/>
                  </w:rPr>
                  <w:t>High School</w:t>
                </w:r>
              </w:smartTag>
            </w:smartTag>
            <w:r>
              <w:rPr>
                <w:color w:val="000000"/>
                <w:sz w:val="20"/>
                <w:szCs w:val="20"/>
              </w:rPr>
              <w:t xml:space="preserve"> </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Juliana Nazare</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Liz Jones</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r>
              <w:rPr>
                <w:color w:val="000000"/>
                <w:sz w:val="20"/>
                <w:szCs w:val="20"/>
              </w:rPr>
              <w:t xml:space="preserve">South Lakes HS/Olin </w:t>
            </w:r>
            <w:smartTag w:uri="urn:schemas-microsoft-com:office:smarttags" w:element="place">
              <w:smartTag w:uri="urn:schemas-microsoft-com:office:smarttags" w:element="PlaceType">
                <w:r>
                  <w:rPr>
                    <w:color w:val="000000"/>
                    <w:sz w:val="20"/>
                    <w:szCs w:val="20"/>
                  </w:rPr>
                  <w:t>College</w:t>
                </w:r>
              </w:smartTag>
              <w:r>
                <w:rPr>
                  <w:color w:val="000000"/>
                  <w:sz w:val="20"/>
                  <w:szCs w:val="20"/>
                </w:rPr>
                <w:t xml:space="preserve"> of </w:t>
              </w:r>
              <w:smartTag w:uri="urn:schemas-microsoft-com:office:smarttags" w:element="PlaceName">
                <w:r>
                  <w:rPr>
                    <w:color w:val="000000"/>
                    <w:sz w:val="20"/>
                    <w:szCs w:val="20"/>
                  </w:rPr>
                  <w:t>Engineering</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Lauren Page</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Cliff Hupp</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Oakton</w:t>
                </w:r>
              </w:smartTag>
              <w:r>
                <w:rPr>
                  <w:color w:val="000000"/>
                  <w:sz w:val="20"/>
                  <w:szCs w:val="20"/>
                </w:rPr>
                <w:t xml:space="preserve"> </w:t>
              </w:r>
              <w:smartTag w:uri="urn:schemas-microsoft-com:office:smarttags" w:element="PlaceType">
                <w:r>
                  <w:rPr>
                    <w:color w:val="000000"/>
                    <w:sz w:val="20"/>
                    <w:szCs w:val="20"/>
                  </w:rPr>
                  <w:t>High School</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Kyle Samperton</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Nancy Simon</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Type">
                <w:r>
                  <w:rPr>
                    <w:color w:val="000000"/>
                    <w:sz w:val="20"/>
                    <w:szCs w:val="20"/>
                  </w:rPr>
                  <w:t>University</w:t>
                </w:r>
              </w:smartTag>
              <w:r>
                <w:rPr>
                  <w:color w:val="000000"/>
                  <w:sz w:val="20"/>
                  <w:szCs w:val="20"/>
                </w:rPr>
                <w:t xml:space="preserve"> of </w:t>
              </w:r>
              <w:smartTag w:uri="urn:schemas-microsoft-com:office:smarttags" w:element="PlaceName">
                <w:r>
                  <w:rPr>
                    <w:color w:val="000000"/>
                    <w:sz w:val="20"/>
                    <w:szCs w:val="20"/>
                  </w:rPr>
                  <w:t>North Carolina</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p>
        </w:tc>
      </w:tr>
      <w:tr w:rsidR="001A60ED" w:rsidTr="001A60ED">
        <w:trPr>
          <w:trHeight w:val="375"/>
        </w:trPr>
        <w:tc>
          <w:tcPr>
            <w:tcW w:w="8020" w:type="dxa"/>
            <w:gridSpan w:val="3"/>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sz w:val="28"/>
                <w:szCs w:val="28"/>
                <w:u w:val="single"/>
              </w:rPr>
            </w:pPr>
            <w:r>
              <w:rPr>
                <w:b/>
                <w:bCs/>
                <w:color w:val="000000"/>
                <w:sz w:val="28"/>
                <w:szCs w:val="28"/>
                <w:u w:val="single"/>
              </w:rPr>
              <w:t>RETURNING STUDENTS</w:t>
            </w:r>
          </w:p>
        </w:tc>
      </w:tr>
      <w:tr w:rsidR="001A60ED" w:rsidTr="001A60ED">
        <w:trPr>
          <w:trHeight w:val="37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jc w:val="center"/>
              <w:rPr>
                <w:b/>
                <w:bCs/>
                <w:color w:val="000000"/>
                <w:sz w:val="28"/>
                <w:szCs w:val="28"/>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jc w:val="center"/>
              <w:rPr>
                <w:b/>
                <w:bCs/>
                <w:color w:val="000000"/>
                <w:sz w:val="28"/>
                <w:szCs w:val="28"/>
              </w:rPr>
            </w:pP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jc w:val="center"/>
              <w:rPr>
                <w:b/>
                <w:bCs/>
                <w:color w:val="000000"/>
                <w:sz w:val="28"/>
                <w:szCs w:val="28"/>
              </w:rPr>
            </w:pPr>
          </w:p>
        </w:tc>
      </w:tr>
      <w:tr w:rsidR="001A60ED" w:rsidTr="001A60ED">
        <w:trPr>
          <w:trHeight w:val="31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r>
              <w:rPr>
                <w:b/>
                <w:bCs/>
                <w:color w:val="000000"/>
              </w:rPr>
              <w:t>NAME</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r>
              <w:rPr>
                <w:b/>
                <w:bCs/>
                <w:color w:val="000000"/>
              </w:rPr>
              <w:t>SUPERVISOR</w:t>
            </w: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r>
              <w:rPr>
                <w:b/>
                <w:bCs/>
                <w:color w:val="000000"/>
              </w:rPr>
              <w:t>SCHOOL</w:t>
            </w:r>
          </w:p>
        </w:tc>
      </w:tr>
      <w:tr w:rsidR="001A60ED" w:rsidTr="001A60ED">
        <w:trPr>
          <w:trHeight w:val="31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Ahmad Abdul Ali</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Nancy Simon</w:t>
            </w: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James</w:t>
                </w:r>
              </w:smartTag>
              <w:r>
                <w:rPr>
                  <w:color w:val="000000"/>
                  <w:sz w:val="20"/>
                  <w:szCs w:val="20"/>
                </w:rPr>
                <w:t xml:space="preserve"> </w:t>
              </w:r>
              <w:smartTag w:uri="urn:schemas-microsoft-com:office:smarttags" w:element="PlaceName">
                <w:r>
                  <w:rPr>
                    <w:color w:val="000000"/>
                    <w:sz w:val="20"/>
                    <w:szCs w:val="20"/>
                  </w:rPr>
                  <w:t>Madison</w:t>
                </w:r>
              </w:smartTag>
              <w:r>
                <w:rPr>
                  <w:color w:val="000000"/>
                  <w:sz w:val="20"/>
                  <w:szCs w:val="20"/>
                </w:rPr>
                <w:t xml:space="preserve"> </w:t>
              </w:r>
              <w:smartTag w:uri="urn:schemas-microsoft-com:office:smarttags" w:element="PlaceName">
                <w:r>
                  <w:rPr>
                    <w:color w:val="000000"/>
                    <w:sz w:val="20"/>
                    <w:szCs w:val="20"/>
                  </w:rPr>
                  <w:t>University</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Jenna Ashworth</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Kinga Revesz</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James</w:t>
                </w:r>
              </w:smartTag>
              <w:r>
                <w:rPr>
                  <w:color w:val="000000"/>
                  <w:sz w:val="20"/>
                  <w:szCs w:val="20"/>
                </w:rPr>
                <w:t xml:space="preserve"> </w:t>
              </w:r>
              <w:smartTag w:uri="urn:schemas-microsoft-com:office:smarttags" w:element="PlaceName">
                <w:r>
                  <w:rPr>
                    <w:color w:val="000000"/>
                    <w:sz w:val="20"/>
                    <w:szCs w:val="20"/>
                  </w:rPr>
                  <w:t>Madison</w:t>
                </w:r>
              </w:smartTag>
              <w:r>
                <w:rPr>
                  <w:color w:val="000000"/>
                  <w:sz w:val="20"/>
                  <w:szCs w:val="20"/>
                </w:rPr>
                <w:t xml:space="preserve"> </w:t>
              </w:r>
              <w:smartTag w:uri="urn:schemas-microsoft-com:office:smarttags" w:element="PlaceName">
                <w:r>
                  <w:rPr>
                    <w:color w:val="000000"/>
                    <w:sz w:val="20"/>
                    <w:szCs w:val="20"/>
                  </w:rPr>
                  <w:t>University</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Keith Burrell</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Melissa Schomody</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r>
              <w:rPr>
                <w:color w:val="000000"/>
                <w:sz w:val="20"/>
                <w:szCs w:val="20"/>
              </w:rPr>
              <w:t>NOVA</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Daniel Cazenas</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Laurel Larsen</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r>
              <w:rPr>
                <w:color w:val="000000"/>
                <w:sz w:val="20"/>
                <w:szCs w:val="20"/>
              </w:rPr>
              <w:t>Virginia Tech</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Kaylene Charles</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Julie Kirshtein</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George</w:t>
                </w:r>
              </w:smartTag>
              <w:r>
                <w:rPr>
                  <w:color w:val="000000"/>
                  <w:sz w:val="20"/>
                  <w:szCs w:val="20"/>
                </w:rPr>
                <w:t xml:space="preserve"> </w:t>
              </w:r>
              <w:smartTag w:uri="urn:schemas-microsoft-com:office:smarttags" w:element="PlaceName">
                <w:r>
                  <w:rPr>
                    <w:color w:val="000000"/>
                    <w:sz w:val="20"/>
                    <w:szCs w:val="20"/>
                  </w:rPr>
                  <w:t>Mason</w:t>
                </w:r>
              </w:smartTag>
              <w:r>
                <w:rPr>
                  <w:color w:val="000000"/>
                  <w:sz w:val="20"/>
                  <w:szCs w:val="20"/>
                </w:rPr>
                <w:t xml:space="preserve"> </w:t>
              </w:r>
              <w:smartTag w:uri="urn:schemas-microsoft-com:office:smarttags" w:element="PlaceName">
                <w:r>
                  <w:rPr>
                    <w:color w:val="000000"/>
                    <w:sz w:val="20"/>
                    <w:szCs w:val="20"/>
                  </w:rPr>
                  <w:t>University</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Sarah Dade</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Tyler Coplen</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r>
              <w:rPr>
                <w:color w:val="000000"/>
                <w:sz w:val="20"/>
                <w:szCs w:val="20"/>
              </w:rPr>
              <w:t>NOVA</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Rebecca Fielding</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Tyler Coplen</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Type">
                <w:r>
                  <w:rPr>
                    <w:color w:val="000000"/>
                    <w:sz w:val="20"/>
                    <w:szCs w:val="20"/>
                  </w:rPr>
                  <w:t>University</w:t>
                </w:r>
              </w:smartTag>
              <w:r>
                <w:rPr>
                  <w:color w:val="000000"/>
                  <w:sz w:val="20"/>
                  <w:szCs w:val="20"/>
                </w:rPr>
                <w:t xml:space="preserve"> of </w:t>
              </w:r>
              <w:smartTag w:uri="urn:schemas-microsoft-com:office:smarttags" w:element="PlaceName">
                <w:r>
                  <w:rPr>
                    <w:color w:val="000000"/>
                    <w:sz w:val="20"/>
                    <w:szCs w:val="20"/>
                  </w:rPr>
                  <w:t>Virginia</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Russ Gray</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Cliff Hupp</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George</w:t>
                </w:r>
              </w:smartTag>
              <w:r>
                <w:rPr>
                  <w:color w:val="000000"/>
                  <w:sz w:val="20"/>
                  <w:szCs w:val="20"/>
                </w:rPr>
                <w:t xml:space="preserve"> </w:t>
              </w:r>
              <w:smartTag w:uri="urn:schemas-microsoft-com:office:smarttags" w:element="PlaceName">
                <w:r>
                  <w:rPr>
                    <w:color w:val="000000"/>
                    <w:sz w:val="20"/>
                    <w:szCs w:val="20"/>
                  </w:rPr>
                  <w:t>Mason</w:t>
                </w:r>
              </w:smartTag>
              <w:r>
                <w:rPr>
                  <w:color w:val="000000"/>
                  <w:sz w:val="20"/>
                  <w:szCs w:val="20"/>
                </w:rPr>
                <w:t xml:space="preserve"> </w:t>
              </w:r>
              <w:smartTag w:uri="urn:schemas-microsoft-com:office:smarttags" w:element="PlaceName">
                <w:r>
                  <w:rPr>
                    <w:color w:val="000000"/>
                    <w:sz w:val="20"/>
                    <w:szCs w:val="20"/>
                  </w:rPr>
                  <w:t>University</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Brian Griffin</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Pierre Glynn</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Purdue</w:t>
                </w:r>
              </w:smartTag>
              <w:r>
                <w:rPr>
                  <w:color w:val="000000"/>
                  <w:sz w:val="20"/>
                  <w:szCs w:val="20"/>
                </w:rPr>
                <w:t xml:space="preserve"> </w:t>
              </w:r>
              <w:smartTag w:uri="urn:schemas-microsoft-com:office:smarttags" w:element="PlaceType">
                <w:r>
                  <w:rPr>
                    <w:color w:val="000000"/>
                    <w:sz w:val="20"/>
                    <w:szCs w:val="20"/>
                  </w:rPr>
                  <w:t>University</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Valerie McDonald</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Julie Kirshtein</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Yorktown</w:t>
                </w:r>
              </w:smartTag>
              <w:r>
                <w:rPr>
                  <w:color w:val="000000"/>
                  <w:sz w:val="20"/>
                  <w:szCs w:val="20"/>
                </w:rPr>
                <w:t xml:space="preserve"> </w:t>
              </w:r>
              <w:smartTag w:uri="urn:schemas-microsoft-com:office:smarttags" w:element="PlaceType">
                <w:r>
                  <w:rPr>
                    <w:color w:val="000000"/>
                    <w:sz w:val="20"/>
                    <w:szCs w:val="20"/>
                  </w:rPr>
                  <w:t>High School</w:t>
                </w:r>
              </w:smartTag>
            </w:smartTag>
            <w:r>
              <w:rPr>
                <w:color w:val="000000"/>
                <w:sz w:val="20"/>
                <w:szCs w:val="20"/>
              </w:rPr>
              <w:t xml:space="preserve"> on to VA Tech</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Nathan Pham</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Nancy Simon</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r>
              <w:rPr>
                <w:color w:val="000000"/>
                <w:sz w:val="20"/>
                <w:szCs w:val="20"/>
              </w:rPr>
              <w:t>Virginia Tech</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David Selnick</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Ward Sanford</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r>
              <w:rPr>
                <w:color w:val="000000"/>
                <w:sz w:val="20"/>
                <w:szCs w:val="20"/>
              </w:rPr>
              <w:t>Virginia Tech</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Ryan Stumvoll</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Ward Sanford</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r>
              <w:rPr>
                <w:color w:val="000000"/>
                <w:sz w:val="20"/>
                <w:szCs w:val="20"/>
              </w:rPr>
              <w:t>Georgia Tech</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Jenny Yoon</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Jeanne Jaeschke</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r>
              <w:rPr>
                <w:color w:val="000000"/>
                <w:sz w:val="20"/>
                <w:szCs w:val="20"/>
              </w:rPr>
              <w:t>Virginia Tech</w:t>
            </w: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Grant Zulick</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Allen Shapiro</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Chantilly</w:t>
                </w:r>
              </w:smartTag>
              <w:r>
                <w:rPr>
                  <w:color w:val="000000"/>
                  <w:sz w:val="20"/>
                  <w:szCs w:val="20"/>
                </w:rPr>
                <w:t xml:space="preserve"> </w:t>
              </w:r>
              <w:smartTag w:uri="urn:schemas-microsoft-com:office:smarttags" w:element="PlaceType">
                <w:r>
                  <w:rPr>
                    <w:color w:val="000000"/>
                    <w:sz w:val="20"/>
                    <w:szCs w:val="20"/>
                  </w:rPr>
                  <w:t>High School</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u w:val="single"/>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u w:val="single"/>
              </w:rPr>
            </w:pP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u w:val="single"/>
              </w:rPr>
            </w:pPr>
          </w:p>
        </w:tc>
      </w:tr>
      <w:tr w:rsidR="001A60ED" w:rsidTr="001A60ED">
        <w:trPr>
          <w:trHeight w:val="375"/>
        </w:trPr>
        <w:tc>
          <w:tcPr>
            <w:tcW w:w="8020" w:type="dxa"/>
            <w:gridSpan w:val="3"/>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sz w:val="28"/>
                <w:szCs w:val="28"/>
                <w:u w:val="single"/>
              </w:rPr>
            </w:pPr>
            <w:r>
              <w:rPr>
                <w:b/>
                <w:bCs/>
                <w:color w:val="000000"/>
                <w:sz w:val="28"/>
                <w:szCs w:val="28"/>
                <w:u w:val="single"/>
              </w:rPr>
              <w:t>VOLUNTEER STUDENTS</w:t>
            </w:r>
          </w:p>
        </w:tc>
      </w:tr>
      <w:tr w:rsidR="001A60ED" w:rsidTr="001A60ED">
        <w:trPr>
          <w:trHeight w:val="37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jc w:val="center"/>
              <w:rPr>
                <w:b/>
                <w:bCs/>
                <w:color w:val="000000"/>
                <w:sz w:val="28"/>
                <w:szCs w:val="28"/>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jc w:val="center"/>
              <w:rPr>
                <w:b/>
                <w:bCs/>
                <w:color w:val="000000"/>
                <w:sz w:val="28"/>
                <w:szCs w:val="28"/>
              </w:rPr>
            </w:pP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jc w:val="center"/>
              <w:rPr>
                <w:b/>
                <w:bCs/>
                <w:color w:val="000000"/>
                <w:sz w:val="28"/>
                <w:szCs w:val="28"/>
              </w:rPr>
            </w:pPr>
          </w:p>
        </w:tc>
      </w:tr>
      <w:tr w:rsidR="001A60ED" w:rsidTr="001A60ED">
        <w:trPr>
          <w:trHeight w:val="31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r>
              <w:rPr>
                <w:b/>
                <w:bCs/>
                <w:color w:val="000000"/>
              </w:rPr>
              <w:t>NAME</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r>
              <w:rPr>
                <w:b/>
                <w:bCs/>
                <w:color w:val="000000"/>
              </w:rPr>
              <w:t>SUPERVISOR</w:t>
            </w: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r>
              <w:rPr>
                <w:b/>
                <w:bCs/>
                <w:color w:val="000000"/>
              </w:rPr>
              <w:t>SCHOOL</w:t>
            </w:r>
          </w:p>
        </w:tc>
      </w:tr>
      <w:tr w:rsidR="001A60ED" w:rsidTr="001A60ED">
        <w:trPr>
          <w:trHeight w:val="31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p>
        </w:tc>
        <w:tc>
          <w:tcPr>
            <w:tcW w:w="4140" w:type="dxa"/>
            <w:tcBorders>
              <w:top w:val="nil"/>
              <w:left w:val="nil"/>
              <w:bottom w:val="nil"/>
              <w:right w:val="nil"/>
            </w:tcBorders>
            <w:shd w:val="clear" w:color="auto" w:fill="auto"/>
            <w:tcMar>
              <w:top w:w="13" w:type="dxa"/>
              <w:left w:w="13" w:type="dxa"/>
              <w:bottom w:w="0" w:type="dxa"/>
              <w:right w:w="13" w:type="dxa"/>
            </w:tcMar>
          </w:tcPr>
          <w:p w:rsidR="001A60ED" w:rsidRDefault="001A60ED">
            <w:pPr>
              <w:rPr>
                <w:b/>
                <w:bCs/>
                <w:color w:val="000000"/>
              </w:rPr>
            </w:pPr>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Peter Prout</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Jeanne Jaeschke</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Sherando</w:t>
                </w:r>
              </w:smartTag>
              <w:r>
                <w:rPr>
                  <w:color w:val="000000"/>
                  <w:sz w:val="20"/>
                  <w:szCs w:val="20"/>
                </w:rPr>
                <w:t xml:space="preserve"> </w:t>
              </w:r>
              <w:smartTag w:uri="urn:schemas-microsoft-com:office:smarttags" w:element="PlaceType">
                <w:r>
                  <w:rPr>
                    <w:color w:val="000000"/>
                    <w:sz w:val="20"/>
                    <w:szCs w:val="20"/>
                  </w:rPr>
                  <w:t>High School</w:t>
                </w:r>
              </w:smartTag>
            </w:smartTag>
          </w:p>
        </w:tc>
      </w:tr>
      <w:tr w:rsidR="001A60ED" w:rsidTr="001A60ED">
        <w:trPr>
          <w:trHeight w:val="255"/>
        </w:trPr>
        <w:tc>
          <w:tcPr>
            <w:tcW w:w="208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Turner Orndorff</w:t>
            </w:r>
          </w:p>
        </w:tc>
        <w:tc>
          <w:tcPr>
            <w:tcW w:w="1800" w:type="dxa"/>
            <w:tcBorders>
              <w:top w:val="nil"/>
              <w:left w:val="nil"/>
              <w:bottom w:val="nil"/>
              <w:right w:val="nil"/>
            </w:tcBorders>
            <w:shd w:val="clear" w:color="auto" w:fill="auto"/>
            <w:tcMar>
              <w:top w:w="13" w:type="dxa"/>
              <w:left w:w="13" w:type="dxa"/>
              <w:bottom w:w="0" w:type="dxa"/>
              <w:right w:w="13" w:type="dxa"/>
            </w:tcMar>
          </w:tcPr>
          <w:p w:rsidR="001A60ED" w:rsidRDefault="001A60ED">
            <w:pPr>
              <w:rPr>
                <w:color w:val="000000"/>
                <w:sz w:val="20"/>
                <w:szCs w:val="20"/>
              </w:rPr>
            </w:pPr>
            <w:r>
              <w:rPr>
                <w:color w:val="000000"/>
                <w:sz w:val="20"/>
                <w:szCs w:val="20"/>
              </w:rPr>
              <w:t>Kathryn Conko</w:t>
            </w:r>
          </w:p>
        </w:tc>
        <w:tc>
          <w:tcPr>
            <w:tcW w:w="4140" w:type="dxa"/>
            <w:tcBorders>
              <w:top w:val="nil"/>
              <w:left w:val="nil"/>
              <w:bottom w:val="nil"/>
              <w:right w:val="nil"/>
            </w:tcBorders>
            <w:shd w:val="clear" w:color="auto" w:fill="auto"/>
            <w:tcMar>
              <w:top w:w="13" w:type="dxa"/>
              <w:left w:w="13" w:type="dxa"/>
              <w:bottom w:w="0" w:type="dxa"/>
              <w:right w:w="13" w:type="dxa"/>
            </w:tcMar>
            <w:vAlign w:val="bottom"/>
          </w:tcPr>
          <w:p w:rsidR="001A60ED" w:rsidRDefault="001A60ED">
            <w:pPr>
              <w:rPr>
                <w:color w:val="000000"/>
                <w:sz w:val="20"/>
                <w:szCs w:val="20"/>
              </w:rPr>
            </w:pPr>
            <w:smartTag w:uri="urn:schemas-microsoft-com:office:smarttags" w:element="place">
              <w:smartTag w:uri="urn:schemas-microsoft-com:office:smarttags" w:element="PlaceName">
                <w:r>
                  <w:rPr>
                    <w:color w:val="000000"/>
                    <w:sz w:val="20"/>
                    <w:szCs w:val="20"/>
                  </w:rPr>
                  <w:t>Tuscarora</w:t>
                </w:r>
              </w:smartTag>
              <w:r>
                <w:rPr>
                  <w:color w:val="000000"/>
                  <w:sz w:val="20"/>
                  <w:szCs w:val="20"/>
                </w:rPr>
                <w:t xml:space="preserve"> </w:t>
              </w:r>
              <w:smartTag w:uri="urn:schemas-microsoft-com:office:smarttags" w:element="PlaceType">
                <w:r>
                  <w:rPr>
                    <w:color w:val="000000"/>
                    <w:sz w:val="20"/>
                    <w:szCs w:val="20"/>
                  </w:rPr>
                  <w:t>High School</w:t>
                </w:r>
              </w:smartTag>
            </w:smartTag>
          </w:p>
        </w:tc>
      </w:tr>
    </w:tbl>
    <w:p w:rsidR="005E2CE9" w:rsidRDefault="005E2CE9" w:rsidP="00DF0E19"/>
    <w:sectPr w:rsidR="005E2CE9" w:rsidSect="00616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A8F"/>
    <w:multiLevelType w:val="hybridMultilevel"/>
    <w:tmpl w:val="19540B40"/>
    <w:lvl w:ilvl="0" w:tplc="7ACC447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92042C0"/>
    <w:multiLevelType w:val="hybridMultilevel"/>
    <w:tmpl w:val="F7205120"/>
    <w:lvl w:ilvl="0" w:tplc="7846B0E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637D58"/>
    <w:multiLevelType w:val="hybridMultilevel"/>
    <w:tmpl w:val="ED22BEEA"/>
    <w:lvl w:ilvl="0" w:tplc="7ACC4478">
      <w:start w:val="1"/>
      <w:numFmt w:val="lowerLetter"/>
      <w:lvlText w:val="%1)"/>
      <w:lvlJc w:val="left"/>
      <w:pPr>
        <w:ind w:left="648" w:hanging="360"/>
      </w:pPr>
      <w:rPr>
        <w:rFonts w:hint="default"/>
      </w:rPr>
    </w:lvl>
    <w:lvl w:ilvl="1" w:tplc="7846B0E8">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F42DCE"/>
    <w:multiLevelType w:val="hybridMultilevel"/>
    <w:tmpl w:val="EB48F104"/>
    <w:lvl w:ilvl="0" w:tplc="7ACC4478">
      <w:start w:val="1"/>
      <w:numFmt w:val="low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
    <w:nsid w:val="41E81C47"/>
    <w:multiLevelType w:val="hybridMultilevel"/>
    <w:tmpl w:val="F1B42944"/>
    <w:lvl w:ilvl="0" w:tplc="7ACC4478">
      <w:start w:val="1"/>
      <w:numFmt w:val="lowerLetter"/>
      <w:lvlText w:val="%1)"/>
      <w:lvlJc w:val="left"/>
      <w:pPr>
        <w:ind w:left="648"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7E5B33"/>
    <w:multiLevelType w:val="multilevel"/>
    <w:tmpl w:val="F1B42944"/>
    <w:lvl w:ilvl="0">
      <w:start w:val="1"/>
      <w:numFmt w:val="lowerLetter"/>
      <w:lvlText w:val="%1)"/>
      <w:lvlJc w:val="left"/>
      <w:pPr>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66B6086"/>
    <w:multiLevelType w:val="hybridMultilevel"/>
    <w:tmpl w:val="A0148CA2"/>
    <w:lvl w:ilvl="0" w:tplc="7ACC4478">
      <w:start w:val="1"/>
      <w:numFmt w:val="lowerLetter"/>
      <w:lvlText w:val="%1)"/>
      <w:lvlJc w:val="left"/>
      <w:pPr>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8B"/>
    <w:rsid w:val="00005513"/>
    <w:rsid w:val="00020C54"/>
    <w:rsid w:val="000234DA"/>
    <w:rsid w:val="00053317"/>
    <w:rsid w:val="00063F66"/>
    <w:rsid w:val="00066CDE"/>
    <w:rsid w:val="00071772"/>
    <w:rsid w:val="00076077"/>
    <w:rsid w:val="000903D9"/>
    <w:rsid w:val="00096066"/>
    <w:rsid w:val="000964CF"/>
    <w:rsid w:val="000C6041"/>
    <w:rsid w:val="00100E9D"/>
    <w:rsid w:val="00110F6A"/>
    <w:rsid w:val="001345E5"/>
    <w:rsid w:val="00135903"/>
    <w:rsid w:val="0016306C"/>
    <w:rsid w:val="001636D9"/>
    <w:rsid w:val="00180A91"/>
    <w:rsid w:val="00187103"/>
    <w:rsid w:val="001A60ED"/>
    <w:rsid w:val="001B2E6A"/>
    <w:rsid w:val="001D2DA6"/>
    <w:rsid w:val="001D5648"/>
    <w:rsid w:val="00207841"/>
    <w:rsid w:val="0021499E"/>
    <w:rsid w:val="00225DF7"/>
    <w:rsid w:val="002276EF"/>
    <w:rsid w:val="00234D32"/>
    <w:rsid w:val="00256D0D"/>
    <w:rsid w:val="00261BA4"/>
    <w:rsid w:val="002860CF"/>
    <w:rsid w:val="002909E6"/>
    <w:rsid w:val="002A1DF2"/>
    <w:rsid w:val="002A4FF3"/>
    <w:rsid w:val="002B0DE8"/>
    <w:rsid w:val="002B1CE8"/>
    <w:rsid w:val="002F213E"/>
    <w:rsid w:val="003072F2"/>
    <w:rsid w:val="00320FB8"/>
    <w:rsid w:val="003249CB"/>
    <w:rsid w:val="00326FEC"/>
    <w:rsid w:val="0033263E"/>
    <w:rsid w:val="00393FD3"/>
    <w:rsid w:val="003A412C"/>
    <w:rsid w:val="003D332F"/>
    <w:rsid w:val="003F075A"/>
    <w:rsid w:val="004016CD"/>
    <w:rsid w:val="0040272C"/>
    <w:rsid w:val="00416DC3"/>
    <w:rsid w:val="004352CF"/>
    <w:rsid w:val="0044180B"/>
    <w:rsid w:val="0044605C"/>
    <w:rsid w:val="00471E3F"/>
    <w:rsid w:val="004B038E"/>
    <w:rsid w:val="004B367D"/>
    <w:rsid w:val="004D329B"/>
    <w:rsid w:val="004E7FAD"/>
    <w:rsid w:val="004F48CF"/>
    <w:rsid w:val="004F4F8B"/>
    <w:rsid w:val="00507026"/>
    <w:rsid w:val="00507C9C"/>
    <w:rsid w:val="0052643B"/>
    <w:rsid w:val="00550578"/>
    <w:rsid w:val="00566881"/>
    <w:rsid w:val="00586DF2"/>
    <w:rsid w:val="00587529"/>
    <w:rsid w:val="00594D1A"/>
    <w:rsid w:val="00596843"/>
    <w:rsid w:val="005A46C7"/>
    <w:rsid w:val="005B5A77"/>
    <w:rsid w:val="005E2CE9"/>
    <w:rsid w:val="005E4332"/>
    <w:rsid w:val="005E4C06"/>
    <w:rsid w:val="0061633C"/>
    <w:rsid w:val="006214E3"/>
    <w:rsid w:val="006236A1"/>
    <w:rsid w:val="006459B1"/>
    <w:rsid w:val="00662864"/>
    <w:rsid w:val="0066416D"/>
    <w:rsid w:val="006655EF"/>
    <w:rsid w:val="00666800"/>
    <w:rsid w:val="0067503D"/>
    <w:rsid w:val="00676609"/>
    <w:rsid w:val="00695D04"/>
    <w:rsid w:val="006D0157"/>
    <w:rsid w:val="006D08E8"/>
    <w:rsid w:val="006D6C89"/>
    <w:rsid w:val="006E111F"/>
    <w:rsid w:val="006E245C"/>
    <w:rsid w:val="006E77AB"/>
    <w:rsid w:val="006E7A2F"/>
    <w:rsid w:val="00712F97"/>
    <w:rsid w:val="007151A4"/>
    <w:rsid w:val="00725F0A"/>
    <w:rsid w:val="00731C46"/>
    <w:rsid w:val="00742672"/>
    <w:rsid w:val="00754AB1"/>
    <w:rsid w:val="00755BC0"/>
    <w:rsid w:val="00760657"/>
    <w:rsid w:val="0077179A"/>
    <w:rsid w:val="00771B96"/>
    <w:rsid w:val="007A3635"/>
    <w:rsid w:val="007B53CA"/>
    <w:rsid w:val="007D1C12"/>
    <w:rsid w:val="007E1DDF"/>
    <w:rsid w:val="007E58AC"/>
    <w:rsid w:val="00815B94"/>
    <w:rsid w:val="0082090C"/>
    <w:rsid w:val="00823AA2"/>
    <w:rsid w:val="00825F9D"/>
    <w:rsid w:val="00831C5B"/>
    <w:rsid w:val="008466B3"/>
    <w:rsid w:val="00847464"/>
    <w:rsid w:val="00852113"/>
    <w:rsid w:val="0085295D"/>
    <w:rsid w:val="00861B6C"/>
    <w:rsid w:val="008741CB"/>
    <w:rsid w:val="00884BBC"/>
    <w:rsid w:val="00892346"/>
    <w:rsid w:val="008A50BC"/>
    <w:rsid w:val="008B1632"/>
    <w:rsid w:val="008B3289"/>
    <w:rsid w:val="0090181D"/>
    <w:rsid w:val="00917F31"/>
    <w:rsid w:val="00943E3C"/>
    <w:rsid w:val="00986F66"/>
    <w:rsid w:val="009911E8"/>
    <w:rsid w:val="00996FC1"/>
    <w:rsid w:val="009A3B01"/>
    <w:rsid w:val="009B797D"/>
    <w:rsid w:val="009C7103"/>
    <w:rsid w:val="009D5A94"/>
    <w:rsid w:val="00A10051"/>
    <w:rsid w:val="00A5304C"/>
    <w:rsid w:val="00A82617"/>
    <w:rsid w:val="00A936FE"/>
    <w:rsid w:val="00A97CC5"/>
    <w:rsid w:val="00AA1A59"/>
    <w:rsid w:val="00AA248C"/>
    <w:rsid w:val="00AB1D3B"/>
    <w:rsid w:val="00AE0364"/>
    <w:rsid w:val="00AF760E"/>
    <w:rsid w:val="00B700CB"/>
    <w:rsid w:val="00B7109C"/>
    <w:rsid w:val="00B83448"/>
    <w:rsid w:val="00BB1225"/>
    <w:rsid w:val="00BB785D"/>
    <w:rsid w:val="00BB7DD8"/>
    <w:rsid w:val="00BC1823"/>
    <w:rsid w:val="00BF25CC"/>
    <w:rsid w:val="00C06D83"/>
    <w:rsid w:val="00C209C8"/>
    <w:rsid w:val="00C415C5"/>
    <w:rsid w:val="00C73EE8"/>
    <w:rsid w:val="00CC3AC3"/>
    <w:rsid w:val="00CD60DE"/>
    <w:rsid w:val="00CE6FF5"/>
    <w:rsid w:val="00D0408B"/>
    <w:rsid w:val="00D0760F"/>
    <w:rsid w:val="00D129F0"/>
    <w:rsid w:val="00D52364"/>
    <w:rsid w:val="00D671A5"/>
    <w:rsid w:val="00D7549D"/>
    <w:rsid w:val="00D7646E"/>
    <w:rsid w:val="00DA0E4B"/>
    <w:rsid w:val="00DA25F1"/>
    <w:rsid w:val="00DB5475"/>
    <w:rsid w:val="00DE5012"/>
    <w:rsid w:val="00DF0E19"/>
    <w:rsid w:val="00DF623F"/>
    <w:rsid w:val="00E11FBB"/>
    <w:rsid w:val="00E33E09"/>
    <w:rsid w:val="00E44889"/>
    <w:rsid w:val="00E528BC"/>
    <w:rsid w:val="00E6646C"/>
    <w:rsid w:val="00E76656"/>
    <w:rsid w:val="00E76CCD"/>
    <w:rsid w:val="00E81E30"/>
    <w:rsid w:val="00EA7623"/>
    <w:rsid w:val="00EF57D4"/>
    <w:rsid w:val="00F50C44"/>
    <w:rsid w:val="00F556DC"/>
    <w:rsid w:val="00F64D01"/>
    <w:rsid w:val="00F716D7"/>
    <w:rsid w:val="00F75FDB"/>
    <w:rsid w:val="00F76DBB"/>
    <w:rsid w:val="00F852FB"/>
    <w:rsid w:val="00FA3F63"/>
    <w:rsid w:val="00FA793E"/>
    <w:rsid w:val="00FB081C"/>
    <w:rsid w:val="00FC2359"/>
    <w:rsid w:val="00FD179C"/>
    <w:rsid w:val="00FD25AC"/>
    <w:rsid w:val="00FE14DA"/>
    <w:rsid w:val="00FE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FE36B3"/>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rsid w:val="006655EF"/>
    <w:rPr>
      <w:sz w:val="16"/>
      <w:szCs w:val="16"/>
    </w:rPr>
  </w:style>
  <w:style w:type="paragraph" w:styleId="CommentText">
    <w:name w:val="annotation text"/>
    <w:basedOn w:val="Normal"/>
    <w:link w:val="CommentTextChar"/>
    <w:rsid w:val="006655EF"/>
    <w:rPr>
      <w:sz w:val="20"/>
      <w:szCs w:val="20"/>
    </w:rPr>
  </w:style>
  <w:style w:type="character" w:customStyle="1" w:styleId="CommentTextChar">
    <w:name w:val="Comment Text Char"/>
    <w:basedOn w:val="DefaultParagraphFont"/>
    <w:link w:val="CommentText"/>
    <w:rsid w:val="006655EF"/>
  </w:style>
  <w:style w:type="paragraph" w:styleId="CommentSubject">
    <w:name w:val="annotation subject"/>
    <w:basedOn w:val="CommentText"/>
    <w:next w:val="CommentText"/>
    <w:link w:val="CommentSubjectChar"/>
    <w:rsid w:val="006655EF"/>
    <w:rPr>
      <w:b/>
      <w:bCs/>
    </w:rPr>
  </w:style>
  <w:style w:type="character" w:customStyle="1" w:styleId="CommentSubjectChar">
    <w:name w:val="Comment Subject Char"/>
    <w:basedOn w:val="CommentTextChar"/>
    <w:link w:val="CommentSubject"/>
    <w:rsid w:val="006655EF"/>
    <w:rPr>
      <w:b/>
      <w:bCs/>
    </w:rPr>
  </w:style>
  <w:style w:type="paragraph" w:styleId="BalloonText">
    <w:name w:val="Balloon Text"/>
    <w:basedOn w:val="Normal"/>
    <w:link w:val="BalloonTextChar"/>
    <w:rsid w:val="006655EF"/>
    <w:rPr>
      <w:rFonts w:ascii="Tahoma" w:hAnsi="Tahoma" w:cs="Tahoma"/>
      <w:sz w:val="16"/>
      <w:szCs w:val="16"/>
    </w:rPr>
  </w:style>
  <w:style w:type="character" w:customStyle="1" w:styleId="BalloonTextChar">
    <w:name w:val="Balloon Text Char"/>
    <w:basedOn w:val="DefaultParagraphFont"/>
    <w:link w:val="BalloonText"/>
    <w:rsid w:val="006655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FE36B3"/>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rsid w:val="006655EF"/>
    <w:rPr>
      <w:sz w:val="16"/>
      <w:szCs w:val="16"/>
    </w:rPr>
  </w:style>
  <w:style w:type="paragraph" w:styleId="CommentText">
    <w:name w:val="annotation text"/>
    <w:basedOn w:val="Normal"/>
    <w:link w:val="CommentTextChar"/>
    <w:rsid w:val="006655EF"/>
    <w:rPr>
      <w:sz w:val="20"/>
      <w:szCs w:val="20"/>
    </w:rPr>
  </w:style>
  <w:style w:type="character" w:customStyle="1" w:styleId="CommentTextChar">
    <w:name w:val="Comment Text Char"/>
    <w:basedOn w:val="DefaultParagraphFont"/>
    <w:link w:val="CommentText"/>
    <w:rsid w:val="006655EF"/>
  </w:style>
  <w:style w:type="paragraph" w:styleId="CommentSubject">
    <w:name w:val="annotation subject"/>
    <w:basedOn w:val="CommentText"/>
    <w:next w:val="CommentText"/>
    <w:link w:val="CommentSubjectChar"/>
    <w:rsid w:val="006655EF"/>
    <w:rPr>
      <w:b/>
      <w:bCs/>
    </w:rPr>
  </w:style>
  <w:style w:type="character" w:customStyle="1" w:styleId="CommentSubjectChar">
    <w:name w:val="Comment Subject Char"/>
    <w:basedOn w:val="CommentTextChar"/>
    <w:link w:val="CommentSubject"/>
    <w:rsid w:val="006655EF"/>
    <w:rPr>
      <w:b/>
      <w:bCs/>
    </w:rPr>
  </w:style>
  <w:style w:type="paragraph" w:styleId="BalloonText">
    <w:name w:val="Balloon Text"/>
    <w:basedOn w:val="Normal"/>
    <w:link w:val="BalloonTextChar"/>
    <w:rsid w:val="006655EF"/>
    <w:rPr>
      <w:rFonts w:ascii="Tahoma" w:hAnsi="Tahoma" w:cs="Tahoma"/>
      <w:sz w:val="16"/>
      <w:szCs w:val="16"/>
    </w:rPr>
  </w:style>
  <w:style w:type="character" w:customStyle="1" w:styleId="BalloonTextChar">
    <w:name w:val="Balloon Text Char"/>
    <w:basedOn w:val="DefaultParagraphFont"/>
    <w:link w:val="BalloonText"/>
    <w:rsid w:val="00665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2007</Words>
  <Characters>11444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BRR/ER All Hands Meeting</vt:lpstr>
    </vt:vector>
  </TitlesOfParts>
  <Company>DOI</Company>
  <LinksUpToDate>false</LinksUpToDate>
  <CharactersWithSpaces>13425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BRR/ER All Hands Meeting</dc:title>
  <dc:subject/>
  <dc:creator>Pierre Glynn</dc:creator>
  <cp:keywords/>
  <dc:description/>
  <cp:lastModifiedBy>Emerson E. Perez-Paniagua</cp:lastModifiedBy>
  <cp:revision>2</cp:revision>
  <cp:lastPrinted>2010-06-23T15:15:00Z</cp:lastPrinted>
  <dcterms:created xsi:type="dcterms:W3CDTF">2012-03-19T13:57:00Z</dcterms:created>
  <dcterms:modified xsi:type="dcterms:W3CDTF">2012-03-19T13:57:00Z</dcterms:modified>
</cp:coreProperties>
</file>