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AB1" w:rsidRDefault="00412928" w:rsidP="00412928">
      <w:pPr>
        <w:jc w:val="center"/>
      </w:pPr>
      <w:bookmarkStart w:id="0" w:name="_GoBack"/>
      <w:bookmarkEnd w:id="0"/>
      <w:r>
        <w:t>All Hands BRR/ER Presentation</w:t>
      </w:r>
    </w:p>
    <w:p w:rsidR="00412928" w:rsidRDefault="00412928" w:rsidP="00412928">
      <w:pPr>
        <w:jc w:val="center"/>
      </w:pPr>
      <w:r>
        <w:t>January 7, 2009</w:t>
      </w:r>
    </w:p>
    <w:p w:rsidR="00412928" w:rsidRDefault="00412928"/>
    <w:p w:rsidR="00412928" w:rsidRDefault="00412928"/>
    <w:p w:rsidR="00412928" w:rsidRDefault="00412928" w:rsidP="00412928">
      <w:pPr>
        <w:ind w:left="432" w:hanging="432"/>
      </w:pPr>
    </w:p>
    <w:p w:rsidR="00D60060" w:rsidRDefault="00D60060" w:rsidP="001C3AD6">
      <w:pPr>
        <w:numPr>
          <w:ilvl w:val="0"/>
          <w:numId w:val="1"/>
        </w:numPr>
        <w:spacing w:after="360"/>
      </w:pPr>
      <w:r w:rsidRPr="001C3AD6">
        <w:rPr>
          <w:b/>
        </w:rPr>
        <w:t>Chief Scientist</w:t>
      </w:r>
      <w:r>
        <w:t xml:space="preserve"> </w:t>
      </w:r>
      <w:r w:rsidR="007D4A77">
        <w:t>status</w:t>
      </w:r>
      <w:r>
        <w:t>.</w:t>
      </w:r>
    </w:p>
    <w:p w:rsidR="003506F3" w:rsidRDefault="00412928" w:rsidP="001C3AD6">
      <w:pPr>
        <w:numPr>
          <w:ilvl w:val="0"/>
          <w:numId w:val="1"/>
        </w:numPr>
        <w:spacing w:after="360"/>
      </w:pPr>
      <w:smartTag w:uri="urn:schemas-microsoft-com:office:smarttags" w:element="place">
        <w:smartTag w:uri="urn:schemas-microsoft-com:office:smarttags" w:element="PlaceName">
          <w:r w:rsidRPr="001C3AD6">
            <w:rPr>
              <w:b/>
            </w:rPr>
            <w:t>Financial</w:t>
          </w:r>
        </w:smartTag>
        <w:r w:rsidRPr="001C3AD6">
          <w:rPr>
            <w:b/>
          </w:rPr>
          <w:t xml:space="preserve"> </w:t>
        </w:r>
        <w:smartTag w:uri="urn:schemas-microsoft-com:office:smarttags" w:element="PlaceType">
          <w:r w:rsidRPr="001C3AD6">
            <w:rPr>
              <w:b/>
            </w:rPr>
            <w:t>State</w:t>
          </w:r>
        </w:smartTag>
      </w:smartTag>
      <w:r w:rsidRPr="001C3AD6">
        <w:rPr>
          <w:b/>
        </w:rPr>
        <w:t xml:space="preserve"> of the NRP</w:t>
      </w:r>
      <w:r>
        <w:t>:  currently ~700K deficit, after 20% OE cut, and assuming level funding compared to last year with no appropriation for uncontrollables</w:t>
      </w:r>
      <w:r w:rsidR="001C3AD6">
        <w:t xml:space="preserve"> (inflation and salary increases)</w:t>
      </w:r>
      <w:r>
        <w:t>.</w:t>
      </w:r>
      <w:r w:rsidR="001C3AD6">
        <w:t xml:space="preserve">  Shortfall only a bit bigger than last year at this time.  Short fall does not include CALFED-related shortfall (worst case estimate ~150K).</w:t>
      </w:r>
    </w:p>
    <w:p w:rsidR="00D60060" w:rsidRDefault="00D60060" w:rsidP="001C3AD6">
      <w:pPr>
        <w:numPr>
          <w:ilvl w:val="0"/>
          <w:numId w:val="1"/>
        </w:numPr>
        <w:spacing w:after="360"/>
      </w:pPr>
      <w:r>
        <w:t xml:space="preserve">NRP and the Branch </w:t>
      </w:r>
      <w:proofErr w:type="gramStart"/>
      <w:r>
        <w:t>needs</w:t>
      </w:r>
      <w:proofErr w:type="gramEnd"/>
      <w:r>
        <w:t xml:space="preserve"> to continue bringing in </w:t>
      </w:r>
      <w:r w:rsidRPr="001C3AD6">
        <w:rPr>
          <w:b/>
        </w:rPr>
        <w:t>more reimbursable funding</w:t>
      </w:r>
      <w:r>
        <w:t xml:space="preserve">.  Need to help pay not only for Science support salaries, but also for permanent salaries. </w:t>
      </w:r>
      <w:r w:rsidR="001C3AD6">
        <w:t xml:space="preserve"> Need diversity of funding sources across the Branch and the NRP.</w:t>
      </w:r>
    </w:p>
    <w:p w:rsidR="00644409" w:rsidRDefault="00644409" w:rsidP="001C3AD6">
      <w:pPr>
        <w:numPr>
          <w:ilvl w:val="0"/>
          <w:numId w:val="1"/>
        </w:numPr>
        <w:spacing w:after="360"/>
      </w:pPr>
      <w:r w:rsidRPr="00B72834">
        <w:rPr>
          <w:b/>
        </w:rPr>
        <w:t xml:space="preserve">Total overhead on </w:t>
      </w:r>
      <w:r w:rsidR="00B72834" w:rsidRPr="00B72834">
        <w:rPr>
          <w:b/>
        </w:rPr>
        <w:t>reimbursable funding</w:t>
      </w:r>
      <w:r w:rsidR="00B72834">
        <w:t xml:space="preserve"> dropped to 54% instead of 55.12% (due to facility savings in BRR/CR).</w:t>
      </w:r>
    </w:p>
    <w:p w:rsidR="001C3AD6" w:rsidRDefault="003506F3" w:rsidP="001C3AD6">
      <w:pPr>
        <w:numPr>
          <w:ilvl w:val="0"/>
          <w:numId w:val="1"/>
        </w:numPr>
        <w:spacing w:after="360"/>
      </w:pPr>
      <w:r w:rsidRPr="001C3AD6">
        <w:rPr>
          <w:b/>
        </w:rPr>
        <w:t>Reimbursable funding proposal process</w:t>
      </w:r>
      <w:r>
        <w:t>: proposal and checklist (</w:t>
      </w:r>
      <w:r w:rsidR="00CB4853">
        <w:t>USGS &amp; NRP &amp; project mission, appropriate funding and timeline,</w:t>
      </w:r>
      <w:r w:rsidR="00CB4853" w:rsidRPr="00CB4853">
        <w:t xml:space="preserve"> </w:t>
      </w:r>
      <w:r w:rsidR="00CB4853">
        <w:t>overhead calculations</w:t>
      </w:r>
      <w:r>
        <w:t xml:space="preserve">) of needs to be run through Branch Management.  Deadline is COB the day before the proposal is due. </w:t>
      </w:r>
      <w:r w:rsidR="009D0320" w:rsidRPr="009D0320">
        <w:rPr>
          <w:b/>
        </w:rPr>
        <w:t>USGS policy:</w:t>
      </w:r>
      <w:r w:rsidR="009D0320">
        <w:rPr>
          <w:b/>
        </w:rPr>
        <w:t xml:space="preserve"> </w:t>
      </w:r>
      <w:r w:rsidR="009D0320">
        <w:t>cannot start work before final agreement is officially signed by both agencies.</w:t>
      </w:r>
    </w:p>
    <w:p w:rsidR="001C3AD6" w:rsidRDefault="001C3AD6" w:rsidP="001C3AD6">
      <w:pPr>
        <w:numPr>
          <w:ilvl w:val="0"/>
          <w:numId w:val="1"/>
        </w:numPr>
        <w:spacing w:after="360"/>
      </w:pPr>
      <w:r w:rsidRPr="00BF5C7C">
        <w:rPr>
          <w:b/>
        </w:rPr>
        <w:t>Mid-year and end-of-year spending requests</w:t>
      </w:r>
      <w:r>
        <w:t xml:space="preserve">:  send them in to Harry, Missy and myself.  Mid-year requests can be sent now.  End-of-year should be sent by first week of May if possible.  </w:t>
      </w:r>
    </w:p>
    <w:p w:rsidR="00AF292C" w:rsidRDefault="00BF5C7C" w:rsidP="00AF292C">
      <w:pPr>
        <w:numPr>
          <w:ilvl w:val="0"/>
          <w:numId w:val="1"/>
        </w:numPr>
      </w:pPr>
      <w:r w:rsidRPr="00BF5C7C">
        <w:rPr>
          <w:b/>
        </w:rPr>
        <w:t>Performance Appraisal Training</w:t>
      </w:r>
      <w:r>
        <w:t xml:space="preserve">.  </w:t>
      </w:r>
      <w:r w:rsidR="00AF292C">
        <w:t>Element A3 on your electronic plan.  Essentials</w:t>
      </w:r>
      <w:r w:rsidR="00CB4853">
        <w:t xml:space="preserve"> for each element</w:t>
      </w:r>
      <w:r w:rsidR="00AF292C">
        <w:t>:</w:t>
      </w:r>
    </w:p>
    <w:p w:rsidR="00D01C23" w:rsidRPr="00D01C23" w:rsidRDefault="00D01C23" w:rsidP="00D01C23">
      <w:pPr>
        <w:ind w:left="1440"/>
      </w:pPr>
    </w:p>
    <w:p w:rsidR="00AF292C" w:rsidRPr="00AF292C" w:rsidRDefault="00AF292C" w:rsidP="00AF292C">
      <w:pPr>
        <w:ind w:left="2016" w:hanging="576"/>
      </w:pPr>
      <w:r>
        <w:t>3 = Fully Succesful</w:t>
      </w:r>
      <w:r w:rsidRPr="00AF292C">
        <w:t xml:space="preserve"> =&gt; Great, fully successful performance</w:t>
      </w:r>
    </w:p>
    <w:p w:rsidR="00AF292C" w:rsidRPr="00AF292C" w:rsidRDefault="00AF292C" w:rsidP="00AF292C">
      <w:pPr>
        <w:ind w:left="2016" w:hanging="576"/>
      </w:pPr>
      <w:r w:rsidRPr="00AF292C">
        <w:t xml:space="preserve">4 </w:t>
      </w:r>
      <w:r>
        <w:t xml:space="preserve">= </w:t>
      </w:r>
      <w:smartTag w:uri="urn:schemas-microsoft-com:office:smarttags" w:element="City">
        <w:smartTag w:uri="urn:schemas-microsoft-com:office:smarttags" w:element="place">
          <w:r>
            <w:t>Superior</w:t>
          </w:r>
        </w:smartTag>
      </w:smartTag>
      <w:r>
        <w:t xml:space="preserve"> </w:t>
      </w:r>
      <w:r w:rsidRPr="00AF292C">
        <w:t>=&gt; Several instances of exceptional leadership</w:t>
      </w:r>
    </w:p>
    <w:p w:rsidR="001C3AD6" w:rsidRDefault="00AF292C" w:rsidP="00AF292C">
      <w:pPr>
        <w:ind w:left="2016" w:hanging="576"/>
      </w:pPr>
      <w:r w:rsidRPr="00AF292C">
        <w:t xml:space="preserve">5 </w:t>
      </w:r>
      <w:r>
        <w:t xml:space="preserve">= Outstanding </w:t>
      </w:r>
      <w:r w:rsidRPr="00AF292C">
        <w:t>=&gt; Extensive &amp; consistent leadership has redefined the very nature/duties of the position (paradigm change)</w:t>
      </w:r>
      <w:r w:rsidR="00BF5C7C">
        <w:t xml:space="preserve">.  </w:t>
      </w:r>
    </w:p>
    <w:p w:rsidR="00AF292C" w:rsidRDefault="00AF292C" w:rsidP="00AF292C">
      <w:pPr>
        <w:ind w:left="2016" w:hanging="576"/>
      </w:pPr>
    </w:p>
    <w:p w:rsidR="00AF292C" w:rsidRDefault="00AF292C" w:rsidP="00AF292C">
      <w:pPr>
        <w:ind w:left="2016" w:hanging="576"/>
      </w:pPr>
      <w:r>
        <w:t xml:space="preserve">Need: </w:t>
      </w:r>
      <w:r w:rsidRPr="00AF292C">
        <w:t>At least one interim (6 month) meeting</w:t>
      </w:r>
      <w:r>
        <w:t xml:space="preserve">.  </w:t>
      </w:r>
      <w:r w:rsidRPr="00AF292C">
        <w:t>Written justification for critical elements rated 1, 2, 4 or 5</w:t>
      </w:r>
      <w:r>
        <w:t>.</w:t>
      </w:r>
      <w:r w:rsidR="00CB4853">
        <w:t xml:space="preserve">  2</w:t>
      </w:r>
      <w:r w:rsidR="00CB4853" w:rsidRPr="00CB4853">
        <w:rPr>
          <w:vertAlign w:val="superscript"/>
        </w:rPr>
        <w:t>nd</w:t>
      </w:r>
      <w:r w:rsidR="00CB4853">
        <w:t xml:space="preserve"> level supervisor concurrence for overall ratings 1</w:t>
      </w:r>
      <w:proofErr w:type="gramStart"/>
      <w:r w:rsidR="00CB4853">
        <w:t>,2</w:t>
      </w:r>
      <w:proofErr w:type="gramEnd"/>
      <w:r w:rsidR="00CB4853">
        <w:t xml:space="preserve"> or 5.</w:t>
      </w:r>
    </w:p>
    <w:p w:rsidR="00AF292C" w:rsidRDefault="00AF292C" w:rsidP="00AF292C">
      <w:pPr>
        <w:ind w:left="2016" w:hanging="576"/>
      </w:pPr>
    </w:p>
    <w:p w:rsidR="001C3AD6" w:rsidRDefault="00AF292C" w:rsidP="001C3AD6">
      <w:pPr>
        <w:numPr>
          <w:ilvl w:val="0"/>
          <w:numId w:val="1"/>
        </w:numPr>
        <w:spacing w:after="360"/>
      </w:pPr>
      <w:r w:rsidRPr="00AF292C">
        <w:rPr>
          <w:b/>
        </w:rPr>
        <w:t>RGE Enhancement Team Report</w:t>
      </w:r>
      <w:r>
        <w:t xml:space="preserve">.  JK Bohlke and Randy Hunt were WRD reps. </w:t>
      </w:r>
      <w:r w:rsidR="00D01C23">
        <w:t xml:space="preserve"> Excellent recommendations on 3 issues: 1) Individual recognition of scientists in large collaborative efforts. 2) When is an assessment research?  3) When </w:t>
      </w:r>
      <w:proofErr w:type="gramStart"/>
      <w:r w:rsidR="00D01C23">
        <w:t>are technology transfer activities research</w:t>
      </w:r>
      <w:proofErr w:type="gramEnd"/>
      <w:r w:rsidR="00D01C23">
        <w:t>?</w:t>
      </w:r>
    </w:p>
    <w:p w:rsidR="00644409" w:rsidRDefault="00644409" w:rsidP="001C3AD6">
      <w:pPr>
        <w:numPr>
          <w:ilvl w:val="0"/>
          <w:numId w:val="1"/>
        </w:numPr>
        <w:spacing w:after="360"/>
      </w:pPr>
      <w:r>
        <w:rPr>
          <w:b/>
        </w:rPr>
        <w:lastRenderedPageBreak/>
        <w:t>Branch News</w:t>
      </w:r>
      <w:r w:rsidRPr="00644409">
        <w:t>:</w:t>
      </w:r>
      <w:r>
        <w:t xml:space="preserve">  3 new Project Assistants (April Thorne, Crystal Prout, Gary Welliver [Birthday today]).  Other new scientists: Lauren Tarbox (with </w:t>
      </w:r>
      <w:smartTag w:uri="urn:schemas-microsoft-com:office:smarttags" w:element="City">
        <w:smartTag w:uri="urn:schemas-microsoft-com:office:smarttags" w:element="place">
          <w:r>
            <w:t>Tyler</w:t>
          </w:r>
        </w:smartTag>
      </w:smartTag>
      <w:r>
        <w:t xml:space="preserve"> Coplen), Ahmed Abdul-Ali (with Nancy Simon), others?  Cai</w:t>
      </w:r>
      <w:r w:rsidR="00B72834">
        <w:t>xi</w:t>
      </w:r>
      <w:r>
        <w:t xml:space="preserve">ang </w:t>
      </w:r>
      <w:r w:rsidR="00B72834">
        <w:t xml:space="preserve">Zhang </w:t>
      </w:r>
      <w:r>
        <w:t xml:space="preserve">leaving </w:t>
      </w:r>
      <w:r w:rsidR="00B72834">
        <w:t>at the end of the month.</w:t>
      </w:r>
      <w:r>
        <w:t xml:space="preserve">   Laurel Larsen giving Chief Hydrologist’s seminar in two weeks.  </w:t>
      </w:r>
      <w:r w:rsidR="00B72834">
        <w:t>Glenda Singleton giving brownbag this Thursday.</w:t>
      </w:r>
      <w:r w:rsidR="009D0320">
        <w:t xml:space="preserve">  Quarterly Branch gatherings (coordinated by Crystal Prout).</w:t>
      </w:r>
    </w:p>
    <w:p w:rsidR="00B72834" w:rsidRPr="00B72834" w:rsidRDefault="00B72834" w:rsidP="001C3AD6">
      <w:pPr>
        <w:numPr>
          <w:ilvl w:val="0"/>
          <w:numId w:val="1"/>
        </w:numPr>
        <w:spacing w:after="360"/>
      </w:pPr>
      <w:r>
        <w:rPr>
          <w:b/>
        </w:rPr>
        <w:t>Looking for new brownbag seminar presentations</w:t>
      </w:r>
      <w:r w:rsidRPr="00B72834">
        <w:t>.</w:t>
      </w:r>
      <w:r>
        <w:t xml:space="preserve">  </w:t>
      </w:r>
      <w:r w:rsidRPr="00B72834">
        <w:rPr>
          <w:lang w:val="fr-FR"/>
        </w:rPr>
        <w:t xml:space="preserve">Contact Kinga Revesz.  </w:t>
      </w:r>
      <w:r w:rsidRPr="00B72834">
        <w:t>Appropriate topics: science talk, travelogue...Many thanks to Kinga for coordinating all our Brown Bag talks.</w:t>
      </w:r>
    </w:p>
    <w:p w:rsidR="001C3AD6" w:rsidRDefault="00D01C23" w:rsidP="001C3AD6">
      <w:pPr>
        <w:numPr>
          <w:ilvl w:val="0"/>
          <w:numId w:val="1"/>
        </w:numPr>
        <w:spacing w:after="360"/>
      </w:pPr>
      <w:r w:rsidRPr="00BD3464">
        <w:rPr>
          <w:b/>
        </w:rPr>
        <w:t>Awards</w:t>
      </w:r>
      <w:r>
        <w:t xml:space="preserve"> to JK Bohlke (ESTCP project of the year award) &amp; Julio Betancourt (President’s Meritorious Rank award). </w:t>
      </w:r>
    </w:p>
    <w:p w:rsidR="00D01C23" w:rsidRDefault="00D01C23" w:rsidP="001C3AD6">
      <w:pPr>
        <w:numPr>
          <w:ilvl w:val="0"/>
          <w:numId w:val="1"/>
        </w:numPr>
        <w:spacing w:after="360"/>
      </w:pPr>
      <w:r w:rsidRPr="00BD3464">
        <w:rPr>
          <w:b/>
        </w:rPr>
        <w:t>Opportunities</w:t>
      </w:r>
      <w:r>
        <w:t xml:space="preserve"> for the Branch and the NRP going forward:</w:t>
      </w:r>
    </w:p>
    <w:p w:rsidR="00D01C23" w:rsidRDefault="00D01C23" w:rsidP="00D01C23">
      <w:pPr>
        <w:spacing w:after="360"/>
        <w:ind w:left="720"/>
      </w:pPr>
      <w:r>
        <w:t>Leetown/NRP projects &amp; other projects related to coupling of water and ecology.</w:t>
      </w:r>
      <w:r w:rsidR="00B72834">
        <w:t xml:space="preserve">  </w:t>
      </w:r>
      <w:proofErr w:type="gramStart"/>
      <w:r w:rsidR="00B72834">
        <w:t>Follow-up to the RCM last year.</w:t>
      </w:r>
      <w:proofErr w:type="gramEnd"/>
    </w:p>
    <w:p w:rsidR="00D01C23" w:rsidRDefault="00D01C23" w:rsidP="00D01C23">
      <w:pPr>
        <w:spacing w:after="360"/>
        <w:ind w:left="720"/>
      </w:pPr>
      <w:proofErr w:type="gramStart"/>
      <w:r>
        <w:t>Energy/Climate Change/Carbon Sequestration issues.</w:t>
      </w:r>
      <w:proofErr w:type="gramEnd"/>
    </w:p>
    <w:p w:rsidR="00BD3464" w:rsidRDefault="00D01C23" w:rsidP="00D01C23">
      <w:pPr>
        <w:spacing w:after="360"/>
        <w:ind w:left="720"/>
      </w:pPr>
      <w:r>
        <w:t xml:space="preserve">Water Availability: SW gauges/GW depletion/Water use/ET studies/Water </w:t>
      </w:r>
      <w:r w:rsidR="00BD3464">
        <w:t>availability for ecological needs.</w:t>
      </w:r>
    </w:p>
    <w:p w:rsidR="00BD3464" w:rsidRDefault="00BD3464" w:rsidP="00D01C23">
      <w:pPr>
        <w:spacing w:after="360"/>
        <w:ind w:left="720"/>
      </w:pPr>
      <w:r>
        <w:t>Collaborations between</w:t>
      </w:r>
      <w:r w:rsidR="00D01C23">
        <w:t xml:space="preserve"> </w:t>
      </w:r>
      <w:r>
        <w:t>process research scientists and folks doing geographic modeling and remote sensing assessments.</w:t>
      </w:r>
    </w:p>
    <w:p w:rsidR="003506F3" w:rsidRPr="00BD3464" w:rsidRDefault="00BD3464" w:rsidP="00BD3464">
      <w:pPr>
        <w:numPr>
          <w:ilvl w:val="0"/>
          <w:numId w:val="1"/>
        </w:numPr>
        <w:spacing w:after="360"/>
        <w:rPr>
          <w:b/>
        </w:rPr>
      </w:pPr>
      <w:r>
        <w:t xml:space="preserve"> </w:t>
      </w:r>
      <w:r w:rsidRPr="00BD3464">
        <w:rPr>
          <w:b/>
        </w:rPr>
        <w:t>The future is you!</w:t>
      </w:r>
      <w:r w:rsidR="001C3AD6" w:rsidRPr="00BD3464">
        <w:rPr>
          <w:b/>
        </w:rPr>
        <w:br/>
      </w:r>
      <w:r w:rsidR="003506F3" w:rsidRPr="00BD3464">
        <w:rPr>
          <w:b/>
        </w:rPr>
        <w:t xml:space="preserve"> </w:t>
      </w:r>
    </w:p>
    <w:p w:rsidR="00D60060" w:rsidRDefault="00D60060" w:rsidP="00412928">
      <w:pPr>
        <w:ind w:left="432" w:hanging="432"/>
      </w:pPr>
    </w:p>
    <w:p w:rsidR="00AF292C" w:rsidRDefault="00AF292C" w:rsidP="00412928">
      <w:pPr>
        <w:ind w:left="432" w:hanging="432"/>
      </w:pPr>
    </w:p>
    <w:p w:rsidR="00AF292C" w:rsidRDefault="00AF292C" w:rsidP="00412928">
      <w:pPr>
        <w:ind w:left="432" w:hanging="432"/>
      </w:pPr>
    </w:p>
    <w:p w:rsidR="00AF292C" w:rsidRDefault="00AF292C" w:rsidP="00412928">
      <w:pPr>
        <w:ind w:left="432" w:hanging="432"/>
      </w:pPr>
    </w:p>
    <w:p w:rsidR="00AF292C" w:rsidRPr="00AF292C" w:rsidRDefault="00AF292C" w:rsidP="00AF292C"/>
    <w:sectPr w:rsidR="00AF292C" w:rsidRPr="00AF292C" w:rsidSect="00D60060">
      <w:pgSz w:w="12240" w:h="15840"/>
      <w:pgMar w:top="1440" w:right="1440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81099"/>
    <w:multiLevelType w:val="multilevel"/>
    <w:tmpl w:val="A418DC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6149DF"/>
    <w:multiLevelType w:val="hybridMultilevel"/>
    <w:tmpl w:val="83E2E0C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493FFB"/>
    <w:multiLevelType w:val="hybridMultilevel"/>
    <w:tmpl w:val="A418DCA0"/>
    <w:lvl w:ilvl="0" w:tplc="9EEEBF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C8A16C6"/>
    <w:multiLevelType w:val="multilevel"/>
    <w:tmpl w:val="67045A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928"/>
    <w:rsid w:val="001C3AD6"/>
    <w:rsid w:val="003506F3"/>
    <w:rsid w:val="00372101"/>
    <w:rsid w:val="00412928"/>
    <w:rsid w:val="006236A1"/>
    <w:rsid w:val="00644409"/>
    <w:rsid w:val="00754AB1"/>
    <w:rsid w:val="007D4A77"/>
    <w:rsid w:val="00831C5B"/>
    <w:rsid w:val="009D0320"/>
    <w:rsid w:val="00A10051"/>
    <w:rsid w:val="00AF292C"/>
    <w:rsid w:val="00AF760E"/>
    <w:rsid w:val="00B72834"/>
    <w:rsid w:val="00BD3464"/>
    <w:rsid w:val="00BF5C7C"/>
    <w:rsid w:val="00CB4853"/>
    <w:rsid w:val="00D01C23"/>
    <w:rsid w:val="00D6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8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0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6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5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1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6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2780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Hands BRR/ER Presentation</vt:lpstr>
    </vt:vector>
  </TitlesOfParts>
  <Company>DOI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Hands BRR/ER Presentation</dc:title>
  <dc:subject/>
  <dc:creator>Pierre Glynn</dc:creator>
  <cp:keywords/>
  <dc:description/>
  <cp:lastModifiedBy>Emerson E. Perez-Paniagua</cp:lastModifiedBy>
  <cp:revision>2</cp:revision>
  <cp:lastPrinted>2009-01-07T13:51:00Z</cp:lastPrinted>
  <dcterms:created xsi:type="dcterms:W3CDTF">2012-03-19T13:54:00Z</dcterms:created>
  <dcterms:modified xsi:type="dcterms:W3CDTF">2012-03-19T13:54:00Z</dcterms:modified>
</cp:coreProperties>
</file>