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AA" w:rsidRDefault="003E32AA" w:rsidP="00211DFB">
      <w:bookmarkStart w:id="0" w:name="_GoBack"/>
      <w:bookmarkEnd w:id="0"/>
    </w:p>
    <w:p w:rsidR="003C63C2" w:rsidRPr="00380C9D" w:rsidRDefault="007F7218" w:rsidP="00211DFB">
      <w:r>
        <w:rPr>
          <w:noProof/>
        </w:rPr>
        <mc:AlternateContent>
          <mc:Choice Requires="wps">
            <w:drawing>
              <wp:anchor distT="0" distB="0" distL="114300" distR="114300" simplePos="0" relativeHeight="251657728" behindDoc="0" locked="0" layoutInCell="1" allowOverlap="1">
                <wp:simplePos x="0" y="0"/>
                <wp:positionH relativeFrom="column">
                  <wp:posOffset>27940</wp:posOffset>
                </wp:positionH>
                <wp:positionV relativeFrom="paragraph">
                  <wp:posOffset>103505</wp:posOffset>
                </wp:positionV>
                <wp:extent cx="5893435" cy="12017375"/>
                <wp:effectExtent l="8890" t="8255" r="1270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2017375"/>
                        </a:xfrm>
                        <a:prstGeom prst="rect">
                          <a:avLst/>
                        </a:prstGeom>
                        <a:solidFill>
                          <a:srgbClr val="FFFFFF"/>
                        </a:solidFill>
                        <a:ln w="9525">
                          <a:solidFill>
                            <a:srgbClr val="000000"/>
                          </a:solidFill>
                          <a:miter lim="800000"/>
                          <a:headEnd/>
                          <a:tailEnd/>
                        </a:ln>
                      </wps:spPr>
                      <wps:txbx>
                        <w:txbxContent>
                          <w:p w:rsidR="00D3373F" w:rsidRDefault="0090500F">
                            <w:r>
                              <w:t>NOTE</w:t>
                            </w:r>
                            <w:r w:rsidR="00D3373F" w:rsidRPr="00B019C8">
                              <w:t xml:space="preserve">: This document is intended to </w:t>
                            </w:r>
                            <w:r w:rsidR="00D3373F">
                              <w:t xml:space="preserve">be an annotated outline to </w:t>
                            </w:r>
                            <w:r w:rsidR="00D3373F" w:rsidRPr="00B019C8">
                              <w:t xml:space="preserve">provide guidance to authors of Flood-Inundation Mapping reports, who choose to publish their </w:t>
                            </w:r>
                            <w:r w:rsidR="00E416F9">
                              <w:t>work</w:t>
                            </w:r>
                            <w:r w:rsidR="00D3373F" w:rsidRPr="00B019C8">
                              <w:t xml:space="preserve"> as </w:t>
                            </w:r>
                            <w:r w:rsidR="00E416F9">
                              <w:t>Scientific Investigation Reports (SIRs)</w:t>
                            </w:r>
                            <w:r w:rsidR="00D3373F" w:rsidRPr="00B019C8">
                              <w:t xml:space="preserve"> and to present their flood maps s</w:t>
                            </w:r>
                            <w:r w:rsidR="00891A08">
                              <w:t xml:space="preserve">olely on the USGS Flood Mapper </w:t>
                            </w:r>
                            <w:r w:rsidR="00682C55">
                              <w:t>web</w:t>
                            </w:r>
                            <w:r w:rsidR="00891A08">
                              <w:t xml:space="preserve"> </w:t>
                            </w:r>
                            <w:r w:rsidR="00D3373F" w:rsidRPr="00B019C8">
                              <w:t>site</w:t>
                            </w:r>
                            <w:r w:rsidR="00424B0B">
                              <w:t>. It is still the author’</w:t>
                            </w:r>
                            <w:r w:rsidR="00E416F9">
                              <w:t>s choice to publish a Scientific Inv</w:t>
                            </w:r>
                            <w:r w:rsidR="00424B0B">
                              <w:t>estigation Map</w:t>
                            </w:r>
                            <w:r w:rsidR="00E416F9">
                              <w:t xml:space="preserve"> pamphlet</w:t>
                            </w:r>
                            <w:r w:rsidR="00424B0B">
                              <w:t xml:space="preserve"> with associated PDF flood maps</w:t>
                            </w:r>
                            <w:r w:rsidR="00E416F9">
                              <w:t xml:space="preserve">, in which case, the SIM template can be used. </w:t>
                            </w:r>
                          </w:p>
                          <w:p w:rsidR="00E416F9" w:rsidRDefault="00E416F9"/>
                          <w:p w:rsidR="00D3373F" w:rsidRDefault="00D3373F">
                            <w:r w:rsidRPr="00B019C8">
                              <w:t xml:space="preserve">This </w:t>
                            </w:r>
                            <w:r w:rsidR="00E416F9">
                              <w:t xml:space="preserve">SIR </w:t>
                            </w:r>
                            <w:r w:rsidRPr="00B019C8">
                              <w:t xml:space="preserve">template </w:t>
                            </w:r>
                            <w:r>
                              <w:t>follows the layout of the SIM template, but includes additional sections for “Hydraulic Structures” (including levees) an</w:t>
                            </w:r>
                            <w:r w:rsidR="00891A08">
                              <w:t>d “Estimating Potential Losses D</w:t>
                            </w:r>
                            <w:r>
                              <w:t xml:space="preserve">ue to Flooding”  (i.e., </w:t>
                            </w:r>
                            <w:r w:rsidR="00F95F62">
                              <w:t>Hazus</w:t>
                            </w:r>
                            <w:r>
                              <w:t xml:space="preserve"> Analyses), and encourages expansion of information included in such sections, as “Energy-Loss Factors” and “Model Calibration</w:t>
                            </w:r>
                            <w:r w:rsidR="00891A08">
                              <w:t>.”</w:t>
                            </w:r>
                            <w:r>
                              <w:t xml:space="preserve"> Other revisions are in alignment with standard USGS publication protocols, such as </w:t>
                            </w:r>
                            <w:r w:rsidR="00891A08">
                              <w:t xml:space="preserve">moving </w:t>
                            </w:r>
                            <w:r>
                              <w:t>the “Approach” statements from the Purpose and Scope section to a more appropriate location in the report.</w:t>
                            </w:r>
                            <w:r w:rsidR="00F47207">
                              <w:t xml:space="preserve"> Tables have been included in this template (as was done for the SIM template) but can be reproduced in Excel and dealt with as separate files.</w:t>
                            </w:r>
                          </w:p>
                          <w:p w:rsidR="00D3373F" w:rsidRDefault="00D3373F"/>
                          <w:p w:rsidR="00D3373F" w:rsidRDefault="00D3373F">
                            <w:r>
                              <w:t xml:space="preserve">Parts of the template are similar to the SIM template in that </w:t>
                            </w:r>
                            <w:r w:rsidRPr="00D3373F">
                              <w:rPr>
                                <w:rStyle w:val="BodyTextChar"/>
                                <w:b/>
                                <w:bCs/>
                                <w:i/>
                                <w:iCs/>
                                <w:color w:val="0070C0"/>
                              </w:rPr>
                              <w:t>sentences with terms in Blue are generally intended to be used as is, except that the blue terms are to be changed to words, numbers, locations, etc., that are applicable to the subject study area.</w:t>
                            </w:r>
                            <w:r>
                              <w:t xml:space="preserve"> </w:t>
                            </w:r>
                          </w:p>
                          <w:p w:rsidR="00D3373F" w:rsidRDefault="00D3373F"/>
                          <w:p w:rsidR="00D3373F" w:rsidRPr="00823BDE" w:rsidRDefault="00D3373F">
                            <w:pPr>
                              <w:rPr>
                                <w:color w:val="FF0000"/>
                              </w:rPr>
                            </w:pPr>
                            <w:r w:rsidRPr="00823BDE">
                              <w:rPr>
                                <w:color w:val="FF0000"/>
                              </w:rPr>
                              <w:t xml:space="preserve">Sections in </w:t>
                            </w:r>
                            <w:r w:rsidRPr="00823BDE">
                              <w:rPr>
                                <w:rStyle w:val="BodyTextChar"/>
                                <w:color w:val="FF0000"/>
                              </w:rPr>
                              <w:t>Red</w:t>
                            </w:r>
                            <w:r w:rsidRPr="00823BDE">
                              <w:rPr>
                                <w:color w:val="FF0000"/>
                              </w:rPr>
                              <w:t xml:space="preserve"> are informational and intended to clarify the type of data that should be included in a given paragraph and to highlight additions or deletions to the paragraph depending on any unique conditions that might exist in a study reach.</w:t>
                            </w:r>
                          </w:p>
                          <w:p w:rsidR="00D3373F" w:rsidRDefault="00D3373F"/>
                          <w:p w:rsidR="00D3373F" w:rsidRDefault="00D3373F">
                            <w:r>
                              <w:t>This template places more responsibility on the author to thoughtfully pick and choose those parts of the template that can be used as is and those that should be embellished or, in some cases, deleted. As an SIR, this report can contain additional information that the author deems necessary, such as some of the technical information previously included in a Technical Summary Notebook that often accompanied a SIM. Some of this “additional” information is incorporated into this template, but other information is left to the author to decide whether to include here or in a Technical Summary Notebook.</w:t>
                            </w:r>
                          </w:p>
                          <w:p w:rsidR="00D3373F" w:rsidRDefault="00D3373F"/>
                          <w:p w:rsidR="00D3373F" w:rsidRDefault="00D3373F">
                            <w:r>
                              <w:t>W.F.Coon</w:t>
                            </w:r>
                          </w:p>
                          <w:p w:rsidR="00D3373F" w:rsidRDefault="00D3373F">
                            <w:r>
                              <w:t>New York Water Science Center</w:t>
                            </w:r>
                          </w:p>
                          <w:p w:rsidR="00D3373F" w:rsidRPr="00B019C8" w:rsidRDefault="00D3373F">
                            <w:r>
                              <w:t>March 28, 2014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8.15pt;width:464.05pt;height:946.2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">
                <v:textbox style="mso-fit-shape-to-text:t">
                  <w:txbxContent>
                    <w:p w:rsidR="00D3373F" w:rsidRDefault="0090500F">
                      <w:r>
                        <w:t>NOTE</w:t>
                      </w:r>
                      <w:r w:rsidR="00D3373F" w:rsidRPr="00B019C8">
                        <w:t xml:space="preserve">: This document is intended to </w:t>
                      </w:r>
                      <w:r w:rsidR="00D3373F">
                        <w:t xml:space="preserve">be an annotated outline to </w:t>
                      </w:r>
                      <w:r w:rsidR="00D3373F" w:rsidRPr="00B019C8">
                        <w:t xml:space="preserve">provide guidance to authors of Flood-Inundation Mapping reports, who choose to publish their </w:t>
                      </w:r>
                      <w:r w:rsidR="00E416F9">
                        <w:t>work</w:t>
                      </w:r>
                      <w:r w:rsidR="00D3373F" w:rsidRPr="00B019C8">
                        <w:t xml:space="preserve"> as </w:t>
                      </w:r>
                      <w:r w:rsidR="00E416F9">
                        <w:t>Scientific Investigation Reports (SIRs)</w:t>
                      </w:r>
                      <w:r w:rsidR="00D3373F" w:rsidRPr="00B019C8">
                        <w:t xml:space="preserve"> and to present their flood maps s</w:t>
                      </w:r>
                      <w:r w:rsidR="00891A08">
                        <w:t xml:space="preserve">olely on the USGS Flood Mapper </w:t>
                      </w:r>
                      <w:r w:rsidR="00682C55">
                        <w:t>web</w:t>
                      </w:r>
                      <w:r w:rsidR="00891A08">
                        <w:t xml:space="preserve"> </w:t>
                      </w:r>
                      <w:r w:rsidR="00D3373F" w:rsidRPr="00B019C8">
                        <w:t>site</w:t>
                      </w:r>
                      <w:r w:rsidR="00424B0B">
                        <w:t>. It is still the author’</w:t>
                      </w:r>
                      <w:r w:rsidR="00E416F9">
                        <w:t>s choice to publish a Scientific Inv</w:t>
                      </w:r>
                      <w:r w:rsidR="00424B0B">
                        <w:t>estigation Map</w:t>
                      </w:r>
                      <w:r w:rsidR="00E416F9">
                        <w:t xml:space="preserve"> pamphlet</w:t>
                      </w:r>
                      <w:r w:rsidR="00424B0B">
                        <w:t xml:space="preserve"> with associated PDF flood maps</w:t>
                      </w:r>
                      <w:r w:rsidR="00E416F9">
                        <w:t xml:space="preserve">, in which case, the SIM template can be used. </w:t>
                      </w:r>
                    </w:p>
                    <w:p w:rsidR="00E416F9" w:rsidRDefault="00E416F9"/>
                    <w:p w:rsidR="00D3373F" w:rsidRDefault="00D3373F">
                      <w:r w:rsidRPr="00B019C8">
                        <w:t xml:space="preserve">This </w:t>
                      </w:r>
                      <w:r w:rsidR="00E416F9">
                        <w:t xml:space="preserve">SIR </w:t>
                      </w:r>
                      <w:r w:rsidRPr="00B019C8">
                        <w:t xml:space="preserve">template </w:t>
                      </w:r>
                      <w:r>
                        <w:t>follows the layout of the SIM template, but includes additional sections for “Hydraulic Structures” (including levees) an</w:t>
                      </w:r>
                      <w:r w:rsidR="00891A08">
                        <w:t>d “Estimating Potential Losses D</w:t>
                      </w:r>
                      <w:r>
                        <w:t xml:space="preserve">ue to Flooding”  (i.e., </w:t>
                      </w:r>
                      <w:r w:rsidR="00F95F62">
                        <w:t>Hazus</w:t>
                      </w:r>
                      <w:r>
                        <w:t xml:space="preserve"> Analyses), and encourages expansion of information included in such sections, as “Energy-Loss Factors” and “Model Calibration</w:t>
                      </w:r>
                      <w:r w:rsidR="00891A08">
                        <w:t>.”</w:t>
                      </w:r>
                      <w:r>
                        <w:t xml:space="preserve"> Other revisions are in alignment with standard USGS publication protocols, such as </w:t>
                      </w:r>
                      <w:r w:rsidR="00891A08">
                        <w:t xml:space="preserve">moving </w:t>
                      </w:r>
                      <w:r>
                        <w:t>the “Approach” statements from the Purpose and Scope section to a more appropriate location in the report.</w:t>
                      </w:r>
                      <w:r w:rsidR="00F47207">
                        <w:t xml:space="preserve"> Tables have been included in this template (as was done for the SIM template) but can be reproduced in Excel and dealt with as separate files.</w:t>
                      </w:r>
                    </w:p>
                    <w:p w:rsidR="00D3373F" w:rsidRDefault="00D3373F"/>
                    <w:p w:rsidR="00D3373F" w:rsidRDefault="00D3373F">
                      <w:r>
                        <w:t xml:space="preserve">Parts of the template are similar to the SIM template in that </w:t>
                      </w:r>
                      <w:r w:rsidRPr="00D3373F">
                        <w:rPr>
                          <w:rStyle w:val="BodyTextChar"/>
                          <w:b/>
                          <w:bCs/>
                          <w:i/>
                          <w:iCs/>
                          <w:color w:val="0070C0"/>
                        </w:rPr>
                        <w:t>sentences with terms in Blue are generally intended to be used as is, except that the blue terms are to be changed to words, numbers, locations, etc., that are applicable to the subject study area.</w:t>
                      </w:r>
                      <w:r>
                        <w:t xml:space="preserve"> </w:t>
                      </w:r>
                    </w:p>
                    <w:p w:rsidR="00D3373F" w:rsidRDefault="00D3373F"/>
                    <w:p w:rsidR="00D3373F" w:rsidRPr="00823BDE" w:rsidRDefault="00D3373F">
                      <w:pPr>
                        <w:rPr>
                          <w:color w:val="FF0000"/>
                        </w:rPr>
                      </w:pPr>
                      <w:r w:rsidRPr="00823BDE">
                        <w:rPr>
                          <w:color w:val="FF0000"/>
                        </w:rPr>
                        <w:t xml:space="preserve">Sections in </w:t>
                      </w:r>
                      <w:r w:rsidRPr="00823BDE">
                        <w:rPr>
                          <w:rStyle w:val="BodyTextChar"/>
                          <w:color w:val="FF0000"/>
                        </w:rPr>
                        <w:t>Red</w:t>
                      </w:r>
                      <w:r w:rsidRPr="00823BDE">
                        <w:rPr>
                          <w:color w:val="FF0000"/>
                        </w:rPr>
                        <w:t xml:space="preserve"> are informational and intended to clarify the type of data that should be included in a given paragraph and to highlight additions or deletions to the paragraph depending on any unique conditions that might exist in a study reach.</w:t>
                      </w:r>
                    </w:p>
                    <w:p w:rsidR="00D3373F" w:rsidRDefault="00D3373F"/>
                    <w:p w:rsidR="00D3373F" w:rsidRDefault="00D3373F">
                      <w:r>
                        <w:t>This template places more responsibility on the author to thoughtfully pick and choose those parts of the template that can be used as is and those that should be embellished or, in some cases, deleted. As an SIR, this report can contain additional information that the author deems necessary, such as some of the technical information previously included in a Technical Summary Notebook that often accompanied a SIM. Some of this “additional” information is incorporated into this template, but other information is left to the author to decide whether to include here or in a Technical Summary Notebook.</w:t>
                      </w:r>
                    </w:p>
                    <w:p w:rsidR="00D3373F" w:rsidRDefault="00D3373F"/>
                    <w:p w:rsidR="00D3373F" w:rsidRDefault="00D3373F">
                      <w:r>
                        <w:t>W.F.Coon</w:t>
                      </w:r>
                    </w:p>
                    <w:p w:rsidR="00D3373F" w:rsidRDefault="00D3373F">
                      <w:r>
                        <w:t>New York Water Science Center</w:t>
                      </w:r>
                    </w:p>
                    <w:p w:rsidR="00D3373F" w:rsidRPr="00B019C8" w:rsidRDefault="00D3373F">
                      <w:r>
                        <w:t>March 28, 2014</w:t>
                      </w:r>
                    </w:p>
                  </w:txbxContent>
                </v:textbox>
              </v:shape>
            </w:pict>
          </mc:Fallback>
        </mc:AlternateContent>
      </w:r>
      <w:r w:rsidR="003E32AA">
        <w:br w:type="page"/>
      </w:r>
      <w:r w:rsidR="00832908">
        <w:lastRenderedPageBreak/>
        <w:t xml:space="preserve"> </w:t>
      </w:r>
      <w:r>
        <w:rPr>
          <w:noProof/>
        </w:rPr>
        <w:drawing>
          <wp:inline distT="0" distB="0" distL="0" distR="0">
            <wp:extent cx="1598295" cy="588645"/>
            <wp:effectExtent l="0" t="0" r="1905" b="1905"/>
            <wp:docPr id="1" name="Picture 1" descr="Description: US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SG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8295" cy="588645"/>
                    </a:xfrm>
                    <a:prstGeom prst="rect">
                      <a:avLst/>
                    </a:prstGeom>
                    <a:noFill/>
                    <a:ln>
                      <a:noFill/>
                    </a:ln>
                  </pic:spPr>
                </pic:pic>
              </a:graphicData>
            </a:graphic>
          </wp:inline>
        </w:drawing>
      </w:r>
    </w:p>
    <w:p w:rsidR="004A0D7F" w:rsidRPr="00DF6C06" w:rsidRDefault="00ED152B" w:rsidP="00B118B8">
      <w:pPr>
        <w:pStyle w:val="SecondaryIdentification"/>
      </w:pPr>
      <w:r>
        <w:t xml:space="preserve">Prepared in cooperation with </w:t>
      </w:r>
      <w:r w:rsidRPr="005F1744">
        <w:rPr>
          <w:i/>
          <w:color w:val="0070C0"/>
        </w:rPr>
        <w:t>COOPERATING AGENCY(s)</w:t>
      </w:r>
      <w:r w:rsidR="00D20FCA">
        <w:br/>
      </w:r>
    </w:p>
    <w:p w:rsidR="00ED152B" w:rsidRPr="002B4474" w:rsidRDefault="00ED152B" w:rsidP="00ED152B">
      <w:pPr>
        <w:pStyle w:val="Title"/>
      </w:pPr>
      <w:r>
        <w:t xml:space="preserve">Flood-Inundation Maps for the </w:t>
      </w:r>
      <w:r w:rsidRPr="002510EB">
        <w:rPr>
          <w:i/>
          <w:color w:val="0070C0"/>
        </w:rPr>
        <w:t>XXX</w:t>
      </w:r>
      <w:r w:rsidRPr="005F1744">
        <w:rPr>
          <w:color w:val="0070C0"/>
        </w:rPr>
        <w:t xml:space="preserve"> </w:t>
      </w:r>
      <w:r w:rsidRPr="00994B25">
        <w:rPr>
          <w:i/>
          <w:color w:val="0070C0"/>
        </w:rPr>
        <w:t>River</w:t>
      </w:r>
      <w:r>
        <w:t xml:space="preserve"> at </w:t>
      </w:r>
      <w:r w:rsidRPr="002B4474">
        <w:rPr>
          <w:i/>
          <w:color w:val="0070C0"/>
        </w:rPr>
        <w:t>CITY</w:t>
      </w:r>
      <w:r>
        <w:rPr>
          <w:i/>
          <w:color w:val="0070C0"/>
        </w:rPr>
        <w:t xml:space="preserve">, </w:t>
      </w:r>
      <w:r w:rsidRPr="002510EB">
        <w:rPr>
          <w:i/>
          <w:color w:val="0070C0"/>
        </w:rPr>
        <w:t>STATE</w:t>
      </w:r>
      <w:r>
        <w:rPr>
          <w:i/>
          <w:color w:val="0070C0"/>
        </w:rPr>
        <w:t>, YEAR</w:t>
      </w:r>
      <w:r w:rsidRPr="002B4474">
        <w:rPr>
          <w:color w:val="0070C0"/>
        </w:rPr>
        <w:t xml:space="preserve"> </w:t>
      </w:r>
      <w:r>
        <w:t xml:space="preserve">[from </w:t>
      </w:r>
      <w:r w:rsidR="00C52942">
        <w:rPr>
          <w:i/>
          <w:color w:val="0070C0"/>
        </w:rPr>
        <w:t>POINTA</w:t>
      </w:r>
      <w:r w:rsidRPr="002510EB">
        <w:rPr>
          <w:color w:val="0070C0"/>
        </w:rPr>
        <w:t xml:space="preserve"> </w:t>
      </w:r>
      <w:r w:rsidRPr="002B4474">
        <w:t>to</w:t>
      </w:r>
      <w:r w:rsidRPr="002510EB">
        <w:rPr>
          <w:color w:val="0070C0"/>
        </w:rPr>
        <w:t xml:space="preserve"> </w:t>
      </w:r>
      <w:r w:rsidR="00C52942">
        <w:rPr>
          <w:i/>
          <w:color w:val="0070C0"/>
        </w:rPr>
        <w:t>POINTB</w:t>
      </w:r>
      <w:r w:rsidRPr="002510EB">
        <w:rPr>
          <w:color w:val="0070C0"/>
        </w:rPr>
        <w:t xml:space="preserve">, </w:t>
      </w:r>
      <w:r w:rsidRPr="002510EB">
        <w:rPr>
          <w:i/>
          <w:color w:val="0070C0"/>
        </w:rPr>
        <w:t>STATE</w:t>
      </w:r>
      <w:r>
        <w:rPr>
          <w:i/>
          <w:color w:val="0070C0"/>
        </w:rPr>
        <w:t>, YEAR</w:t>
      </w:r>
      <w:r w:rsidRPr="002B4474">
        <w:t>]</w:t>
      </w:r>
    </w:p>
    <w:p w:rsidR="00021402" w:rsidRPr="005C2983" w:rsidRDefault="004D10C8" w:rsidP="005C2983">
      <w:pPr>
        <w:pStyle w:val="Authors"/>
      </w:pPr>
      <w:r w:rsidRPr="005C2983">
        <w:t>By Author, Author, and Author</w:t>
      </w:r>
    </w:p>
    <w:p w:rsidR="00171A05" w:rsidRPr="005C2983" w:rsidRDefault="00171A05" w:rsidP="005C2983">
      <w:pPr>
        <w:pStyle w:val="Authors"/>
      </w:pPr>
    </w:p>
    <w:p w:rsidR="00171A05" w:rsidRPr="005C2983" w:rsidRDefault="00171A05" w:rsidP="005C2983">
      <w:pPr>
        <w:pStyle w:val="Authors"/>
      </w:pPr>
    </w:p>
    <w:p w:rsidR="00171A05" w:rsidRPr="005C2983" w:rsidRDefault="00171A05" w:rsidP="005C2983">
      <w:pPr>
        <w:pStyle w:val="Authors"/>
      </w:pPr>
    </w:p>
    <w:p w:rsidR="003C63C2" w:rsidRPr="00DC6924" w:rsidRDefault="00ED152B" w:rsidP="00A471C4">
      <w:pPr>
        <w:pStyle w:val="Series"/>
      </w:pPr>
      <w:r>
        <w:t xml:space="preserve">Scientific Investigations </w:t>
      </w:r>
      <w:r w:rsidR="003B4A40">
        <w:t>Report X</w:t>
      </w:r>
      <w:r w:rsidR="009B4FE0">
        <w:t>XXX–</w:t>
      </w:r>
      <w:r w:rsidR="003B4A40">
        <w:t>XXX</w:t>
      </w:r>
      <w:r w:rsidR="009B4FE0">
        <w:t>X</w:t>
      </w:r>
    </w:p>
    <w:p w:rsidR="003C63C2" w:rsidRPr="00DC6924" w:rsidRDefault="003C63C2" w:rsidP="008B70BC">
      <w:pPr>
        <w:pStyle w:val="DBID"/>
      </w:pPr>
      <w:smartTag w:uri="urn:schemas-microsoft-com:office:smarttags" w:element="place">
        <w:smartTag w:uri="urn:schemas-microsoft-com:office:smarttags" w:element="country-region">
          <w:r w:rsidRPr="00DC6924">
            <w:t>U.S.</w:t>
          </w:r>
        </w:smartTag>
      </w:smartTag>
      <w:r w:rsidRPr="00DC6924">
        <w:t xml:space="preserve"> Department of the Interior</w:t>
      </w:r>
    </w:p>
    <w:p w:rsidR="00AF1844" w:rsidRDefault="003C63C2" w:rsidP="00A471C4">
      <w:pPr>
        <w:pStyle w:val="DBID"/>
      </w:pPr>
      <w:smartTag w:uri="urn:schemas-microsoft-com:office:smarttags" w:element="country-region">
        <w:smartTag w:uri="urn:schemas-microsoft-com:office:smarttags" w:element="place">
          <w:r w:rsidRPr="00DC6924">
            <w:t>U.S.</w:t>
          </w:r>
        </w:smartTag>
      </w:smartTag>
      <w:r w:rsidRPr="00DC6924">
        <w:t xml:space="preserve"> Geological Survey</w:t>
      </w:r>
    </w:p>
    <w:p w:rsidR="00F2798F" w:rsidRDefault="00AF1844" w:rsidP="00AF1844">
      <w:pPr>
        <w:pStyle w:val="BOTPOffice"/>
      </w:pPr>
      <w:r>
        <w:br w:type="page"/>
      </w:r>
      <w:smartTag w:uri="urn:schemas-microsoft-com:office:smarttags" w:element="country-region">
        <w:smartTag w:uri="urn:schemas-microsoft-com:office:smarttags" w:element="place">
          <w:r w:rsidR="00F2798F">
            <w:lastRenderedPageBreak/>
            <w:t>U.S.</w:t>
          </w:r>
        </w:smartTag>
      </w:smartTag>
      <w:r w:rsidR="00F2798F">
        <w:t xml:space="preserve"> Department of the Interior</w:t>
      </w:r>
    </w:p>
    <w:p w:rsidR="00F2798F" w:rsidRDefault="0017255A" w:rsidP="00B118B8">
      <w:pPr>
        <w:pStyle w:val="BOTPOfficial"/>
      </w:pPr>
      <w:r>
        <w:t>RYAN K. ZINKE</w:t>
      </w:r>
      <w:r w:rsidR="00DB5F1C">
        <w:t>, Secretary</w:t>
      </w:r>
    </w:p>
    <w:p w:rsidR="00F2798F" w:rsidRDefault="00F2798F" w:rsidP="00B118B8">
      <w:pPr>
        <w:pStyle w:val="BOTPOffice"/>
      </w:pPr>
      <w:smartTag w:uri="urn:schemas-microsoft-com:office:smarttags" w:element="place">
        <w:smartTag w:uri="urn:schemas-microsoft-com:office:smarttags" w:element="country-region">
          <w:r>
            <w:t>U.S.</w:t>
          </w:r>
        </w:smartTag>
      </w:smartTag>
      <w:r>
        <w:t xml:space="preserve"> Geological Survey</w:t>
      </w:r>
    </w:p>
    <w:p w:rsidR="00F2798F" w:rsidRDefault="0017255A" w:rsidP="00B118B8">
      <w:pPr>
        <w:pStyle w:val="BOTPOfficial"/>
      </w:pPr>
      <w:r>
        <w:t>William H. Werkheiser</w:t>
      </w:r>
      <w:r w:rsidR="003A4F4A">
        <w:t xml:space="preserve">, </w:t>
      </w:r>
      <w:r w:rsidR="00422B0D">
        <w:t xml:space="preserve">Acting </w:t>
      </w:r>
      <w:r w:rsidR="00F2798F">
        <w:t>Director</w:t>
      </w:r>
    </w:p>
    <w:p w:rsidR="00F2798F" w:rsidRDefault="00F2798F" w:rsidP="00B118B8">
      <w:pPr>
        <w:pStyle w:val="Publisher"/>
      </w:pPr>
      <w:r>
        <w:t xml:space="preserve">U.S. Geological Survey, </w:t>
      </w:r>
      <w:smartTag w:uri="urn:schemas-microsoft-com:office:smarttags" w:element="City">
        <w:r>
          <w:t>Reston</w:t>
        </w:r>
      </w:smartTag>
      <w:r>
        <w:t>, Virginia</w:t>
      </w:r>
      <w:r w:rsidR="00E44D2C">
        <w:t>:</w:t>
      </w:r>
      <w:r>
        <w:t xml:space="preserve"> 20</w:t>
      </w:r>
      <w:r w:rsidR="00CC0462">
        <w:t>x</w:t>
      </w:r>
      <w:r>
        <w:t>x</w:t>
      </w:r>
      <w:r>
        <w:br/>
        <w:t>Revised and reprinted: 20</w:t>
      </w:r>
      <w:r w:rsidR="00CC0462">
        <w:t>x</w:t>
      </w:r>
      <w:r>
        <w:t>x</w:t>
      </w:r>
    </w:p>
    <w:p w:rsidR="00F2798F" w:rsidRDefault="00E44D2C" w:rsidP="00B118B8">
      <w:pPr>
        <w:pStyle w:val="BOTPNotes"/>
      </w:pPr>
      <w:r>
        <w:t>For more information on the USGS—the Federal source for science about the Earth</w:t>
      </w:r>
      <w:r w:rsidR="007A038E">
        <w:t xml:space="preserve">, </w:t>
      </w:r>
      <w:r>
        <w:br w:type="textWrapping" w:clear="all"/>
        <w:t xml:space="preserve">its natural and living resources, natural hazards, and the environment—visit </w:t>
      </w:r>
      <w:r>
        <w:br/>
      </w:r>
      <w:hyperlink r:id="rId10" w:history="1">
        <w:r w:rsidRPr="00014FF5">
          <w:rPr>
            <w:rStyle w:val="Hyperlink"/>
          </w:rPr>
          <w:t>http://www.usgs.gov</w:t>
        </w:r>
      </w:hyperlink>
      <w:r>
        <w:t xml:space="preserve"> or call 1–888–ASK–USGS</w:t>
      </w:r>
    </w:p>
    <w:p w:rsidR="004B21D9" w:rsidRDefault="00E44D2C" w:rsidP="004B21D9">
      <w:pPr>
        <w:pStyle w:val="BOTPNotes2"/>
      </w:pPr>
      <w:r>
        <w:t>For an overview of USGS information products, including maps, imagery, and publications,</w:t>
      </w:r>
      <w:r>
        <w:br/>
        <w:t xml:space="preserve">visit </w:t>
      </w:r>
      <w:hyperlink r:id="rId11" w:history="1">
        <w:r w:rsidRPr="00014FF5">
          <w:rPr>
            <w:rStyle w:val="Hyperlink"/>
          </w:rPr>
          <w:t>http://www.usgs.gov/pubprod</w:t>
        </w:r>
      </w:hyperlink>
    </w:p>
    <w:p w:rsidR="00E44D2C" w:rsidRDefault="00E44D2C" w:rsidP="004B21D9">
      <w:pPr>
        <w:pStyle w:val="BOTPNotes2"/>
      </w:pPr>
      <w:r>
        <w:t xml:space="preserve">To order this and other USGS information products, visit </w:t>
      </w:r>
      <w:hyperlink r:id="rId12" w:history="1">
        <w:r w:rsidRPr="00014FF5">
          <w:rPr>
            <w:rStyle w:val="Hyperlink"/>
          </w:rPr>
          <w:t>http://store.usgs.gov</w:t>
        </w:r>
      </w:hyperlink>
    </w:p>
    <w:p w:rsidR="001C6BB6" w:rsidRDefault="001C6BB6" w:rsidP="001C6BB6">
      <w:pPr>
        <w:pStyle w:val="BOTPNotes"/>
      </w:pPr>
      <w:r>
        <w:t>Suggested citation:</w:t>
      </w:r>
      <w:r>
        <w:br/>
        <w:t>Author1</w:t>
      </w:r>
      <w:r w:rsidR="00ED152B">
        <w:t>, F</w:t>
      </w:r>
      <w:r w:rsidR="00CC0E41">
        <w:t>.N., Author2, Firstname, 20x</w:t>
      </w:r>
      <w:r w:rsidR="00ED152B">
        <w:t>x</w:t>
      </w:r>
      <w:r>
        <w:t xml:space="preserve">, </w:t>
      </w:r>
      <w:r w:rsidR="00ED152B">
        <w:t>Flood-inundation maps for the XXX Ri</w:t>
      </w:r>
      <w:r w:rsidR="00CC0E41">
        <w:t>ver at CITY, STATE, YEAR: U.S. G</w:t>
      </w:r>
      <w:r w:rsidR="00ED152B">
        <w:t>eological Survey Scie</w:t>
      </w:r>
      <w:r w:rsidR="00CC0462">
        <w:t>ntific Investigations Report 20x</w:t>
      </w:r>
      <w:r w:rsidR="00ED152B">
        <w:t>x-XXXX, xx p.</w:t>
      </w:r>
      <w:r w:rsidR="0017255A">
        <w:t>,</w:t>
      </w:r>
      <w:hyperlink r:id="rId13" w:history="1">
        <w:r w:rsidR="001D60D6" w:rsidRPr="001942E1">
          <w:rPr>
            <w:rStyle w:val="Hyperlink"/>
          </w:rPr>
          <w:t>https://doi.org/10.3133 /sir/20xxxxxx</w:t>
        </w:r>
      </w:hyperlink>
      <w:r w:rsidR="00891A08">
        <w:rPr>
          <w:i/>
        </w:rPr>
        <w:t>.</w:t>
      </w:r>
    </w:p>
    <w:p w:rsidR="00F2798F" w:rsidRDefault="00FC64D5" w:rsidP="00FC64D5">
      <w:pPr>
        <w:pStyle w:val="BOTPNotes2"/>
      </w:pPr>
      <w:r>
        <w:t xml:space="preserve">Any use of trade, </w:t>
      </w:r>
      <w:r w:rsidR="00D80B2E">
        <w:t>firm,</w:t>
      </w:r>
      <w:r w:rsidR="00D56F81">
        <w:t xml:space="preserve"> or product </w:t>
      </w:r>
      <w:r>
        <w:t xml:space="preserve">names is for descriptive purposes only and does not imply </w:t>
      </w:r>
      <w:r w:rsidR="00C5039F">
        <w:br/>
      </w:r>
      <w:r>
        <w:t>endorsement by the U.S. Government</w:t>
      </w:r>
      <w:r w:rsidR="006201F5">
        <w:t>.</w:t>
      </w:r>
    </w:p>
    <w:p w:rsidR="00F2798F" w:rsidRDefault="00F2798F" w:rsidP="004B21D9">
      <w:pPr>
        <w:pStyle w:val="BOTPNotes2"/>
      </w:pPr>
      <w:r>
        <w:t xml:space="preserve">Although this </w:t>
      </w:r>
      <w:r w:rsidR="00D56F81">
        <w:t>informat</w:t>
      </w:r>
      <w:r w:rsidR="00081728">
        <w:t>ion product, for the most part,</w:t>
      </w:r>
      <w:r>
        <w:t xml:space="preserve"> is in the public domain, </w:t>
      </w:r>
      <w:r w:rsidR="00081728">
        <w:t xml:space="preserve">it also </w:t>
      </w:r>
      <w:r w:rsidR="00A470DE">
        <w:t>may contain</w:t>
      </w:r>
      <w:r w:rsidR="00081728">
        <w:br/>
      </w:r>
      <w:r w:rsidR="00D56F81">
        <w:t>copyrighted materials as noted in the text. P</w:t>
      </w:r>
      <w:r>
        <w:t xml:space="preserve">ermission to reproduce copyrighted </w:t>
      </w:r>
      <w:r w:rsidR="00D56F81">
        <w:t>items</w:t>
      </w:r>
      <w:r>
        <w:t xml:space="preserve"> </w:t>
      </w:r>
      <w:r w:rsidR="00D56F81">
        <w:t xml:space="preserve">must be </w:t>
      </w:r>
      <w:r w:rsidR="00D56F81">
        <w:br/>
        <w:t>secured from the copyright owner</w:t>
      </w:r>
      <w:r>
        <w:t>.</w:t>
      </w:r>
    </w:p>
    <w:p w:rsidR="00D35341" w:rsidRPr="00EB5AA7" w:rsidRDefault="00913B4D" w:rsidP="00D35341">
      <w:pPr>
        <w:pStyle w:val="Heading1"/>
      </w:pPr>
      <w:bookmarkStart w:id="1" w:name="_Toc59001230"/>
      <w:r w:rsidRPr="005929C3">
        <w:br w:type="page"/>
      </w:r>
      <w:bookmarkStart w:id="2" w:name="_Toc384710334"/>
      <w:r w:rsidR="00D35341" w:rsidRPr="00EB5AA7">
        <w:lastRenderedPageBreak/>
        <w:t>Acknowledgments</w:t>
      </w:r>
      <w:bookmarkEnd w:id="2"/>
    </w:p>
    <w:p w:rsidR="00D35341" w:rsidRPr="00EB5AA7" w:rsidRDefault="00D35341" w:rsidP="00D35341">
      <w:pPr>
        <w:pStyle w:val="BodyText"/>
      </w:pPr>
      <w:r w:rsidRPr="00EB5AA7">
        <w:t>The author(</w:t>
      </w:r>
      <w:r w:rsidRPr="0040002C">
        <w:t>s</w:t>
      </w:r>
      <w:r w:rsidRPr="00EB5AA7">
        <w:t>) wish</w:t>
      </w:r>
      <w:r>
        <w:t>es</w:t>
      </w:r>
      <w:r w:rsidRPr="00EB5AA7">
        <w:t xml:space="preserve"> to thank the </w:t>
      </w:r>
      <w:r w:rsidRPr="00EB597C">
        <w:rPr>
          <w:b/>
          <w:i/>
          <w:color w:val="0070C0"/>
        </w:rPr>
        <w:t>&lt;</w:t>
      </w:r>
      <w:r>
        <w:rPr>
          <w:b/>
          <w:i/>
          <w:color w:val="0070C0"/>
        </w:rPr>
        <w:t>NAME OF COOPERATOR(S</w:t>
      </w:r>
      <w:r w:rsidRPr="00EB597C">
        <w:rPr>
          <w:b/>
          <w:i/>
          <w:color w:val="0070C0"/>
        </w:rPr>
        <w:t>)&gt;</w:t>
      </w:r>
      <w:r w:rsidRPr="00EB597C">
        <w:rPr>
          <w:color w:val="0070C0"/>
        </w:rPr>
        <w:t>,</w:t>
      </w:r>
      <w:r>
        <w:t xml:space="preserve"> for </w:t>
      </w:r>
      <w:r w:rsidRPr="00EB5AA7">
        <w:t xml:space="preserve">funding the operation and maintenance of the </w:t>
      </w:r>
      <w:r>
        <w:t>gage used for this study</w:t>
      </w:r>
      <w:r w:rsidR="006B6EDA">
        <w:t xml:space="preserve">. </w:t>
      </w:r>
      <w:r w:rsidRPr="00EB597C">
        <w:rPr>
          <w:color w:val="FF0000"/>
        </w:rPr>
        <w:t>[Mention any agency or representative of an agency that provided assistance in conducting the study</w:t>
      </w:r>
      <w:r>
        <w:rPr>
          <w:color w:val="FF0000"/>
        </w:rPr>
        <w:t xml:space="preserve">. Identify the specific cooperator and his/her/its </w:t>
      </w:r>
      <w:r w:rsidRPr="000F5263">
        <w:rPr>
          <w:color w:val="FF0000"/>
        </w:rPr>
        <w:t>specific contribution</w:t>
      </w:r>
      <w:r>
        <w:rPr>
          <w:color w:val="FF0000"/>
        </w:rPr>
        <w:t xml:space="preserve"> to the successful completion of the study</w:t>
      </w:r>
      <w:r w:rsidRPr="00EB597C">
        <w:rPr>
          <w:color w:val="FF0000"/>
        </w:rPr>
        <w:t xml:space="preserve">.] </w:t>
      </w:r>
      <w:r>
        <w:t>Special thanks are given to</w:t>
      </w:r>
      <w:r w:rsidRPr="00EB5AA7">
        <w:t xml:space="preserve"> the National Weather Service for their continued support </w:t>
      </w:r>
      <w:r>
        <w:t>of</w:t>
      </w:r>
      <w:r w:rsidRPr="00EB5AA7">
        <w:t xml:space="preserve"> the USGS flood</w:t>
      </w:r>
      <w:r>
        <w:t>-</w:t>
      </w:r>
      <w:r w:rsidRPr="00EB5AA7">
        <w:t xml:space="preserve">inundation mapping </w:t>
      </w:r>
      <w:r>
        <w:t>program</w:t>
      </w:r>
      <w:r w:rsidR="006B6EDA">
        <w:t xml:space="preserve">. </w:t>
      </w:r>
    </w:p>
    <w:p w:rsidR="00D35341" w:rsidRDefault="00D35341" w:rsidP="007E4BDA">
      <w:pPr>
        <w:pStyle w:val="TOCHeading1"/>
      </w:pPr>
    </w:p>
    <w:p w:rsidR="007E30CF" w:rsidRDefault="00D35341" w:rsidP="007E4BDA">
      <w:pPr>
        <w:pStyle w:val="TOCHeading1"/>
        <w:rPr>
          <w:noProof/>
        </w:rPr>
      </w:pPr>
      <w:r>
        <w:br w:type="page"/>
      </w:r>
      <w:r w:rsidR="00615B62">
        <w:lastRenderedPageBreak/>
        <w:t>Contents</w:t>
      </w:r>
      <w:bookmarkEnd w:id="1"/>
      <w:r w:rsidR="00284AB3">
        <w:rPr>
          <w:rFonts w:ascii="Arial" w:hAnsi="Arial"/>
        </w:rPr>
        <w:fldChar w:fldCharType="begin"/>
      </w:r>
      <w:r w:rsidR="007E4BDA">
        <w:instrText xml:space="preserve"> TOC \o "3-5" \t "Heading 1,1,Heading 2,2" </w:instrText>
      </w:r>
      <w:r w:rsidR="00284AB3">
        <w:rPr>
          <w:rFonts w:ascii="Arial" w:hAnsi="Arial"/>
        </w:rPr>
        <w:fldChar w:fldCharType="separate"/>
      </w:r>
    </w:p>
    <w:p w:rsidR="007E30CF" w:rsidRPr="002514E4" w:rsidRDefault="007E30CF">
      <w:pPr>
        <w:pStyle w:val="TOC1"/>
        <w:rPr>
          <w:rFonts w:ascii="Calibri" w:hAnsi="Calibri"/>
          <w:sz w:val="22"/>
          <w:szCs w:val="22"/>
        </w:rPr>
      </w:pPr>
      <w:r>
        <w:t>Acknowledgments</w:t>
      </w:r>
      <w:r>
        <w:tab/>
      </w:r>
      <w:r>
        <w:fldChar w:fldCharType="begin"/>
      </w:r>
      <w:r>
        <w:instrText xml:space="preserve"> PAGEREF _Toc384710334 \h </w:instrText>
      </w:r>
      <w:r>
        <w:fldChar w:fldCharType="separate"/>
      </w:r>
      <w:r>
        <w:t>iv</w:t>
      </w:r>
      <w:r>
        <w:fldChar w:fldCharType="end"/>
      </w:r>
    </w:p>
    <w:p w:rsidR="007E30CF" w:rsidRPr="002514E4" w:rsidRDefault="007E30CF">
      <w:pPr>
        <w:pStyle w:val="TOC1"/>
        <w:rPr>
          <w:rFonts w:ascii="Calibri" w:hAnsi="Calibri"/>
          <w:sz w:val="22"/>
          <w:szCs w:val="22"/>
        </w:rPr>
      </w:pPr>
      <w:r>
        <w:t>Abstract</w:t>
      </w:r>
      <w:r>
        <w:tab/>
      </w:r>
      <w:r>
        <w:fldChar w:fldCharType="begin"/>
      </w:r>
      <w:r>
        <w:instrText xml:space="preserve"> PAGEREF _Toc384710335 \h </w:instrText>
      </w:r>
      <w:r>
        <w:fldChar w:fldCharType="separate"/>
      </w:r>
      <w:r>
        <w:t>1</w:t>
      </w:r>
      <w:r>
        <w:fldChar w:fldCharType="end"/>
      </w:r>
    </w:p>
    <w:p w:rsidR="007E30CF" w:rsidRPr="002514E4" w:rsidRDefault="007E30CF">
      <w:pPr>
        <w:pStyle w:val="TOC1"/>
        <w:rPr>
          <w:rFonts w:ascii="Calibri" w:hAnsi="Calibri"/>
          <w:sz w:val="22"/>
          <w:szCs w:val="22"/>
        </w:rPr>
      </w:pPr>
      <w:r>
        <w:t>Introduction</w:t>
      </w:r>
      <w:r>
        <w:tab/>
      </w:r>
      <w:r>
        <w:fldChar w:fldCharType="begin"/>
      </w:r>
      <w:r>
        <w:instrText xml:space="preserve"> PAGEREF _Toc384710336 \h </w:instrText>
      </w:r>
      <w:r>
        <w:fldChar w:fldCharType="separate"/>
      </w:r>
      <w:r>
        <w:t>2</w:t>
      </w:r>
      <w:r>
        <w:fldChar w:fldCharType="end"/>
      </w:r>
    </w:p>
    <w:p w:rsidR="007E30CF" w:rsidRPr="002514E4" w:rsidRDefault="007E30CF">
      <w:pPr>
        <w:pStyle w:val="TOC2"/>
        <w:rPr>
          <w:rFonts w:ascii="Calibri" w:hAnsi="Calibri"/>
          <w:sz w:val="22"/>
          <w:szCs w:val="22"/>
        </w:rPr>
      </w:pPr>
      <w:r>
        <w:t>Purpose and Scope</w:t>
      </w:r>
      <w:r>
        <w:tab/>
      </w:r>
      <w:r>
        <w:fldChar w:fldCharType="begin"/>
      </w:r>
      <w:r>
        <w:instrText xml:space="preserve"> PAGEREF _Toc384710337 \h </w:instrText>
      </w:r>
      <w:r>
        <w:fldChar w:fldCharType="separate"/>
      </w:r>
      <w:r>
        <w:t>4</w:t>
      </w:r>
      <w:r>
        <w:fldChar w:fldCharType="end"/>
      </w:r>
    </w:p>
    <w:p w:rsidR="007E30CF" w:rsidRPr="002514E4" w:rsidRDefault="007E30CF">
      <w:pPr>
        <w:pStyle w:val="TOC2"/>
        <w:rPr>
          <w:rFonts w:ascii="Calibri" w:hAnsi="Calibri"/>
          <w:sz w:val="22"/>
          <w:szCs w:val="22"/>
        </w:rPr>
      </w:pPr>
      <w:r>
        <w:t>Study Area Description</w:t>
      </w:r>
      <w:r>
        <w:tab/>
      </w:r>
      <w:r>
        <w:fldChar w:fldCharType="begin"/>
      </w:r>
      <w:r>
        <w:instrText xml:space="preserve"> PAGEREF _Toc384710338 \h </w:instrText>
      </w:r>
      <w:r>
        <w:fldChar w:fldCharType="separate"/>
      </w:r>
      <w:r>
        <w:t>6</w:t>
      </w:r>
      <w:r>
        <w:fldChar w:fldCharType="end"/>
      </w:r>
    </w:p>
    <w:p w:rsidR="007E30CF" w:rsidRPr="002514E4" w:rsidRDefault="007E30CF">
      <w:pPr>
        <w:pStyle w:val="TOC2"/>
        <w:rPr>
          <w:rFonts w:ascii="Calibri" w:hAnsi="Calibri"/>
          <w:sz w:val="22"/>
          <w:szCs w:val="22"/>
        </w:rPr>
      </w:pPr>
      <w:r>
        <w:t>Previous Studies</w:t>
      </w:r>
      <w:r>
        <w:tab/>
      </w:r>
      <w:r>
        <w:fldChar w:fldCharType="begin"/>
      </w:r>
      <w:r>
        <w:instrText xml:space="preserve"> PAGEREF _Toc384710339 \h </w:instrText>
      </w:r>
      <w:r>
        <w:fldChar w:fldCharType="separate"/>
      </w:r>
      <w:r>
        <w:t>7</w:t>
      </w:r>
      <w:r>
        <w:fldChar w:fldCharType="end"/>
      </w:r>
    </w:p>
    <w:p w:rsidR="007E30CF" w:rsidRPr="002514E4" w:rsidRDefault="007E30CF">
      <w:pPr>
        <w:pStyle w:val="TOC1"/>
        <w:rPr>
          <w:rFonts w:ascii="Calibri" w:hAnsi="Calibri"/>
          <w:sz w:val="22"/>
          <w:szCs w:val="22"/>
        </w:rPr>
      </w:pPr>
      <w:r>
        <w:t>Creation of Flood-Inundation-Map Library</w:t>
      </w:r>
      <w:r>
        <w:tab/>
      </w:r>
      <w:r>
        <w:fldChar w:fldCharType="begin"/>
      </w:r>
      <w:r>
        <w:instrText xml:space="preserve"> PAGEREF _Toc384710340 \h </w:instrText>
      </w:r>
      <w:r>
        <w:fldChar w:fldCharType="separate"/>
      </w:r>
      <w:r>
        <w:t>7</w:t>
      </w:r>
      <w:r>
        <w:fldChar w:fldCharType="end"/>
      </w:r>
    </w:p>
    <w:p w:rsidR="007E30CF" w:rsidRPr="002514E4" w:rsidRDefault="007E30CF">
      <w:pPr>
        <w:pStyle w:val="TOC2"/>
        <w:rPr>
          <w:rFonts w:ascii="Calibri" w:hAnsi="Calibri"/>
          <w:sz w:val="22"/>
          <w:szCs w:val="22"/>
        </w:rPr>
      </w:pPr>
      <w:r>
        <w:t>Computation of Water-Surface Profiles</w:t>
      </w:r>
      <w:r>
        <w:tab/>
      </w:r>
      <w:r>
        <w:fldChar w:fldCharType="begin"/>
      </w:r>
      <w:r>
        <w:instrText xml:space="preserve"> PAGEREF _Toc384710341 \h </w:instrText>
      </w:r>
      <w:r>
        <w:fldChar w:fldCharType="separate"/>
      </w:r>
      <w:r>
        <w:t>8</w:t>
      </w:r>
      <w:r>
        <w:fldChar w:fldCharType="end"/>
      </w:r>
    </w:p>
    <w:p w:rsidR="007E30CF" w:rsidRPr="002514E4" w:rsidRDefault="007E30CF">
      <w:pPr>
        <w:pStyle w:val="TOC3"/>
        <w:rPr>
          <w:rFonts w:ascii="Calibri" w:hAnsi="Calibri"/>
          <w:sz w:val="22"/>
          <w:szCs w:val="22"/>
        </w:rPr>
      </w:pPr>
      <w:r>
        <w:t>Hydrologic Data</w:t>
      </w:r>
      <w:r>
        <w:tab/>
      </w:r>
      <w:r>
        <w:fldChar w:fldCharType="begin"/>
      </w:r>
      <w:r>
        <w:instrText xml:space="preserve"> PAGEREF _Toc384710342 \h </w:instrText>
      </w:r>
      <w:r>
        <w:fldChar w:fldCharType="separate"/>
      </w:r>
      <w:r>
        <w:t>9</w:t>
      </w:r>
      <w:r>
        <w:fldChar w:fldCharType="end"/>
      </w:r>
    </w:p>
    <w:p w:rsidR="007E30CF" w:rsidRPr="002514E4" w:rsidRDefault="007E30CF">
      <w:pPr>
        <w:pStyle w:val="TOC3"/>
        <w:rPr>
          <w:rFonts w:ascii="Calibri" w:hAnsi="Calibri"/>
          <w:sz w:val="22"/>
          <w:szCs w:val="22"/>
        </w:rPr>
      </w:pPr>
      <w:r>
        <w:t>Topographic and Bathymetric Data</w:t>
      </w:r>
      <w:r>
        <w:tab/>
      </w:r>
      <w:r>
        <w:fldChar w:fldCharType="begin"/>
      </w:r>
      <w:r>
        <w:instrText xml:space="preserve"> PAGEREF _Toc384710343 \h </w:instrText>
      </w:r>
      <w:r>
        <w:fldChar w:fldCharType="separate"/>
      </w:r>
      <w:r>
        <w:t>10</w:t>
      </w:r>
      <w:r>
        <w:fldChar w:fldCharType="end"/>
      </w:r>
    </w:p>
    <w:p w:rsidR="007E30CF" w:rsidRPr="002514E4" w:rsidRDefault="007E30CF">
      <w:pPr>
        <w:pStyle w:val="TOC3"/>
        <w:rPr>
          <w:rFonts w:ascii="Calibri" w:hAnsi="Calibri"/>
          <w:sz w:val="22"/>
          <w:szCs w:val="22"/>
        </w:rPr>
      </w:pPr>
      <w:r>
        <w:t>Hydraulic Structures</w:t>
      </w:r>
      <w:r>
        <w:tab/>
      </w:r>
      <w:r>
        <w:fldChar w:fldCharType="begin"/>
      </w:r>
      <w:r>
        <w:instrText xml:space="preserve"> PAGEREF _Toc384710344 \h </w:instrText>
      </w:r>
      <w:r>
        <w:fldChar w:fldCharType="separate"/>
      </w:r>
      <w:r>
        <w:t>12</w:t>
      </w:r>
      <w:r>
        <w:fldChar w:fldCharType="end"/>
      </w:r>
    </w:p>
    <w:p w:rsidR="007E30CF" w:rsidRPr="002514E4" w:rsidRDefault="007E30CF">
      <w:pPr>
        <w:pStyle w:val="TOC3"/>
        <w:rPr>
          <w:rFonts w:ascii="Calibri" w:hAnsi="Calibri"/>
          <w:sz w:val="22"/>
          <w:szCs w:val="22"/>
        </w:rPr>
      </w:pPr>
      <w:r>
        <w:t>Energy-Loss Factors</w:t>
      </w:r>
      <w:r>
        <w:tab/>
      </w:r>
      <w:r>
        <w:fldChar w:fldCharType="begin"/>
      </w:r>
      <w:r>
        <w:instrText xml:space="preserve"> PAGEREF _Toc384710345 \h </w:instrText>
      </w:r>
      <w:r>
        <w:fldChar w:fldCharType="separate"/>
      </w:r>
      <w:r>
        <w:t>13</w:t>
      </w:r>
      <w:r>
        <w:fldChar w:fldCharType="end"/>
      </w:r>
    </w:p>
    <w:p w:rsidR="007E30CF" w:rsidRPr="002514E4" w:rsidRDefault="007E30CF">
      <w:pPr>
        <w:pStyle w:val="TOC3"/>
        <w:rPr>
          <w:rFonts w:ascii="Calibri" w:hAnsi="Calibri"/>
          <w:sz w:val="22"/>
          <w:szCs w:val="22"/>
        </w:rPr>
      </w:pPr>
      <w:r>
        <w:t>Hydraulic Model</w:t>
      </w:r>
      <w:r>
        <w:tab/>
      </w:r>
      <w:r>
        <w:fldChar w:fldCharType="begin"/>
      </w:r>
      <w:r>
        <w:instrText xml:space="preserve"> PAGEREF _Toc384710346 \h </w:instrText>
      </w:r>
      <w:r>
        <w:fldChar w:fldCharType="separate"/>
      </w:r>
      <w:r>
        <w:t>14</w:t>
      </w:r>
      <w:r>
        <w:fldChar w:fldCharType="end"/>
      </w:r>
    </w:p>
    <w:p w:rsidR="007E30CF" w:rsidRPr="002514E4" w:rsidRDefault="007E30CF">
      <w:pPr>
        <w:pStyle w:val="TOC3"/>
        <w:rPr>
          <w:rFonts w:ascii="Calibri" w:hAnsi="Calibri"/>
          <w:sz w:val="22"/>
          <w:szCs w:val="22"/>
        </w:rPr>
      </w:pPr>
      <w:r>
        <w:t>Development of Water-Surface Profiles</w:t>
      </w:r>
      <w:r>
        <w:tab/>
      </w:r>
      <w:r>
        <w:fldChar w:fldCharType="begin"/>
      </w:r>
      <w:r>
        <w:instrText xml:space="preserve"> PAGEREF _Toc384710347 \h </w:instrText>
      </w:r>
      <w:r>
        <w:fldChar w:fldCharType="separate"/>
      </w:r>
      <w:r>
        <w:t>16</w:t>
      </w:r>
      <w:r>
        <w:fldChar w:fldCharType="end"/>
      </w:r>
    </w:p>
    <w:p w:rsidR="007E30CF" w:rsidRPr="002514E4" w:rsidRDefault="007E30CF">
      <w:pPr>
        <w:pStyle w:val="TOC2"/>
        <w:rPr>
          <w:rFonts w:ascii="Calibri" w:hAnsi="Calibri"/>
          <w:sz w:val="22"/>
          <w:szCs w:val="22"/>
        </w:rPr>
      </w:pPr>
      <w:r>
        <w:t>Development of Flood-Inundation Maps</w:t>
      </w:r>
      <w:r>
        <w:tab/>
      </w:r>
      <w:r>
        <w:fldChar w:fldCharType="begin"/>
      </w:r>
      <w:r>
        <w:instrText xml:space="preserve"> PAGEREF _Toc384710348 \h </w:instrText>
      </w:r>
      <w:r>
        <w:fldChar w:fldCharType="separate"/>
      </w:r>
      <w:r>
        <w:t>17</w:t>
      </w:r>
      <w:r>
        <w:fldChar w:fldCharType="end"/>
      </w:r>
    </w:p>
    <w:p w:rsidR="007E30CF" w:rsidRPr="002514E4" w:rsidRDefault="007E30CF">
      <w:pPr>
        <w:pStyle w:val="TOC3"/>
        <w:rPr>
          <w:rFonts w:ascii="Calibri" w:hAnsi="Calibri"/>
          <w:sz w:val="22"/>
          <w:szCs w:val="22"/>
        </w:rPr>
      </w:pPr>
      <w:r>
        <w:t>Flood-Inundation Map Delivery</w:t>
      </w:r>
      <w:r>
        <w:tab/>
      </w:r>
      <w:r>
        <w:fldChar w:fldCharType="begin"/>
      </w:r>
      <w:r>
        <w:instrText xml:space="preserve"> PAGEREF _Toc384710349 \h </w:instrText>
      </w:r>
      <w:r>
        <w:fldChar w:fldCharType="separate"/>
      </w:r>
      <w:r>
        <w:t>18</w:t>
      </w:r>
      <w:r>
        <w:fldChar w:fldCharType="end"/>
      </w:r>
    </w:p>
    <w:p w:rsidR="007E30CF" w:rsidRPr="002514E4" w:rsidRDefault="007E30CF">
      <w:pPr>
        <w:pStyle w:val="TOC3"/>
        <w:rPr>
          <w:rFonts w:ascii="Calibri" w:hAnsi="Calibri"/>
          <w:sz w:val="22"/>
          <w:szCs w:val="22"/>
        </w:rPr>
      </w:pPr>
      <w:r>
        <w:t>Discl</w:t>
      </w:r>
      <w:r w:rsidR="0090500F">
        <w:t>aimer for Flood-Inundation Maps</w:t>
      </w:r>
      <w:r>
        <w:tab/>
      </w:r>
      <w:r>
        <w:fldChar w:fldCharType="begin"/>
      </w:r>
      <w:r>
        <w:instrText xml:space="preserve"> PAGEREF _Toc384710350 \h </w:instrText>
      </w:r>
      <w:r>
        <w:fldChar w:fldCharType="separate"/>
      </w:r>
      <w:r>
        <w:t>19</w:t>
      </w:r>
      <w:r>
        <w:fldChar w:fldCharType="end"/>
      </w:r>
    </w:p>
    <w:p w:rsidR="007E30CF" w:rsidRPr="002514E4" w:rsidRDefault="007E30CF">
      <w:pPr>
        <w:pStyle w:val="TOC3"/>
        <w:rPr>
          <w:rFonts w:ascii="Calibri" w:hAnsi="Calibri"/>
          <w:sz w:val="22"/>
          <w:szCs w:val="22"/>
        </w:rPr>
      </w:pPr>
      <w:r>
        <w:t>Uncertainties and Limitations Regardi</w:t>
      </w:r>
      <w:r w:rsidR="0090500F">
        <w:t>ng Use of Flood-Inundation Maps</w:t>
      </w:r>
      <w:r>
        <w:tab/>
      </w:r>
      <w:r>
        <w:fldChar w:fldCharType="begin"/>
      </w:r>
      <w:r>
        <w:instrText xml:space="preserve"> PAGEREF _Toc384710351 \h </w:instrText>
      </w:r>
      <w:r>
        <w:fldChar w:fldCharType="separate"/>
      </w:r>
      <w:r>
        <w:t>19</w:t>
      </w:r>
      <w:r>
        <w:fldChar w:fldCharType="end"/>
      </w:r>
    </w:p>
    <w:p w:rsidR="007E30CF" w:rsidRPr="002514E4" w:rsidRDefault="007E30CF">
      <w:pPr>
        <w:pStyle w:val="TOC1"/>
        <w:rPr>
          <w:rFonts w:ascii="Calibri" w:hAnsi="Calibri"/>
          <w:sz w:val="22"/>
          <w:szCs w:val="22"/>
        </w:rPr>
      </w:pPr>
      <w:r>
        <w:t>Estimating Potential Losses Due to Flooding</w:t>
      </w:r>
      <w:r>
        <w:tab/>
      </w:r>
      <w:r>
        <w:fldChar w:fldCharType="begin"/>
      </w:r>
      <w:r>
        <w:instrText xml:space="preserve"> PAGEREF _Toc384710352 \h </w:instrText>
      </w:r>
      <w:r>
        <w:fldChar w:fldCharType="separate"/>
      </w:r>
      <w:r>
        <w:t>20</w:t>
      </w:r>
      <w:r>
        <w:fldChar w:fldCharType="end"/>
      </w:r>
    </w:p>
    <w:p w:rsidR="007E30CF" w:rsidRPr="002514E4" w:rsidRDefault="007E30CF">
      <w:pPr>
        <w:pStyle w:val="TOC1"/>
        <w:rPr>
          <w:rFonts w:ascii="Calibri" w:hAnsi="Calibri"/>
          <w:sz w:val="22"/>
          <w:szCs w:val="22"/>
        </w:rPr>
      </w:pPr>
      <w:r>
        <w:t>Summary</w:t>
      </w:r>
      <w:r>
        <w:tab/>
      </w:r>
      <w:r>
        <w:fldChar w:fldCharType="begin"/>
      </w:r>
      <w:r>
        <w:instrText xml:space="preserve"> PAGEREF _Toc384710353 \h </w:instrText>
      </w:r>
      <w:r>
        <w:fldChar w:fldCharType="separate"/>
      </w:r>
      <w:r>
        <w:t>21</w:t>
      </w:r>
      <w:r>
        <w:fldChar w:fldCharType="end"/>
      </w:r>
    </w:p>
    <w:p w:rsidR="007E30CF" w:rsidRPr="002514E4" w:rsidRDefault="007E30CF">
      <w:pPr>
        <w:pStyle w:val="TOC1"/>
        <w:rPr>
          <w:rFonts w:ascii="Calibri" w:hAnsi="Calibri"/>
          <w:sz w:val="22"/>
          <w:szCs w:val="22"/>
        </w:rPr>
      </w:pPr>
      <w:r>
        <w:t>References Cited</w:t>
      </w:r>
      <w:r>
        <w:tab/>
      </w:r>
      <w:r>
        <w:fldChar w:fldCharType="begin"/>
      </w:r>
      <w:r>
        <w:instrText xml:space="preserve"> PAGEREF _Toc384710354 \h </w:instrText>
      </w:r>
      <w:r>
        <w:fldChar w:fldCharType="separate"/>
      </w:r>
      <w:r>
        <w:t>23</w:t>
      </w:r>
      <w:r>
        <w:fldChar w:fldCharType="end"/>
      </w:r>
    </w:p>
    <w:p w:rsidR="003C63C2" w:rsidRPr="005929C3" w:rsidRDefault="00284AB3" w:rsidP="005C2DC8">
      <w:pPr>
        <w:pStyle w:val="TOC1"/>
      </w:pPr>
      <w:r>
        <w:rPr>
          <w:rFonts w:ascii="Univers 47 CondensedLight" w:hAnsi="Univers 47 CondensedLight" w:cs="Arial"/>
          <w:b/>
          <w:bCs/>
          <w:kern w:val="32"/>
          <w:sz w:val="32"/>
          <w:szCs w:val="32"/>
        </w:rPr>
        <w:fldChar w:fldCharType="end"/>
      </w:r>
    </w:p>
    <w:p w:rsidR="000418E7" w:rsidRDefault="000418E7" w:rsidP="00251FD1">
      <w:pPr>
        <w:pStyle w:val="TOCHeading1"/>
      </w:pPr>
      <w:bookmarkStart w:id="3" w:name="_Toc59000056"/>
      <w:bookmarkStart w:id="4" w:name="_Toc59001231"/>
      <w:r>
        <w:lastRenderedPageBreak/>
        <w:t>Figures</w:t>
      </w:r>
    </w:p>
    <w:p w:rsidR="007A038E" w:rsidRPr="001F4D0F" w:rsidRDefault="00284AB3">
      <w:pPr>
        <w:pStyle w:val="TableofFigures"/>
        <w:tabs>
          <w:tab w:val="left" w:pos="1320"/>
          <w:tab w:val="right" w:leader="dot" w:pos="10257"/>
        </w:tabs>
        <w:rPr>
          <w:rFonts w:ascii="Calibri" w:hAnsi="Calibri"/>
          <w:noProof/>
          <w:sz w:val="22"/>
          <w:szCs w:val="22"/>
        </w:rPr>
      </w:pPr>
      <w:r>
        <w:rPr>
          <w:rFonts w:ascii="Univers 57 Condensed" w:hAnsi="Univers 57 Condensed"/>
        </w:rPr>
        <w:fldChar w:fldCharType="begin"/>
      </w:r>
      <w:r w:rsidR="00462C08">
        <w:instrText xml:space="preserve"> TOC \t "FigureCaption" \c </w:instrText>
      </w:r>
      <w:r>
        <w:rPr>
          <w:rFonts w:ascii="Univers 57 Condensed" w:hAnsi="Univers 57 Condensed"/>
        </w:rPr>
        <w:fldChar w:fldCharType="separate"/>
      </w:r>
      <w:r w:rsidR="007A038E" w:rsidRPr="00053419">
        <w:rPr>
          <w:rFonts w:ascii="Univers 47 CondensedLight" w:hAnsi="Univers 47 CondensedLight"/>
          <w:b/>
          <w:noProof/>
        </w:rPr>
        <w:t>Figure 1.</w:t>
      </w:r>
      <w:r w:rsidR="007A038E" w:rsidRPr="001F4D0F">
        <w:rPr>
          <w:rFonts w:ascii="Calibri" w:hAnsi="Calibri"/>
          <w:noProof/>
          <w:sz w:val="22"/>
          <w:szCs w:val="22"/>
        </w:rPr>
        <w:tab/>
      </w:r>
      <w:r w:rsidR="007A038E">
        <w:rPr>
          <w:noProof/>
        </w:rPr>
        <w:t>Location of study reach for the XXX River at CITY, STATE, and location of U.S. Geological Survey streamgage.</w:t>
      </w:r>
      <w:r w:rsidR="007A038E">
        <w:rPr>
          <w:noProof/>
        </w:rPr>
        <w:tab/>
      </w:r>
      <w:r w:rsidR="007A038E">
        <w:rPr>
          <w:noProof/>
        </w:rPr>
        <w:tab/>
      </w:r>
      <w:r w:rsidR="007A038E">
        <w:rPr>
          <w:noProof/>
        </w:rPr>
        <w:fldChar w:fldCharType="begin"/>
      </w:r>
      <w:r w:rsidR="007A038E">
        <w:rPr>
          <w:noProof/>
        </w:rPr>
        <w:instrText xml:space="preserve"> PAGEREF _Toc383770331 \h </w:instrText>
      </w:r>
      <w:r w:rsidR="007A038E">
        <w:rPr>
          <w:noProof/>
        </w:rPr>
      </w:r>
      <w:r w:rsidR="007A038E">
        <w:rPr>
          <w:noProof/>
        </w:rPr>
        <w:fldChar w:fldCharType="separate"/>
      </w:r>
      <w:r w:rsidR="007A038E">
        <w:rPr>
          <w:noProof/>
        </w:rPr>
        <w:t>5</w:t>
      </w:r>
      <w:r w:rsidR="007A038E">
        <w:rPr>
          <w:noProof/>
        </w:rPr>
        <w:fldChar w:fldCharType="end"/>
      </w:r>
    </w:p>
    <w:p w:rsidR="007A038E" w:rsidRPr="001F4D0F" w:rsidRDefault="007A038E">
      <w:pPr>
        <w:pStyle w:val="TableofFigures"/>
        <w:tabs>
          <w:tab w:val="left" w:pos="1320"/>
          <w:tab w:val="right" w:leader="dot" w:pos="10257"/>
        </w:tabs>
        <w:rPr>
          <w:rFonts w:ascii="Calibri" w:hAnsi="Calibri"/>
          <w:noProof/>
          <w:sz w:val="22"/>
          <w:szCs w:val="22"/>
        </w:rPr>
      </w:pPr>
      <w:r w:rsidRPr="00053419">
        <w:rPr>
          <w:rFonts w:ascii="Univers 47 CondensedLight" w:hAnsi="Univers 47 CondensedLight"/>
          <w:b/>
          <w:noProof/>
        </w:rPr>
        <w:t>Figure 2.</w:t>
      </w:r>
      <w:r w:rsidRPr="001F4D0F">
        <w:rPr>
          <w:rFonts w:ascii="Calibri" w:hAnsi="Calibri"/>
          <w:noProof/>
          <w:sz w:val="22"/>
          <w:szCs w:val="22"/>
        </w:rPr>
        <w:tab/>
      </w:r>
      <w:r>
        <w:rPr>
          <w:noProof/>
        </w:rPr>
        <w:t>Observed and simulated water-surface elevations and profiles for the flood(s)  of DATE, (and DATE) [and/or the FEMA 1</w:t>
      </w:r>
      <w:r>
        <w:rPr>
          <w:noProof/>
        </w:rPr>
        <w:noBreakHyphen/>
        <w:t>percent annual exceedance probability flood] for XXX River at CITY, STATE.</w:t>
      </w:r>
      <w:r>
        <w:rPr>
          <w:noProof/>
        </w:rPr>
        <w:tab/>
      </w:r>
      <w:r>
        <w:rPr>
          <w:noProof/>
        </w:rPr>
        <w:fldChar w:fldCharType="begin"/>
      </w:r>
      <w:r>
        <w:rPr>
          <w:noProof/>
        </w:rPr>
        <w:instrText xml:space="preserve"> PAGEREF _Toc383770332 \h </w:instrText>
      </w:r>
      <w:r>
        <w:rPr>
          <w:noProof/>
        </w:rPr>
      </w:r>
      <w:r>
        <w:rPr>
          <w:noProof/>
        </w:rPr>
        <w:fldChar w:fldCharType="separate"/>
      </w:r>
      <w:r>
        <w:rPr>
          <w:noProof/>
        </w:rPr>
        <w:t>16</w:t>
      </w:r>
      <w:r>
        <w:rPr>
          <w:noProof/>
        </w:rPr>
        <w:fldChar w:fldCharType="end"/>
      </w:r>
    </w:p>
    <w:p w:rsidR="007A038E" w:rsidRPr="001F4D0F" w:rsidRDefault="007A038E">
      <w:pPr>
        <w:pStyle w:val="TableofFigures"/>
        <w:tabs>
          <w:tab w:val="left" w:pos="1320"/>
          <w:tab w:val="right" w:leader="dot" w:pos="10257"/>
        </w:tabs>
        <w:rPr>
          <w:rFonts w:ascii="Calibri" w:hAnsi="Calibri"/>
          <w:noProof/>
          <w:sz w:val="22"/>
          <w:szCs w:val="22"/>
        </w:rPr>
      </w:pPr>
      <w:r w:rsidRPr="00053419">
        <w:rPr>
          <w:rFonts w:ascii="Univers 47 CondensedLight" w:hAnsi="Univers 47 CondensedLight"/>
          <w:b/>
          <w:noProof/>
        </w:rPr>
        <w:t>Figure 3.</w:t>
      </w:r>
      <w:r w:rsidRPr="001F4D0F">
        <w:rPr>
          <w:rFonts w:ascii="Calibri" w:hAnsi="Calibri"/>
          <w:noProof/>
          <w:sz w:val="22"/>
          <w:szCs w:val="22"/>
        </w:rPr>
        <w:tab/>
      </w:r>
      <w:r>
        <w:rPr>
          <w:noProof/>
        </w:rPr>
        <w:t>Flood-inundation map for the XXX River at CITY, STATE, corresponding to a stage of xx.00 feet at the U.S. Geological Survey streamgage (station number xxxxxxxx).</w:t>
      </w:r>
      <w:r>
        <w:rPr>
          <w:noProof/>
        </w:rPr>
        <w:tab/>
      </w:r>
      <w:r>
        <w:rPr>
          <w:noProof/>
        </w:rPr>
        <w:fldChar w:fldCharType="begin"/>
      </w:r>
      <w:r>
        <w:rPr>
          <w:noProof/>
        </w:rPr>
        <w:instrText xml:space="preserve"> PAGEREF _Toc383770333 \h </w:instrText>
      </w:r>
      <w:r>
        <w:rPr>
          <w:noProof/>
        </w:rPr>
      </w:r>
      <w:r>
        <w:rPr>
          <w:noProof/>
        </w:rPr>
        <w:fldChar w:fldCharType="separate"/>
      </w:r>
      <w:r>
        <w:rPr>
          <w:noProof/>
        </w:rPr>
        <w:t>17</w:t>
      </w:r>
      <w:r>
        <w:rPr>
          <w:noProof/>
        </w:rPr>
        <w:fldChar w:fldCharType="end"/>
      </w:r>
    </w:p>
    <w:p w:rsidR="00F97B9E" w:rsidRDefault="00284AB3" w:rsidP="00251FD1">
      <w:pPr>
        <w:pStyle w:val="TOCHeading1"/>
      </w:pPr>
      <w:r>
        <w:fldChar w:fldCharType="end"/>
      </w:r>
      <w:r w:rsidR="000418E7">
        <w:t>Tables</w:t>
      </w:r>
    </w:p>
    <w:p w:rsidR="007A038E" w:rsidRPr="001F4D0F" w:rsidRDefault="00284AB3">
      <w:pPr>
        <w:pStyle w:val="TableofFigures"/>
        <w:tabs>
          <w:tab w:val="left" w:pos="1100"/>
          <w:tab w:val="right" w:leader="dot" w:pos="10257"/>
        </w:tabs>
        <w:rPr>
          <w:rFonts w:ascii="Calibri" w:hAnsi="Calibri"/>
          <w:noProof/>
          <w:sz w:val="22"/>
          <w:szCs w:val="22"/>
        </w:rPr>
      </w:pPr>
      <w:r>
        <w:fldChar w:fldCharType="begin"/>
      </w:r>
      <w:r w:rsidR="00462C08">
        <w:instrText xml:space="preserve"> TOC \t "TableTitle" \c </w:instrText>
      </w:r>
      <w:r>
        <w:fldChar w:fldCharType="separate"/>
      </w:r>
      <w:r w:rsidR="007A038E" w:rsidRPr="009E3F13">
        <w:rPr>
          <w:b/>
          <w:noProof/>
        </w:rPr>
        <w:t>Table 1.</w:t>
      </w:r>
      <w:r w:rsidR="007A038E" w:rsidRPr="001F4D0F">
        <w:rPr>
          <w:rFonts w:ascii="Calibri" w:hAnsi="Calibri"/>
          <w:noProof/>
          <w:sz w:val="22"/>
          <w:szCs w:val="22"/>
        </w:rPr>
        <w:tab/>
      </w:r>
      <w:r w:rsidR="007A038E">
        <w:rPr>
          <w:noProof/>
        </w:rPr>
        <w:t>U.S. Geological Survey streamgage information for XXX River at CITY, STATE.</w:t>
      </w:r>
      <w:r w:rsidR="007A038E">
        <w:rPr>
          <w:noProof/>
        </w:rPr>
        <w:tab/>
      </w:r>
      <w:r w:rsidR="007A038E">
        <w:rPr>
          <w:noProof/>
        </w:rPr>
        <w:fldChar w:fldCharType="begin"/>
      </w:r>
      <w:r w:rsidR="007A038E">
        <w:rPr>
          <w:noProof/>
        </w:rPr>
        <w:instrText xml:space="preserve"> PAGEREF _Toc383770314 \h </w:instrText>
      </w:r>
      <w:r w:rsidR="007A038E">
        <w:rPr>
          <w:noProof/>
        </w:rPr>
      </w:r>
      <w:r w:rsidR="007A038E">
        <w:rPr>
          <w:noProof/>
        </w:rPr>
        <w:fldChar w:fldCharType="separate"/>
      </w:r>
      <w:r w:rsidR="007A038E">
        <w:rPr>
          <w:noProof/>
        </w:rPr>
        <w:t>5</w:t>
      </w:r>
      <w:r w:rsidR="007A038E">
        <w:rPr>
          <w:noProof/>
        </w:rPr>
        <w:fldChar w:fldCharType="end"/>
      </w:r>
    </w:p>
    <w:p w:rsidR="007A038E" w:rsidRPr="001F4D0F" w:rsidRDefault="007A038E">
      <w:pPr>
        <w:pStyle w:val="TableofFigures"/>
        <w:tabs>
          <w:tab w:val="left" w:pos="1100"/>
          <w:tab w:val="right" w:leader="dot" w:pos="10257"/>
        </w:tabs>
        <w:rPr>
          <w:rFonts w:ascii="Calibri" w:hAnsi="Calibri"/>
          <w:noProof/>
          <w:sz w:val="22"/>
          <w:szCs w:val="22"/>
        </w:rPr>
      </w:pPr>
      <w:r w:rsidRPr="009E3F13">
        <w:rPr>
          <w:b/>
          <w:noProof/>
        </w:rPr>
        <w:t>Table 2.</w:t>
      </w:r>
      <w:r w:rsidRPr="001F4D0F">
        <w:rPr>
          <w:rFonts w:ascii="Calibri" w:hAnsi="Calibri"/>
          <w:noProof/>
          <w:sz w:val="22"/>
          <w:szCs w:val="22"/>
        </w:rPr>
        <w:tab/>
      </w:r>
      <w:r>
        <w:rPr>
          <w:noProof/>
        </w:rPr>
        <w:t>Peak discharges for selected annual exceedance probabilities for XXX River at CITY, STATE.</w:t>
      </w:r>
      <w:r>
        <w:rPr>
          <w:noProof/>
        </w:rPr>
        <w:tab/>
      </w:r>
      <w:r>
        <w:rPr>
          <w:noProof/>
        </w:rPr>
        <w:fldChar w:fldCharType="begin"/>
      </w:r>
      <w:r>
        <w:rPr>
          <w:noProof/>
        </w:rPr>
        <w:instrText xml:space="preserve"> PAGEREF _Toc383770315 \h </w:instrText>
      </w:r>
      <w:r>
        <w:rPr>
          <w:noProof/>
        </w:rPr>
      </w:r>
      <w:r>
        <w:rPr>
          <w:noProof/>
        </w:rPr>
        <w:fldChar w:fldCharType="separate"/>
      </w:r>
      <w:r>
        <w:rPr>
          <w:noProof/>
        </w:rPr>
        <w:t>7</w:t>
      </w:r>
      <w:r>
        <w:rPr>
          <w:noProof/>
        </w:rPr>
        <w:fldChar w:fldCharType="end"/>
      </w:r>
    </w:p>
    <w:p w:rsidR="007A038E" w:rsidRPr="001F4D0F" w:rsidRDefault="007A038E">
      <w:pPr>
        <w:pStyle w:val="TableofFigures"/>
        <w:tabs>
          <w:tab w:val="left" w:pos="1100"/>
          <w:tab w:val="right" w:leader="dot" w:pos="10257"/>
        </w:tabs>
        <w:rPr>
          <w:rFonts w:ascii="Calibri" w:hAnsi="Calibri"/>
          <w:noProof/>
          <w:sz w:val="22"/>
          <w:szCs w:val="22"/>
        </w:rPr>
      </w:pPr>
      <w:r w:rsidRPr="009E3F13">
        <w:rPr>
          <w:b/>
          <w:noProof/>
        </w:rPr>
        <w:t>Table 3.</w:t>
      </w:r>
      <w:r w:rsidRPr="001F4D0F">
        <w:rPr>
          <w:rFonts w:ascii="Calibri" w:hAnsi="Calibri"/>
          <w:noProof/>
          <w:sz w:val="22"/>
          <w:szCs w:val="22"/>
        </w:rPr>
        <w:tab/>
      </w:r>
      <w:r>
        <w:rPr>
          <w:noProof/>
        </w:rPr>
        <w:t>Estimated discharges for corresponding stages and water-surface elevations at selected locations, used in the hydraulic model of the XXX River at CITY, STATE .</w:t>
      </w:r>
      <w:r>
        <w:rPr>
          <w:noProof/>
        </w:rPr>
        <w:tab/>
      </w:r>
      <w:r>
        <w:rPr>
          <w:noProof/>
        </w:rPr>
        <w:fldChar w:fldCharType="begin"/>
      </w:r>
      <w:r>
        <w:rPr>
          <w:noProof/>
        </w:rPr>
        <w:instrText xml:space="preserve"> PAGEREF _Toc383770316 \h </w:instrText>
      </w:r>
      <w:r>
        <w:rPr>
          <w:noProof/>
        </w:rPr>
      </w:r>
      <w:r>
        <w:rPr>
          <w:noProof/>
        </w:rPr>
        <w:fldChar w:fldCharType="separate"/>
      </w:r>
      <w:r>
        <w:rPr>
          <w:noProof/>
        </w:rPr>
        <w:t>10</w:t>
      </w:r>
      <w:r>
        <w:rPr>
          <w:noProof/>
        </w:rPr>
        <w:fldChar w:fldCharType="end"/>
      </w:r>
    </w:p>
    <w:p w:rsidR="007A038E" w:rsidRPr="001F4D0F" w:rsidRDefault="007A038E">
      <w:pPr>
        <w:pStyle w:val="TableofFigures"/>
        <w:tabs>
          <w:tab w:val="left" w:pos="1100"/>
          <w:tab w:val="right" w:leader="dot" w:pos="10257"/>
        </w:tabs>
        <w:rPr>
          <w:rFonts w:ascii="Calibri" w:hAnsi="Calibri"/>
          <w:noProof/>
          <w:sz w:val="22"/>
          <w:szCs w:val="22"/>
        </w:rPr>
      </w:pPr>
      <w:r w:rsidRPr="009E3F13">
        <w:rPr>
          <w:b/>
          <w:noProof/>
        </w:rPr>
        <w:t>Table 4.</w:t>
      </w:r>
      <w:r w:rsidRPr="001F4D0F">
        <w:rPr>
          <w:rFonts w:ascii="Calibri" w:hAnsi="Calibri"/>
          <w:noProof/>
          <w:sz w:val="22"/>
          <w:szCs w:val="22"/>
        </w:rPr>
        <w:tab/>
      </w:r>
      <w:r>
        <w:rPr>
          <w:noProof/>
        </w:rPr>
        <w:t>Calibration of model to target water-surface elevations at U.S. Geological Survey streamgage on XXX River at CITY,STATE, (station number xxxxxxxx).</w:t>
      </w:r>
      <w:r>
        <w:rPr>
          <w:noProof/>
        </w:rPr>
        <w:tab/>
      </w:r>
      <w:r>
        <w:rPr>
          <w:noProof/>
        </w:rPr>
        <w:fldChar w:fldCharType="begin"/>
      </w:r>
      <w:r>
        <w:rPr>
          <w:noProof/>
        </w:rPr>
        <w:instrText xml:space="preserve"> PAGEREF _Toc383770317 \h </w:instrText>
      </w:r>
      <w:r>
        <w:rPr>
          <w:noProof/>
        </w:rPr>
      </w:r>
      <w:r>
        <w:rPr>
          <w:noProof/>
        </w:rPr>
        <w:fldChar w:fldCharType="separate"/>
      </w:r>
      <w:r>
        <w:rPr>
          <w:noProof/>
        </w:rPr>
        <w:t>15</w:t>
      </w:r>
      <w:r>
        <w:rPr>
          <w:noProof/>
        </w:rPr>
        <w:fldChar w:fldCharType="end"/>
      </w:r>
    </w:p>
    <w:p w:rsidR="007A038E" w:rsidRPr="001F4D0F" w:rsidRDefault="007A038E">
      <w:pPr>
        <w:pStyle w:val="TableofFigures"/>
        <w:tabs>
          <w:tab w:val="left" w:pos="1100"/>
          <w:tab w:val="right" w:leader="dot" w:pos="10257"/>
        </w:tabs>
        <w:rPr>
          <w:rFonts w:ascii="Calibri" w:hAnsi="Calibri"/>
          <w:noProof/>
          <w:sz w:val="22"/>
          <w:szCs w:val="22"/>
        </w:rPr>
      </w:pPr>
      <w:r w:rsidRPr="009E3F13">
        <w:rPr>
          <w:b/>
          <w:noProof/>
        </w:rPr>
        <w:t>Table 5.</w:t>
      </w:r>
      <w:r w:rsidRPr="001F4D0F">
        <w:rPr>
          <w:rFonts w:ascii="Calibri" w:hAnsi="Calibri"/>
          <w:noProof/>
          <w:sz w:val="22"/>
          <w:szCs w:val="22"/>
        </w:rPr>
        <w:tab/>
      </w:r>
      <w:r>
        <w:rPr>
          <w:noProof/>
        </w:rPr>
        <w:t>Calibration of model to water-surface elevations at selected locations along the XXX River for the flood of DATE.</w:t>
      </w:r>
      <w:r>
        <w:rPr>
          <w:noProof/>
        </w:rPr>
        <w:tab/>
      </w:r>
      <w:r>
        <w:rPr>
          <w:noProof/>
        </w:rPr>
        <w:tab/>
      </w:r>
      <w:r>
        <w:rPr>
          <w:noProof/>
        </w:rPr>
        <w:fldChar w:fldCharType="begin"/>
      </w:r>
      <w:r>
        <w:rPr>
          <w:noProof/>
        </w:rPr>
        <w:instrText xml:space="preserve"> PAGEREF _Toc383770318 \h </w:instrText>
      </w:r>
      <w:r>
        <w:rPr>
          <w:noProof/>
        </w:rPr>
      </w:r>
      <w:r>
        <w:rPr>
          <w:noProof/>
        </w:rPr>
        <w:fldChar w:fldCharType="separate"/>
      </w:r>
      <w:r>
        <w:rPr>
          <w:noProof/>
        </w:rPr>
        <w:t>15</w:t>
      </w:r>
      <w:r>
        <w:rPr>
          <w:noProof/>
        </w:rPr>
        <w:fldChar w:fldCharType="end"/>
      </w:r>
    </w:p>
    <w:p w:rsidR="00462C08" w:rsidRDefault="00284AB3" w:rsidP="005C2DC8">
      <w:pPr>
        <w:pStyle w:val="TOCLists"/>
      </w:pPr>
      <w:r>
        <w:fldChar w:fldCharType="end"/>
      </w:r>
    </w:p>
    <w:p w:rsidR="00462C08" w:rsidRDefault="00462C08" w:rsidP="005C2DC8">
      <w:pPr>
        <w:pStyle w:val="TOCLists"/>
      </w:pPr>
    </w:p>
    <w:p w:rsidR="00462C08" w:rsidRDefault="00462C08" w:rsidP="005C2DC8">
      <w:pPr>
        <w:pStyle w:val="TOCLists"/>
      </w:pPr>
    </w:p>
    <w:p w:rsidR="00462C08" w:rsidRDefault="00462C08" w:rsidP="005C2DC8">
      <w:pPr>
        <w:pStyle w:val="TOCLists"/>
      </w:pPr>
    </w:p>
    <w:p w:rsidR="00462C08" w:rsidRDefault="00462C08" w:rsidP="005C2DC8">
      <w:pPr>
        <w:pStyle w:val="TOCLists"/>
      </w:pPr>
    </w:p>
    <w:p w:rsidR="00A24901" w:rsidRPr="008973A5" w:rsidRDefault="00336A0F" w:rsidP="00697F7C">
      <w:pPr>
        <w:pStyle w:val="TOCHeading1"/>
      </w:pPr>
      <w:r>
        <w:br w:type="page"/>
      </w:r>
      <w:bookmarkEnd w:id="3"/>
      <w:bookmarkEnd w:id="4"/>
      <w:r w:rsidR="00A24901" w:rsidRPr="008973A5">
        <w:lastRenderedPageBreak/>
        <w:t>Conversion Factors</w:t>
      </w:r>
    </w:p>
    <w:p w:rsidR="00A24901" w:rsidRDefault="00A24901" w:rsidP="00A24901">
      <w:pPr>
        <w:pStyle w:val="ConvFactorNote"/>
      </w:pPr>
      <w:r>
        <w:t xml:space="preserve">International System of Units to </w:t>
      </w:r>
      <w:r w:rsidRPr="009150D9">
        <w:t>U.S. customary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292"/>
        <w:gridCol w:w="1453"/>
        <w:gridCol w:w="4214"/>
      </w:tblGrid>
      <w:tr w:rsidR="00CC0462" w:rsidRPr="00D5296F" w:rsidTr="00B019C8">
        <w:trPr>
          <w:trHeight w:val="256"/>
        </w:trPr>
        <w:tc>
          <w:tcPr>
            <w:tcW w:w="4292" w:type="dxa"/>
            <w:tcBorders>
              <w:top w:val="single" w:sz="4" w:space="0" w:color="auto"/>
              <w:left w:val="nil"/>
              <w:bottom w:val="single" w:sz="4" w:space="0" w:color="auto"/>
              <w:right w:val="nil"/>
            </w:tcBorders>
            <w:shd w:val="clear" w:color="auto" w:fill="auto"/>
            <w:vAlign w:val="center"/>
          </w:tcPr>
          <w:p w:rsidR="00CC0462" w:rsidRPr="00B019C8" w:rsidRDefault="00CC0462" w:rsidP="00B019C8">
            <w:pPr>
              <w:pStyle w:val="TableCellHeading"/>
              <w:spacing w:line="276" w:lineRule="auto"/>
              <w:rPr>
                <w:bCs/>
              </w:rPr>
            </w:pPr>
            <w:r w:rsidRPr="00D5296F">
              <w:t>Multiply</w:t>
            </w:r>
          </w:p>
        </w:tc>
        <w:tc>
          <w:tcPr>
            <w:tcW w:w="1453" w:type="dxa"/>
            <w:tcBorders>
              <w:top w:val="single" w:sz="4" w:space="0" w:color="auto"/>
              <w:left w:val="nil"/>
              <w:bottom w:val="single" w:sz="4" w:space="0" w:color="auto"/>
              <w:right w:val="nil"/>
            </w:tcBorders>
            <w:shd w:val="clear" w:color="auto" w:fill="auto"/>
            <w:vAlign w:val="center"/>
          </w:tcPr>
          <w:p w:rsidR="00CC0462" w:rsidRPr="00B019C8" w:rsidRDefault="00CC0462" w:rsidP="00B019C8">
            <w:pPr>
              <w:pStyle w:val="TableCellHeading"/>
              <w:spacing w:line="276" w:lineRule="auto"/>
              <w:rPr>
                <w:bCs/>
              </w:rPr>
            </w:pPr>
            <w:r w:rsidRPr="00D5296F">
              <w:t>By</w:t>
            </w:r>
          </w:p>
        </w:tc>
        <w:tc>
          <w:tcPr>
            <w:tcW w:w="4213" w:type="dxa"/>
            <w:tcBorders>
              <w:top w:val="single" w:sz="4" w:space="0" w:color="auto"/>
              <w:left w:val="nil"/>
              <w:bottom w:val="single" w:sz="4" w:space="0" w:color="auto"/>
              <w:right w:val="nil"/>
            </w:tcBorders>
            <w:shd w:val="clear" w:color="auto" w:fill="auto"/>
            <w:vAlign w:val="center"/>
          </w:tcPr>
          <w:p w:rsidR="00CC0462" w:rsidRPr="00B019C8" w:rsidRDefault="00CC0462" w:rsidP="00B019C8">
            <w:pPr>
              <w:pStyle w:val="TableCellHeading"/>
              <w:spacing w:line="276" w:lineRule="auto"/>
              <w:rPr>
                <w:bCs/>
              </w:rPr>
            </w:pPr>
            <w:r w:rsidRPr="00D5296F">
              <w:t>To obtain</w:t>
            </w:r>
          </w:p>
        </w:tc>
      </w:tr>
      <w:tr w:rsidR="00CC0462" w:rsidRPr="00D5296F" w:rsidTr="00B019C8">
        <w:trPr>
          <w:trHeight w:val="256"/>
        </w:trPr>
        <w:tc>
          <w:tcPr>
            <w:tcW w:w="9959" w:type="dxa"/>
            <w:gridSpan w:val="3"/>
            <w:tcBorders>
              <w:top w:val="single" w:sz="4" w:space="0" w:color="auto"/>
              <w:left w:val="nil"/>
              <w:bottom w:val="single" w:sz="4" w:space="0" w:color="auto"/>
              <w:right w:val="nil"/>
            </w:tcBorders>
            <w:shd w:val="clear" w:color="auto" w:fill="auto"/>
          </w:tcPr>
          <w:p w:rsidR="00CC0462" w:rsidRPr="00B019C8" w:rsidRDefault="00CC0462" w:rsidP="00B019C8">
            <w:pPr>
              <w:pStyle w:val="TableSpanner"/>
              <w:spacing w:before="40" w:line="276" w:lineRule="auto"/>
              <w:rPr>
                <w:b/>
                <w:bCs/>
              </w:rPr>
            </w:pPr>
            <w:r w:rsidRPr="00D5296F">
              <w:t>Length</w:t>
            </w:r>
          </w:p>
        </w:tc>
      </w:tr>
      <w:tr w:rsidR="00CC0462" w:rsidRPr="00D5296F" w:rsidTr="00B019C8">
        <w:trPr>
          <w:trHeight w:val="256"/>
        </w:trPr>
        <w:tc>
          <w:tcPr>
            <w:tcW w:w="4292" w:type="dxa"/>
            <w:tcBorders>
              <w:top w:val="single" w:sz="4" w:space="0" w:color="auto"/>
              <w:left w:val="nil"/>
              <w:bottom w:val="nil"/>
              <w:right w:val="nil"/>
            </w:tcBorders>
            <w:shd w:val="clear" w:color="auto" w:fill="auto"/>
          </w:tcPr>
          <w:p w:rsidR="00CC0462" w:rsidRPr="00B019C8" w:rsidRDefault="00CC0462" w:rsidP="00B019C8">
            <w:pPr>
              <w:pStyle w:val="TableCellBody"/>
              <w:spacing w:before="40" w:line="276" w:lineRule="auto"/>
              <w:rPr>
                <w:b/>
                <w:bCs/>
              </w:rPr>
            </w:pPr>
            <w:r w:rsidRPr="00D5296F">
              <w:t>foot (ft)</w:t>
            </w:r>
          </w:p>
        </w:tc>
        <w:tc>
          <w:tcPr>
            <w:tcW w:w="1453" w:type="dxa"/>
            <w:tcBorders>
              <w:top w:val="single" w:sz="4" w:space="0" w:color="auto"/>
              <w:left w:val="nil"/>
              <w:bottom w:val="nil"/>
              <w:right w:val="nil"/>
            </w:tcBorders>
            <w:shd w:val="clear" w:color="auto" w:fill="auto"/>
          </w:tcPr>
          <w:p w:rsidR="00CC0462" w:rsidRPr="00B019C8" w:rsidRDefault="00CC0462" w:rsidP="00B019C8">
            <w:pPr>
              <w:pStyle w:val="TableCellDecAlign"/>
              <w:tabs>
                <w:tab w:val="decimal" w:pos="522"/>
              </w:tabs>
              <w:spacing w:before="40" w:line="276" w:lineRule="auto"/>
              <w:rPr>
                <w:b/>
                <w:bCs/>
              </w:rPr>
            </w:pPr>
            <w:r w:rsidRPr="00D5296F">
              <w:t>0.3048</w:t>
            </w:r>
          </w:p>
        </w:tc>
        <w:tc>
          <w:tcPr>
            <w:tcW w:w="4213" w:type="dxa"/>
            <w:tcBorders>
              <w:top w:val="single" w:sz="4" w:space="0" w:color="auto"/>
              <w:left w:val="nil"/>
              <w:bottom w:val="nil"/>
              <w:right w:val="nil"/>
            </w:tcBorders>
            <w:shd w:val="clear" w:color="auto" w:fill="auto"/>
          </w:tcPr>
          <w:p w:rsidR="00CC0462" w:rsidRPr="00B019C8" w:rsidRDefault="00CC0462" w:rsidP="00B019C8">
            <w:pPr>
              <w:pStyle w:val="TableCellBody"/>
              <w:spacing w:before="40" w:line="276" w:lineRule="auto"/>
              <w:rPr>
                <w:b/>
                <w:bCs/>
              </w:rPr>
            </w:pPr>
            <w:r w:rsidRPr="00D5296F">
              <w:t>meter (m)</w:t>
            </w:r>
          </w:p>
        </w:tc>
      </w:tr>
      <w:tr w:rsidR="00CC0462" w:rsidRPr="00D5296F" w:rsidTr="00B019C8">
        <w:trPr>
          <w:trHeight w:val="274"/>
        </w:trPr>
        <w:tc>
          <w:tcPr>
            <w:tcW w:w="4292" w:type="dxa"/>
            <w:tcBorders>
              <w:top w:val="nil"/>
              <w:left w:val="nil"/>
              <w:bottom w:val="single" w:sz="4" w:space="0" w:color="auto"/>
              <w:right w:val="nil"/>
            </w:tcBorders>
            <w:shd w:val="clear" w:color="auto" w:fill="auto"/>
          </w:tcPr>
          <w:p w:rsidR="00CC0462" w:rsidRPr="00B019C8" w:rsidRDefault="00CC0462" w:rsidP="00B019C8">
            <w:pPr>
              <w:pStyle w:val="TableCellBody"/>
              <w:spacing w:before="40" w:line="276" w:lineRule="auto"/>
              <w:rPr>
                <w:b/>
                <w:bCs/>
              </w:rPr>
            </w:pPr>
            <w:r w:rsidRPr="00D5296F">
              <w:t>mile (mi)</w:t>
            </w:r>
          </w:p>
        </w:tc>
        <w:tc>
          <w:tcPr>
            <w:tcW w:w="1453" w:type="dxa"/>
            <w:tcBorders>
              <w:top w:val="nil"/>
              <w:left w:val="nil"/>
              <w:bottom w:val="single" w:sz="4" w:space="0" w:color="auto"/>
              <w:right w:val="nil"/>
            </w:tcBorders>
            <w:shd w:val="clear" w:color="auto" w:fill="auto"/>
          </w:tcPr>
          <w:p w:rsidR="00CC0462" w:rsidRPr="00B019C8" w:rsidRDefault="00CC0462" w:rsidP="00B019C8">
            <w:pPr>
              <w:pStyle w:val="TableCellDecAlign"/>
              <w:tabs>
                <w:tab w:val="decimal" w:pos="522"/>
              </w:tabs>
              <w:spacing w:before="40" w:line="276" w:lineRule="auto"/>
              <w:rPr>
                <w:b/>
                <w:bCs/>
              </w:rPr>
            </w:pPr>
            <w:r w:rsidRPr="00D5296F">
              <w:t>1.609</w:t>
            </w:r>
          </w:p>
        </w:tc>
        <w:tc>
          <w:tcPr>
            <w:tcW w:w="4213" w:type="dxa"/>
            <w:tcBorders>
              <w:top w:val="nil"/>
              <w:left w:val="nil"/>
              <w:bottom w:val="single" w:sz="4" w:space="0" w:color="auto"/>
              <w:right w:val="nil"/>
            </w:tcBorders>
            <w:shd w:val="clear" w:color="auto" w:fill="auto"/>
          </w:tcPr>
          <w:p w:rsidR="00CC0462" w:rsidRPr="00B019C8" w:rsidRDefault="00CC0462" w:rsidP="00B019C8">
            <w:pPr>
              <w:pStyle w:val="TableCellBody"/>
              <w:spacing w:before="40" w:line="276" w:lineRule="auto"/>
              <w:rPr>
                <w:b/>
                <w:bCs/>
              </w:rPr>
            </w:pPr>
            <w:r w:rsidRPr="00D5296F">
              <w:t>kilometer (km)</w:t>
            </w:r>
          </w:p>
        </w:tc>
      </w:tr>
      <w:tr w:rsidR="00CC0462" w:rsidRPr="00D5296F" w:rsidTr="00B019C8">
        <w:trPr>
          <w:trHeight w:val="256"/>
        </w:trPr>
        <w:tc>
          <w:tcPr>
            <w:tcW w:w="9959" w:type="dxa"/>
            <w:gridSpan w:val="3"/>
            <w:tcBorders>
              <w:top w:val="single" w:sz="4" w:space="0" w:color="auto"/>
              <w:left w:val="nil"/>
              <w:bottom w:val="single" w:sz="4" w:space="0" w:color="auto"/>
              <w:right w:val="nil"/>
            </w:tcBorders>
            <w:shd w:val="clear" w:color="auto" w:fill="auto"/>
          </w:tcPr>
          <w:p w:rsidR="00CC0462" w:rsidRPr="00B019C8" w:rsidRDefault="00CC0462" w:rsidP="00B019C8">
            <w:pPr>
              <w:pStyle w:val="TableSpanner"/>
              <w:spacing w:before="40" w:line="276" w:lineRule="auto"/>
              <w:rPr>
                <w:b/>
                <w:bCs/>
              </w:rPr>
            </w:pPr>
            <w:r w:rsidRPr="00D5296F">
              <w:t>Area</w:t>
            </w:r>
          </w:p>
        </w:tc>
      </w:tr>
      <w:tr w:rsidR="00CC0462" w:rsidRPr="00D5296F" w:rsidTr="00B019C8">
        <w:trPr>
          <w:trHeight w:val="274"/>
        </w:trPr>
        <w:tc>
          <w:tcPr>
            <w:tcW w:w="4292" w:type="dxa"/>
            <w:tcBorders>
              <w:top w:val="single" w:sz="4" w:space="0" w:color="auto"/>
              <w:left w:val="nil"/>
              <w:bottom w:val="single" w:sz="4" w:space="0" w:color="auto"/>
              <w:right w:val="nil"/>
            </w:tcBorders>
            <w:shd w:val="clear" w:color="auto" w:fill="auto"/>
          </w:tcPr>
          <w:p w:rsidR="00CC0462" w:rsidRPr="00B019C8" w:rsidRDefault="00CC0462" w:rsidP="00B019C8">
            <w:pPr>
              <w:pStyle w:val="TableCellBody"/>
              <w:spacing w:before="40" w:line="276" w:lineRule="auto"/>
              <w:rPr>
                <w:b/>
                <w:bCs/>
              </w:rPr>
            </w:pPr>
            <w:r w:rsidRPr="00D5296F">
              <w:t>square mile (mi</w:t>
            </w:r>
            <w:r w:rsidRPr="00B019C8">
              <w:rPr>
                <w:vertAlign w:val="superscript"/>
              </w:rPr>
              <w:t>2</w:t>
            </w:r>
            <w:r w:rsidRPr="00D5296F">
              <w:t>)</w:t>
            </w:r>
          </w:p>
        </w:tc>
        <w:tc>
          <w:tcPr>
            <w:tcW w:w="1453" w:type="dxa"/>
            <w:tcBorders>
              <w:top w:val="single" w:sz="4" w:space="0" w:color="auto"/>
              <w:left w:val="nil"/>
              <w:bottom w:val="single" w:sz="4" w:space="0" w:color="auto"/>
              <w:right w:val="nil"/>
            </w:tcBorders>
            <w:shd w:val="clear" w:color="auto" w:fill="auto"/>
          </w:tcPr>
          <w:p w:rsidR="00CC0462" w:rsidRPr="00B019C8" w:rsidRDefault="00CC0462" w:rsidP="00B019C8">
            <w:pPr>
              <w:pStyle w:val="TableCellDecAlign"/>
              <w:tabs>
                <w:tab w:val="decimal" w:pos="522"/>
              </w:tabs>
              <w:spacing w:before="40" w:line="276" w:lineRule="auto"/>
              <w:rPr>
                <w:b/>
                <w:bCs/>
              </w:rPr>
            </w:pPr>
            <w:r w:rsidRPr="00D5296F">
              <w:t>2.590</w:t>
            </w:r>
          </w:p>
        </w:tc>
        <w:tc>
          <w:tcPr>
            <w:tcW w:w="4213" w:type="dxa"/>
            <w:tcBorders>
              <w:top w:val="single" w:sz="4" w:space="0" w:color="auto"/>
              <w:left w:val="nil"/>
              <w:bottom w:val="single" w:sz="4" w:space="0" w:color="auto"/>
              <w:right w:val="nil"/>
            </w:tcBorders>
            <w:shd w:val="clear" w:color="auto" w:fill="auto"/>
          </w:tcPr>
          <w:p w:rsidR="00CC0462" w:rsidRPr="00B019C8" w:rsidRDefault="00CC0462" w:rsidP="00B019C8">
            <w:pPr>
              <w:pStyle w:val="TableCellBody"/>
              <w:spacing w:before="40" w:line="276" w:lineRule="auto"/>
              <w:rPr>
                <w:b/>
                <w:bCs/>
              </w:rPr>
            </w:pPr>
            <w:r w:rsidRPr="00D5296F">
              <w:t>square kilometer (km</w:t>
            </w:r>
            <w:r w:rsidRPr="00B019C8">
              <w:rPr>
                <w:vertAlign w:val="superscript"/>
              </w:rPr>
              <w:t>2</w:t>
            </w:r>
            <w:r w:rsidRPr="00D5296F">
              <w:t>)</w:t>
            </w:r>
          </w:p>
        </w:tc>
      </w:tr>
      <w:tr w:rsidR="00CC0462" w:rsidRPr="00D5296F" w:rsidTr="00B019C8">
        <w:trPr>
          <w:trHeight w:val="256"/>
        </w:trPr>
        <w:tc>
          <w:tcPr>
            <w:tcW w:w="9959" w:type="dxa"/>
            <w:gridSpan w:val="3"/>
            <w:tcBorders>
              <w:top w:val="single" w:sz="4" w:space="0" w:color="auto"/>
              <w:left w:val="nil"/>
              <w:bottom w:val="single" w:sz="4" w:space="0" w:color="auto"/>
              <w:right w:val="nil"/>
            </w:tcBorders>
            <w:shd w:val="clear" w:color="auto" w:fill="auto"/>
          </w:tcPr>
          <w:p w:rsidR="00CC0462" w:rsidRPr="00B019C8" w:rsidRDefault="00CC0462" w:rsidP="00B019C8">
            <w:pPr>
              <w:pStyle w:val="TableSpanner"/>
              <w:spacing w:before="40" w:line="276" w:lineRule="auto"/>
              <w:rPr>
                <w:b/>
                <w:bCs/>
              </w:rPr>
            </w:pPr>
            <w:r w:rsidRPr="00D5296F">
              <w:t>Flow rate</w:t>
            </w:r>
          </w:p>
        </w:tc>
      </w:tr>
      <w:tr w:rsidR="00CC0462" w:rsidRPr="00D5296F" w:rsidTr="00B019C8">
        <w:trPr>
          <w:trHeight w:val="256"/>
        </w:trPr>
        <w:tc>
          <w:tcPr>
            <w:tcW w:w="4292" w:type="dxa"/>
            <w:tcBorders>
              <w:top w:val="single" w:sz="4" w:space="0" w:color="auto"/>
              <w:left w:val="nil"/>
              <w:bottom w:val="single" w:sz="4" w:space="0" w:color="auto"/>
              <w:right w:val="nil"/>
            </w:tcBorders>
            <w:shd w:val="clear" w:color="auto" w:fill="auto"/>
          </w:tcPr>
          <w:p w:rsidR="00CC0462" w:rsidRPr="00B019C8" w:rsidRDefault="00CC0462" w:rsidP="00B019C8">
            <w:pPr>
              <w:pStyle w:val="TableCellBody"/>
              <w:spacing w:before="40" w:line="276" w:lineRule="auto"/>
              <w:rPr>
                <w:b/>
                <w:bCs/>
              </w:rPr>
            </w:pPr>
            <w:r w:rsidRPr="00D5296F">
              <w:t>cubic foot per second (ft</w:t>
            </w:r>
            <w:r w:rsidRPr="00B019C8">
              <w:rPr>
                <w:vertAlign w:val="superscript"/>
              </w:rPr>
              <w:t>3</w:t>
            </w:r>
            <w:r w:rsidRPr="00D5296F">
              <w:t>/s)</w:t>
            </w:r>
          </w:p>
        </w:tc>
        <w:tc>
          <w:tcPr>
            <w:tcW w:w="1453" w:type="dxa"/>
            <w:tcBorders>
              <w:top w:val="single" w:sz="4" w:space="0" w:color="auto"/>
              <w:left w:val="nil"/>
              <w:bottom w:val="single" w:sz="4" w:space="0" w:color="auto"/>
              <w:right w:val="nil"/>
            </w:tcBorders>
            <w:shd w:val="clear" w:color="auto" w:fill="auto"/>
          </w:tcPr>
          <w:p w:rsidR="00CC0462" w:rsidRPr="00B019C8" w:rsidRDefault="00CC0462" w:rsidP="00B019C8">
            <w:pPr>
              <w:pStyle w:val="TableCellDecAlign"/>
              <w:tabs>
                <w:tab w:val="decimal" w:pos="522"/>
              </w:tabs>
              <w:spacing w:before="40" w:line="276" w:lineRule="auto"/>
              <w:rPr>
                <w:b/>
                <w:bCs/>
              </w:rPr>
            </w:pPr>
            <w:r w:rsidRPr="00D5296F">
              <w:t>0.02832</w:t>
            </w:r>
          </w:p>
        </w:tc>
        <w:tc>
          <w:tcPr>
            <w:tcW w:w="4213" w:type="dxa"/>
            <w:tcBorders>
              <w:top w:val="single" w:sz="4" w:space="0" w:color="auto"/>
              <w:left w:val="nil"/>
              <w:bottom w:val="single" w:sz="4" w:space="0" w:color="auto"/>
              <w:right w:val="nil"/>
            </w:tcBorders>
            <w:shd w:val="clear" w:color="auto" w:fill="auto"/>
          </w:tcPr>
          <w:p w:rsidR="00CC0462" w:rsidRPr="00B019C8" w:rsidRDefault="00CC0462" w:rsidP="00B019C8">
            <w:pPr>
              <w:pStyle w:val="TableCellBody"/>
              <w:spacing w:before="40" w:line="276" w:lineRule="auto"/>
              <w:rPr>
                <w:b/>
                <w:bCs/>
              </w:rPr>
            </w:pPr>
            <w:r w:rsidRPr="00D5296F">
              <w:t>cubic meter per second (m</w:t>
            </w:r>
            <w:r w:rsidRPr="00B019C8">
              <w:rPr>
                <w:vertAlign w:val="superscript"/>
              </w:rPr>
              <w:t>3</w:t>
            </w:r>
            <w:r w:rsidRPr="00D5296F">
              <w:t>/s)</w:t>
            </w:r>
          </w:p>
        </w:tc>
      </w:tr>
      <w:tr w:rsidR="00CC0462" w:rsidRPr="00D5296F" w:rsidTr="00B019C8">
        <w:trPr>
          <w:trHeight w:val="666"/>
        </w:trPr>
        <w:tc>
          <w:tcPr>
            <w:tcW w:w="9959" w:type="dxa"/>
            <w:gridSpan w:val="3"/>
            <w:tcBorders>
              <w:top w:val="single" w:sz="4" w:space="0" w:color="auto"/>
              <w:left w:val="nil"/>
              <w:bottom w:val="nil"/>
              <w:right w:val="nil"/>
            </w:tcBorders>
            <w:shd w:val="clear" w:color="auto" w:fill="auto"/>
          </w:tcPr>
          <w:p w:rsidR="00A24901" w:rsidRDefault="00A24901" w:rsidP="00A24901">
            <w:pPr>
              <w:pStyle w:val="TOCHeading1"/>
            </w:pPr>
            <w:r>
              <w:t>Datum</w:t>
            </w:r>
          </w:p>
          <w:p w:rsidR="00CC0462" w:rsidRPr="00B019C8" w:rsidRDefault="00CC0462" w:rsidP="00B019C8">
            <w:pPr>
              <w:pStyle w:val="TableFootnote"/>
              <w:spacing w:line="276" w:lineRule="auto"/>
              <w:rPr>
                <w:rFonts w:ascii="Arial Narrow" w:hAnsi="Arial Narrow"/>
                <w:szCs w:val="20"/>
              </w:rPr>
            </w:pPr>
            <w:r w:rsidRPr="00B019C8">
              <w:rPr>
                <w:rFonts w:ascii="Arial Narrow" w:hAnsi="Arial Narrow"/>
                <w:szCs w:val="20"/>
              </w:rPr>
              <w:t xml:space="preserve">Vertical coordinate information is referenced to (1) stage, the height above an arbitrary datum established at a streamgage, </w:t>
            </w:r>
            <w:r w:rsidR="00A355A8">
              <w:rPr>
                <w:rFonts w:ascii="Arial Narrow" w:hAnsi="Arial Narrow"/>
                <w:szCs w:val="20"/>
              </w:rPr>
              <w:t>and</w:t>
            </w:r>
            <w:r w:rsidRPr="00B019C8">
              <w:rPr>
                <w:rFonts w:ascii="Arial Narrow" w:hAnsi="Arial Narrow"/>
                <w:szCs w:val="20"/>
              </w:rPr>
              <w:t xml:space="preserve"> (2) elevation, the height above the North American Vertical Datum of 1988 (NAVD 88).</w:t>
            </w:r>
          </w:p>
          <w:p w:rsidR="00D35341" w:rsidRPr="00891A08" w:rsidRDefault="00CC0462" w:rsidP="00B019C8">
            <w:pPr>
              <w:pStyle w:val="TableFootnote"/>
              <w:spacing w:line="276" w:lineRule="auto"/>
              <w:rPr>
                <w:rFonts w:ascii="Arial Narrow" w:hAnsi="Arial Narrow"/>
                <w:szCs w:val="20"/>
              </w:rPr>
            </w:pPr>
            <w:r w:rsidRPr="00B019C8">
              <w:rPr>
                <w:rFonts w:ascii="Arial Narrow" w:hAnsi="Arial Narrow"/>
                <w:szCs w:val="20"/>
              </w:rPr>
              <w:t>Horizontal coordinate information is referenced to the North American Datum of 1983 (NAD 83).</w:t>
            </w:r>
          </w:p>
        </w:tc>
      </w:tr>
    </w:tbl>
    <w:p w:rsidR="00CC0462" w:rsidRDefault="00CC0462" w:rsidP="00A2799A">
      <w:pPr>
        <w:spacing w:line="276" w:lineRule="auto"/>
        <w:sectPr w:rsidR="00CC0462" w:rsidSect="005C2DC8">
          <w:footerReference w:type="even" r:id="rId14"/>
          <w:footerReference w:type="default" r:id="rId15"/>
          <w:pgSz w:w="12240" w:h="15840"/>
          <w:pgMar w:top="1440" w:right="864" w:bottom="965" w:left="1109" w:header="720" w:footer="720" w:gutter="0"/>
          <w:pgNumType w:fmt="lowerRoman" w:start="1"/>
          <w:cols w:space="720"/>
          <w:titlePg/>
          <w:docGrid w:linePitch="360"/>
        </w:sectPr>
      </w:pPr>
    </w:p>
    <w:p w:rsidR="00D248DF" w:rsidRPr="00C52942" w:rsidRDefault="00D248DF" w:rsidP="00D248DF">
      <w:pPr>
        <w:pStyle w:val="Title"/>
        <w:rPr>
          <w:color w:val="FF0000"/>
        </w:rPr>
      </w:pPr>
      <w:r>
        <w:lastRenderedPageBreak/>
        <w:t xml:space="preserve">Flood-Inundation Maps for the </w:t>
      </w:r>
      <w:r w:rsidR="00C52942" w:rsidRPr="002510EB">
        <w:rPr>
          <w:i/>
          <w:color w:val="0070C0"/>
        </w:rPr>
        <w:t>XXX</w:t>
      </w:r>
      <w:r w:rsidR="00C52942" w:rsidRPr="005F1744">
        <w:rPr>
          <w:color w:val="0070C0"/>
        </w:rPr>
        <w:t xml:space="preserve"> </w:t>
      </w:r>
      <w:r w:rsidR="00C52942" w:rsidRPr="00994B25">
        <w:rPr>
          <w:i/>
          <w:color w:val="0070C0"/>
        </w:rPr>
        <w:t>River</w:t>
      </w:r>
      <w:r w:rsidR="00C52942">
        <w:t xml:space="preserve"> at </w:t>
      </w:r>
      <w:r w:rsidR="00C52942" w:rsidRPr="002B4474">
        <w:rPr>
          <w:i/>
          <w:color w:val="0070C0"/>
        </w:rPr>
        <w:t>CITY</w:t>
      </w:r>
      <w:r w:rsidR="00C52942">
        <w:rPr>
          <w:i/>
          <w:color w:val="0070C0"/>
        </w:rPr>
        <w:t xml:space="preserve">, </w:t>
      </w:r>
      <w:r w:rsidR="00C52942" w:rsidRPr="002510EB">
        <w:rPr>
          <w:i/>
          <w:color w:val="0070C0"/>
        </w:rPr>
        <w:t>STATE</w:t>
      </w:r>
      <w:r w:rsidR="00C52942">
        <w:rPr>
          <w:i/>
          <w:color w:val="0070C0"/>
        </w:rPr>
        <w:t>, YEAR</w:t>
      </w:r>
      <w:r w:rsidR="00C52942" w:rsidRPr="002B4474">
        <w:rPr>
          <w:color w:val="0070C0"/>
        </w:rPr>
        <w:t xml:space="preserve"> </w:t>
      </w:r>
      <w:r w:rsidR="00C52942">
        <w:rPr>
          <w:color w:val="FF0000"/>
        </w:rPr>
        <w:t>[</w:t>
      </w:r>
      <w:r w:rsidR="00C52942">
        <w:t xml:space="preserve">from </w:t>
      </w:r>
      <w:r w:rsidR="00C52942">
        <w:rPr>
          <w:i/>
          <w:color w:val="0070C0"/>
        </w:rPr>
        <w:t>POINTA</w:t>
      </w:r>
      <w:r w:rsidR="00C52942" w:rsidRPr="002510EB">
        <w:rPr>
          <w:color w:val="0070C0"/>
        </w:rPr>
        <w:t xml:space="preserve"> </w:t>
      </w:r>
      <w:r w:rsidR="00C52942" w:rsidRPr="002B4474">
        <w:t>to</w:t>
      </w:r>
      <w:r w:rsidR="00C52942" w:rsidRPr="002510EB">
        <w:rPr>
          <w:color w:val="0070C0"/>
        </w:rPr>
        <w:t xml:space="preserve"> </w:t>
      </w:r>
      <w:r w:rsidR="00C52942">
        <w:rPr>
          <w:i/>
          <w:color w:val="0070C0"/>
        </w:rPr>
        <w:t>POINTB</w:t>
      </w:r>
      <w:r w:rsidR="00C52942" w:rsidRPr="002510EB">
        <w:rPr>
          <w:color w:val="0070C0"/>
        </w:rPr>
        <w:t xml:space="preserve">, </w:t>
      </w:r>
      <w:r w:rsidR="00C52942" w:rsidRPr="002510EB">
        <w:rPr>
          <w:i/>
          <w:color w:val="0070C0"/>
        </w:rPr>
        <w:t>STATE</w:t>
      </w:r>
      <w:r w:rsidR="00C52942">
        <w:rPr>
          <w:i/>
          <w:color w:val="0070C0"/>
        </w:rPr>
        <w:t>, YEAR</w:t>
      </w:r>
      <w:r w:rsidR="00C52942">
        <w:rPr>
          <w:color w:val="FF0000"/>
        </w:rPr>
        <w:t>]</w:t>
      </w:r>
    </w:p>
    <w:p w:rsidR="003C63C2" w:rsidRPr="00C81BD4" w:rsidRDefault="003C63C2" w:rsidP="00C81BD4">
      <w:pPr>
        <w:pStyle w:val="Authors"/>
      </w:pPr>
      <w:r w:rsidRPr="00C81BD4">
        <w:t>By Autho</w:t>
      </w:r>
      <w:r w:rsidR="00F47207">
        <w:t>r, Author, and Author</w:t>
      </w:r>
    </w:p>
    <w:p w:rsidR="00813082" w:rsidRDefault="00813082" w:rsidP="00813082">
      <w:pPr>
        <w:pStyle w:val="Heading1"/>
      </w:pPr>
      <w:bookmarkStart w:id="5" w:name="_Toc384710335"/>
      <w:r>
        <w:t>Abstract</w:t>
      </w:r>
      <w:bookmarkEnd w:id="5"/>
    </w:p>
    <w:p w:rsidR="00813082" w:rsidRDefault="00813082" w:rsidP="00813082">
      <w:pPr>
        <w:pStyle w:val="BodyText"/>
      </w:pPr>
      <w:r w:rsidRPr="006B281E">
        <w:t xml:space="preserve">Digital flood-inundation maps </w:t>
      </w:r>
      <w:r>
        <w:t xml:space="preserve">for a </w:t>
      </w:r>
      <w:r w:rsidR="00C52942">
        <w:rPr>
          <w:b/>
          <w:i/>
          <w:color w:val="0070C0"/>
        </w:rPr>
        <w:t>xx</w:t>
      </w:r>
      <w:r>
        <w:t>-mile reach of the</w:t>
      </w:r>
      <w:r w:rsidRPr="006B281E">
        <w:t xml:space="preserve"> </w:t>
      </w:r>
      <w:r w:rsidRPr="00034326">
        <w:rPr>
          <w:b/>
          <w:i/>
          <w:color w:val="0070C0"/>
        </w:rPr>
        <w:t>XXX</w:t>
      </w:r>
      <w:r w:rsidRPr="00034326">
        <w:rPr>
          <w:color w:val="0070C0"/>
        </w:rPr>
        <w:t xml:space="preserve"> </w:t>
      </w:r>
      <w:r w:rsidRPr="00034326">
        <w:rPr>
          <w:b/>
          <w:i/>
          <w:color w:val="0070C0"/>
        </w:rPr>
        <w:t>River</w:t>
      </w:r>
      <w:r>
        <w:t xml:space="preserve"> from </w:t>
      </w:r>
      <w:r w:rsidRPr="00034326">
        <w:rPr>
          <w:b/>
          <w:i/>
          <w:color w:val="0070C0"/>
        </w:rPr>
        <w:t>POINTA</w:t>
      </w:r>
      <w:r>
        <w:t xml:space="preserve"> to </w:t>
      </w:r>
      <w:r w:rsidRPr="00034326">
        <w:rPr>
          <w:b/>
          <w:i/>
          <w:color w:val="0070C0"/>
        </w:rPr>
        <w:t>POINTB</w:t>
      </w:r>
      <w:r w:rsidRPr="0009495D">
        <w:t>,</w:t>
      </w:r>
      <w:r>
        <w:t xml:space="preserve"> </w:t>
      </w:r>
      <w:r w:rsidRPr="00034326">
        <w:rPr>
          <w:b/>
          <w:i/>
          <w:color w:val="0070C0"/>
        </w:rPr>
        <w:t>STATE</w:t>
      </w:r>
      <w:r>
        <w:t>,</w:t>
      </w:r>
      <w:r w:rsidRPr="006B281E">
        <w:t xml:space="preserve"> were created by the U.S. Geological Survey (USGS) in cooperation with</w:t>
      </w:r>
      <w:r>
        <w:t xml:space="preserve"> the </w:t>
      </w:r>
      <w:r w:rsidRPr="00034326">
        <w:rPr>
          <w:b/>
          <w:i/>
          <w:color w:val="0070C0"/>
        </w:rPr>
        <w:t>COOPERATOR</w:t>
      </w:r>
      <w:r w:rsidR="006B6EDA">
        <w:t xml:space="preserve">. </w:t>
      </w:r>
      <w:r>
        <w:t xml:space="preserve">The flood-inundation maps, which can be accessed through the </w:t>
      </w:r>
      <w:r w:rsidRPr="00B232A9">
        <w:t xml:space="preserve">USGS Flood Inundation Mapping Science </w:t>
      </w:r>
      <w:r w:rsidR="007530C1">
        <w:t>w</w:t>
      </w:r>
      <w:r>
        <w:t xml:space="preserve">eb site at </w:t>
      </w:r>
      <w:hyperlink r:id="rId16" w:history="1">
        <w:r w:rsidRPr="00BD45B3">
          <w:rPr>
            <w:rStyle w:val="Hyperlink"/>
          </w:rPr>
          <w:t>http://water.usgs.gov/osw/flood_inundation/,</w:t>
        </w:r>
      </w:hyperlink>
      <w:r>
        <w:t xml:space="preserve"> depict estimates of the areal extent and depth of flooding corresponding to </w:t>
      </w:r>
      <w:r w:rsidRPr="00B52610">
        <w:t>selected</w:t>
      </w:r>
      <w:r>
        <w:t xml:space="preserve"> water levels (stages) at the USGS streamgage on the </w:t>
      </w:r>
      <w:r w:rsidR="00C52942">
        <w:rPr>
          <w:b/>
          <w:i/>
          <w:color w:val="0070C0"/>
        </w:rPr>
        <w:t>Station</w:t>
      </w:r>
      <w:r w:rsidR="00F155A3" w:rsidRPr="00F155A3">
        <w:rPr>
          <w:b/>
          <w:i/>
          <w:color w:val="0070C0"/>
        </w:rPr>
        <w:t xml:space="preserve"> N</w:t>
      </w:r>
      <w:r w:rsidR="00C52942">
        <w:rPr>
          <w:b/>
          <w:i/>
          <w:color w:val="0070C0"/>
        </w:rPr>
        <w:t>ame</w:t>
      </w:r>
      <w:r w:rsidR="00F155A3">
        <w:t xml:space="preserve"> </w:t>
      </w:r>
      <w:r>
        <w:t xml:space="preserve">(station number </w:t>
      </w:r>
      <w:r w:rsidR="00C52942">
        <w:rPr>
          <w:b/>
          <w:i/>
          <w:color w:val="0070C0"/>
        </w:rPr>
        <w:t>xxxxxxxx</w:t>
      </w:r>
      <w:r>
        <w:t>)</w:t>
      </w:r>
      <w:r w:rsidR="006B6EDA">
        <w:t xml:space="preserve">. </w:t>
      </w:r>
      <w:r>
        <w:t xml:space="preserve">Near-real-time stages at this streamgage may be obtained on the </w:t>
      </w:r>
      <w:r w:rsidR="006E02A0">
        <w:t>internet</w:t>
      </w:r>
      <w:r>
        <w:t xml:space="preserve"> from the USGS National Water Information System at </w:t>
      </w:r>
      <w:r w:rsidRPr="007530C1">
        <w:rPr>
          <w:rStyle w:val="Hyperlink"/>
        </w:rPr>
        <w:t>http://waterdata.usgs.gov/</w:t>
      </w:r>
      <w:r>
        <w:t xml:space="preserve"> or the National Weather Service (NWS) Advanced Hydrologic Prediction Service at </w:t>
      </w:r>
      <w:hyperlink r:id="rId17" w:history="1">
        <w:r w:rsidRPr="00BD45B3">
          <w:rPr>
            <w:rStyle w:val="Hyperlink"/>
          </w:rPr>
          <w:t>http:/water.weather.gov/ahps/</w:t>
        </w:r>
      </w:hyperlink>
      <w:r>
        <w:t xml:space="preserve">, which also forecasts flood hydrographs at this site </w:t>
      </w:r>
      <w:r w:rsidRPr="00FE0550">
        <w:rPr>
          <w:color w:val="FF0000"/>
        </w:rPr>
        <w:t>[only include this last phrase if,</w:t>
      </w:r>
      <w:r>
        <w:rPr>
          <w:color w:val="FF0000"/>
        </w:rPr>
        <w:t xml:space="preserve"> </w:t>
      </w:r>
      <w:r w:rsidRPr="00FE0550">
        <w:rPr>
          <w:color w:val="FF0000"/>
        </w:rPr>
        <w:t>in fact, the NWS does forecast stages at this site; otherwise delete this phrase]</w:t>
      </w:r>
      <w:r w:rsidR="006B6EDA">
        <w:t xml:space="preserve">. </w:t>
      </w:r>
    </w:p>
    <w:p w:rsidR="00A2799A" w:rsidRDefault="00813082" w:rsidP="00813082">
      <w:pPr>
        <w:pStyle w:val="BodyText"/>
        <w:rPr>
          <w:b/>
          <w:i/>
          <w:color w:val="0070C0"/>
        </w:rPr>
      </w:pPr>
      <w:r>
        <w:t>Flood profiles were computed for the stream reach by means of a one-dimensional step-backwater model</w:t>
      </w:r>
      <w:r w:rsidR="006B6EDA">
        <w:t xml:space="preserve">. </w:t>
      </w:r>
      <w:r>
        <w:t xml:space="preserve">The model was calibrated </w:t>
      </w:r>
      <w:r w:rsidR="00891A08">
        <w:t xml:space="preserve">by </w:t>
      </w:r>
      <w:r>
        <w:t xml:space="preserve">using the </w:t>
      </w:r>
      <w:r w:rsidR="00235A25">
        <w:t>current</w:t>
      </w:r>
      <w:r>
        <w:t xml:space="preserve"> stage-discharge relation at the </w:t>
      </w:r>
      <w:r w:rsidR="00C52942">
        <w:rPr>
          <w:b/>
          <w:i/>
          <w:color w:val="0070C0"/>
        </w:rPr>
        <w:t>&lt;Station N</w:t>
      </w:r>
      <w:r>
        <w:rPr>
          <w:b/>
          <w:i/>
          <w:color w:val="0070C0"/>
        </w:rPr>
        <w:t>ame&gt;</w:t>
      </w:r>
      <w:r w:rsidRPr="0009495D">
        <w:t xml:space="preserve"> </w:t>
      </w:r>
      <w:r w:rsidRPr="00305F52">
        <w:t>s</w:t>
      </w:r>
      <w:r>
        <w:t>t</w:t>
      </w:r>
      <w:r w:rsidRPr="00305F52">
        <w:t>reamg</w:t>
      </w:r>
      <w:r>
        <w:t xml:space="preserve">age </w:t>
      </w:r>
      <w:r w:rsidRPr="00034326">
        <w:rPr>
          <w:b/>
          <w:i/>
          <w:color w:val="0070C0"/>
        </w:rPr>
        <w:t xml:space="preserve">and </w:t>
      </w:r>
    </w:p>
    <w:p w:rsidR="00A2799A" w:rsidRDefault="00A2799A" w:rsidP="00813082">
      <w:pPr>
        <w:pStyle w:val="BodyText"/>
        <w:rPr>
          <w:b/>
          <w:i/>
          <w:color w:val="0070C0"/>
        </w:rPr>
      </w:pPr>
      <w:r>
        <w:rPr>
          <w:b/>
          <w:i/>
          <w:color w:val="0070C0"/>
        </w:rPr>
        <w:t xml:space="preserve">- </w:t>
      </w:r>
      <w:r w:rsidR="00813082" w:rsidRPr="00034326">
        <w:rPr>
          <w:b/>
          <w:i/>
          <w:color w:val="0070C0"/>
        </w:rPr>
        <w:t xml:space="preserve">documented high-water marks from </w:t>
      </w:r>
      <w:r>
        <w:rPr>
          <w:b/>
          <w:i/>
          <w:color w:val="0070C0"/>
        </w:rPr>
        <w:t>the floods of DATE, DATE, and DATE</w:t>
      </w:r>
    </w:p>
    <w:p w:rsidR="00A2799A" w:rsidRPr="00A2799A" w:rsidRDefault="00A2799A" w:rsidP="00813082">
      <w:pPr>
        <w:pStyle w:val="BodyText"/>
        <w:rPr>
          <w:b/>
          <w:i/>
          <w:color w:val="0070C0"/>
        </w:rPr>
      </w:pPr>
      <w:r w:rsidRPr="00A2799A">
        <w:rPr>
          <w:b/>
          <w:i/>
          <w:color w:val="0070C0"/>
        </w:rPr>
        <w:lastRenderedPageBreak/>
        <w:t>- water-surface profiles from historic floods</w:t>
      </w:r>
      <w:r>
        <w:rPr>
          <w:b/>
          <w:i/>
          <w:color w:val="0070C0"/>
        </w:rPr>
        <w:t xml:space="preserve"> (give DATEs)</w:t>
      </w:r>
    </w:p>
    <w:p w:rsidR="00A2799A" w:rsidRPr="00A2799A" w:rsidRDefault="00A2799A" w:rsidP="00813082">
      <w:pPr>
        <w:pStyle w:val="BodyText"/>
        <w:rPr>
          <w:b/>
          <w:i/>
          <w:color w:val="0070C0"/>
        </w:rPr>
      </w:pPr>
      <w:r w:rsidRPr="00A2799A">
        <w:rPr>
          <w:b/>
          <w:i/>
          <w:color w:val="0070C0"/>
        </w:rPr>
        <w:t>- water-surface</w:t>
      </w:r>
      <w:r w:rsidR="00813082" w:rsidRPr="00A2799A">
        <w:rPr>
          <w:b/>
          <w:i/>
          <w:color w:val="0070C0"/>
        </w:rPr>
        <w:t xml:space="preserve"> profiles from the current </w:t>
      </w:r>
      <w:r>
        <w:rPr>
          <w:b/>
          <w:i/>
          <w:color w:val="0070C0"/>
        </w:rPr>
        <w:t>Federal E</w:t>
      </w:r>
      <w:r w:rsidRPr="00A2799A">
        <w:rPr>
          <w:b/>
          <w:i/>
          <w:color w:val="0070C0"/>
        </w:rPr>
        <w:t>mergency Management Agency flood-insurance study</w:t>
      </w:r>
      <w:r>
        <w:rPr>
          <w:b/>
          <w:i/>
          <w:color w:val="0070C0"/>
        </w:rPr>
        <w:t>, etc.</w:t>
      </w:r>
    </w:p>
    <w:p w:rsidR="00F155A3" w:rsidRDefault="00813082" w:rsidP="00F155A3">
      <w:pPr>
        <w:pStyle w:val="BodyText"/>
      </w:pPr>
      <w:r>
        <w:t>The hydraulic</w:t>
      </w:r>
      <w:r w:rsidR="00C52942">
        <w:t xml:space="preserve"> model was then used to computer </w:t>
      </w:r>
      <w:r w:rsidR="00C52942">
        <w:rPr>
          <w:b/>
          <w:i/>
          <w:color w:val="0070C0"/>
        </w:rPr>
        <w:t>xx</w:t>
      </w:r>
      <w:r w:rsidR="0009495D" w:rsidRPr="0009495D">
        <w:t xml:space="preserve"> </w:t>
      </w:r>
      <w:r>
        <w:t xml:space="preserve">water-surface profiles for flood stages at </w:t>
      </w:r>
      <w:r w:rsidR="00C52942">
        <w:rPr>
          <w:b/>
          <w:i/>
          <w:color w:val="0070C0"/>
        </w:rPr>
        <w:t>xx</w:t>
      </w:r>
      <w:r>
        <w:t xml:space="preserve">-foot (ft) intervals referenced to the streamgage datum and ranging from </w:t>
      </w:r>
      <w:r w:rsidRPr="00470477">
        <w:rPr>
          <w:color w:val="0070C0"/>
        </w:rPr>
        <w:t xml:space="preserve">xx </w:t>
      </w:r>
      <w:r>
        <w:t xml:space="preserve">ft or near bankfull to </w:t>
      </w:r>
      <w:r w:rsidRPr="00470477">
        <w:rPr>
          <w:color w:val="0070C0"/>
        </w:rPr>
        <w:t xml:space="preserve">xx </w:t>
      </w:r>
      <w:r>
        <w:t xml:space="preserve">ft, </w:t>
      </w:r>
    </w:p>
    <w:p w:rsidR="00EC0DF0" w:rsidRPr="00EC0DF0" w:rsidRDefault="00EC0DF0" w:rsidP="00EC0DF0">
      <w:pPr>
        <w:pStyle w:val="BodyText"/>
        <w:rPr>
          <w:color w:val="FF0000"/>
        </w:rPr>
      </w:pPr>
      <w:r w:rsidRPr="000F17E0">
        <w:rPr>
          <w:color w:val="FF0000"/>
        </w:rPr>
        <w:t>[Insert an appropriate qualifying phras</w:t>
      </w:r>
      <w:r>
        <w:rPr>
          <w:color w:val="FF0000"/>
        </w:rPr>
        <w:t>e for the highest mapped stage]</w:t>
      </w:r>
    </w:p>
    <w:p w:rsidR="00EC0DF0" w:rsidRDefault="00F155A3" w:rsidP="00F155A3">
      <w:pPr>
        <w:pStyle w:val="BodyText"/>
      </w:pPr>
      <w:r w:rsidRPr="00F155A3">
        <w:rPr>
          <w:b/>
          <w:i/>
          <w:color w:val="0070C0"/>
        </w:rPr>
        <w:t xml:space="preserve">- which is </w:t>
      </w:r>
      <w:r w:rsidR="00813082" w:rsidRPr="00F155A3">
        <w:rPr>
          <w:b/>
          <w:i/>
          <w:color w:val="0070C0"/>
        </w:rPr>
        <w:t>approximately the highest recorded water level at the streamgage.</w:t>
      </w:r>
      <w:r w:rsidR="00813082">
        <w:t xml:space="preserve"> </w:t>
      </w:r>
    </w:p>
    <w:p w:rsidR="00F155A3" w:rsidRPr="00F155A3" w:rsidRDefault="00F155A3" w:rsidP="00F155A3">
      <w:pPr>
        <w:pStyle w:val="BodyText"/>
        <w:rPr>
          <w:b/>
          <w:i/>
          <w:color w:val="0070C0"/>
        </w:rPr>
      </w:pPr>
      <w:r w:rsidRPr="00F155A3">
        <w:rPr>
          <w:b/>
          <w:i/>
          <w:color w:val="0070C0"/>
        </w:rPr>
        <w:t xml:space="preserve">- </w:t>
      </w:r>
      <w:r w:rsidR="00813082" w:rsidRPr="00F155A3">
        <w:rPr>
          <w:b/>
          <w:i/>
          <w:color w:val="0070C0"/>
        </w:rPr>
        <w:t xml:space="preserve">which exceeds the stage that corresponds to the estimated 0.2-percent annual exceedance probability flood (500-year </w:t>
      </w:r>
      <w:r w:rsidRPr="00F155A3">
        <w:rPr>
          <w:b/>
          <w:i/>
          <w:color w:val="0070C0"/>
        </w:rPr>
        <w:t>recurrence interval flood)</w:t>
      </w:r>
    </w:p>
    <w:p w:rsidR="00F155A3" w:rsidRPr="00F155A3" w:rsidRDefault="00F155A3" w:rsidP="00F155A3">
      <w:pPr>
        <w:pStyle w:val="BodyText"/>
        <w:rPr>
          <w:b/>
          <w:i/>
          <w:color w:val="0070C0"/>
        </w:rPr>
      </w:pPr>
      <w:r w:rsidRPr="00F155A3">
        <w:rPr>
          <w:b/>
          <w:i/>
          <w:color w:val="0070C0"/>
        </w:rPr>
        <w:t xml:space="preserve">- </w:t>
      </w:r>
      <w:r w:rsidR="00813082" w:rsidRPr="00F155A3">
        <w:rPr>
          <w:b/>
          <w:i/>
          <w:color w:val="0070C0"/>
        </w:rPr>
        <w:t xml:space="preserve">which exceeds the stage that corresponds to the </w:t>
      </w:r>
      <w:r w:rsidRPr="00F155A3">
        <w:rPr>
          <w:b/>
          <w:i/>
          <w:color w:val="0070C0"/>
        </w:rPr>
        <w:t xml:space="preserve">maximum recorded peak flow </w:t>
      </w:r>
    </w:p>
    <w:p w:rsidR="00F155A3" w:rsidRPr="00F155A3" w:rsidRDefault="00F155A3" w:rsidP="00F155A3">
      <w:pPr>
        <w:pStyle w:val="BodyText"/>
        <w:rPr>
          <w:b/>
          <w:i/>
          <w:color w:val="0070C0"/>
        </w:rPr>
      </w:pPr>
      <w:r w:rsidRPr="00F155A3">
        <w:rPr>
          <w:b/>
          <w:i/>
          <w:color w:val="0070C0"/>
        </w:rPr>
        <w:t xml:space="preserve">- </w:t>
      </w:r>
      <w:r w:rsidR="00813082" w:rsidRPr="00F155A3">
        <w:rPr>
          <w:b/>
          <w:i/>
          <w:color w:val="0070C0"/>
        </w:rPr>
        <w:t xml:space="preserve">which </w:t>
      </w:r>
      <w:r w:rsidR="00C52942">
        <w:rPr>
          <w:b/>
          <w:i/>
          <w:color w:val="0070C0"/>
        </w:rPr>
        <w:t>equals/</w:t>
      </w:r>
      <w:r w:rsidR="00813082" w:rsidRPr="00F155A3">
        <w:rPr>
          <w:b/>
          <w:i/>
          <w:color w:val="0070C0"/>
        </w:rPr>
        <w:t>exceeds the “major flood stage” as defined b</w:t>
      </w:r>
      <w:r w:rsidRPr="00F155A3">
        <w:rPr>
          <w:b/>
          <w:i/>
          <w:color w:val="0070C0"/>
        </w:rPr>
        <w:t>y the National Weather Service</w:t>
      </w:r>
      <w:r w:rsidR="00813082" w:rsidRPr="00F155A3">
        <w:rPr>
          <w:b/>
          <w:i/>
          <w:color w:val="0070C0"/>
        </w:rPr>
        <w:t xml:space="preserve">  </w:t>
      </w:r>
    </w:p>
    <w:p w:rsidR="00813082" w:rsidRDefault="00813082" w:rsidP="00F155A3">
      <w:pPr>
        <w:pStyle w:val="BodyText"/>
      </w:pPr>
      <w:r>
        <w:t>The simulated water-surface prof</w:t>
      </w:r>
      <w:r w:rsidR="008E6944">
        <w:t xml:space="preserve">iles were then combined with a </w:t>
      </w:r>
      <w:r w:rsidR="007530C1">
        <w:t>g</w:t>
      </w:r>
      <w:r w:rsidR="008E6944">
        <w:t xml:space="preserve">eographic </w:t>
      </w:r>
      <w:r w:rsidR="007530C1">
        <w:t>i</w:t>
      </w:r>
      <w:r w:rsidR="008E6944">
        <w:t xml:space="preserve">nformation </w:t>
      </w:r>
      <w:r w:rsidR="007530C1">
        <w:t>s</w:t>
      </w:r>
      <w:r>
        <w:t xml:space="preserve">ystem </w:t>
      </w:r>
      <w:r w:rsidRPr="00950D95">
        <w:t>digital</w:t>
      </w:r>
      <w:r>
        <w:t xml:space="preserve"> elevation model (derived from </w:t>
      </w:r>
      <w:r w:rsidR="00F155A3">
        <w:rPr>
          <w:b/>
          <w:i/>
          <w:color w:val="0070C0"/>
        </w:rPr>
        <w:t>light d</w:t>
      </w:r>
      <w:r w:rsidRPr="00034326">
        <w:rPr>
          <w:b/>
          <w:i/>
          <w:color w:val="0070C0"/>
        </w:rPr>
        <w:t xml:space="preserve">etection and </w:t>
      </w:r>
      <w:r w:rsidR="00F155A3">
        <w:rPr>
          <w:b/>
          <w:i/>
          <w:color w:val="0070C0"/>
        </w:rPr>
        <w:t>r</w:t>
      </w:r>
      <w:r w:rsidRPr="00034326">
        <w:rPr>
          <w:b/>
          <w:i/>
          <w:color w:val="0070C0"/>
        </w:rPr>
        <w:t>anging</w:t>
      </w:r>
      <w:r w:rsidRPr="0040002C">
        <w:rPr>
          <w:b/>
          <w:bCs/>
          <w:i/>
          <w:iCs/>
          <w:color w:val="0070C0"/>
        </w:rPr>
        <w:t xml:space="preserve"> </w:t>
      </w:r>
      <w:r w:rsidR="00F155A3">
        <w:rPr>
          <w:b/>
          <w:i/>
          <w:color w:val="0070C0"/>
        </w:rPr>
        <w:t>(lidar)</w:t>
      </w:r>
      <w:r w:rsidRPr="00791F2B">
        <w:t xml:space="preserve"> data </w:t>
      </w:r>
      <w:r>
        <w:t xml:space="preserve">having a </w:t>
      </w:r>
      <w:r w:rsidR="00C52942">
        <w:rPr>
          <w:b/>
          <w:i/>
          <w:color w:val="0070C0"/>
        </w:rPr>
        <w:t>x</w:t>
      </w:r>
      <w:r w:rsidRPr="00034326">
        <w:rPr>
          <w:b/>
          <w:i/>
          <w:color w:val="0070C0"/>
        </w:rPr>
        <w:t>.</w:t>
      </w:r>
      <w:r w:rsidR="00C52942">
        <w:rPr>
          <w:b/>
          <w:i/>
          <w:color w:val="0070C0"/>
        </w:rPr>
        <w:t>x</w:t>
      </w:r>
      <w:r>
        <w:t xml:space="preserve">-ft vertical </w:t>
      </w:r>
      <w:r w:rsidR="00EC0DF0">
        <w:t xml:space="preserve">accuracy </w:t>
      </w:r>
      <w:r>
        <w:t xml:space="preserve">and </w:t>
      </w:r>
      <w:r w:rsidR="00C52942">
        <w:rPr>
          <w:b/>
          <w:i/>
          <w:color w:val="0070C0"/>
        </w:rPr>
        <w:t>xx</w:t>
      </w:r>
      <w:r>
        <w:t>-ft horizontal resolution) to delineate the area flooded at each water level.</w:t>
      </w:r>
    </w:p>
    <w:p w:rsidR="003C63C2" w:rsidRDefault="00813082" w:rsidP="00813082">
      <w:pPr>
        <w:pStyle w:val="BodyText"/>
      </w:pPr>
      <w:r>
        <w:t>The availability of these maps</w:t>
      </w:r>
      <w:r w:rsidR="00891A08">
        <w:t>,</w:t>
      </w:r>
      <w:r>
        <w:t xml:space="preserve"> along with </w:t>
      </w:r>
      <w:r w:rsidR="006E02A0">
        <w:t>internet</w:t>
      </w:r>
      <w:r>
        <w:t xml:space="preserve"> information regarding current stage from the USGS streamgage and forecasted high-flow stages from the NWS </w:t>
      </w:r>
      <w:r w:rsidRPr="0031311D">
        <w:rPr>
          <w:color w:val="FF0000"/>
        </w:rPr>
        <w:t>[delete this last phrase if the NWS does NOT forecast stage at this site]</w:t>
      </w:r>
      <w:r>
        <w:t>, will provide emergency management personnel and residents with information that is critical for flood response activities such as evacuations and road closures</w:t>
      </w:r>
      <w:r w:rsidR="00891A08">
        <w:t>,</w:t>
      </w:r>
      <w:r>
        <w:t xml:space="preserve"> as well as for postflood recovery efforts.</w:t>
      </w:r>
    </w:p>
    <w:p w:rsidR="00813082" w:rsidRPr="00FF68AA" w:rsidRDefault="00813082" w:rsidP="00813082">
      <w:pPr>
        <w:pStyle w:val="Heading1"/>
      </w:pPr>
      <w:bookmarkStart w:id="6" w:name="_Toc384710336"/>
      <w:r w:rsidRPr="00FF68AA">
        <w:t>Introduction</w:t>
      </w:r>
      <w:bookmarkEnd w:id="6"/>
      <w:r w:rsidRPr="00FF68AA">
        <w:t xml:space="preserve"> </w:t>
      </w:r>
    </w:p>
    <w:p w:rsidR="00813082" w:rsidRPr="00EC0DF0" w:rsidRDefault="00EC0DF0" w:rsidP="00EC0DF0">
      <w:pPr>
        <w:pStyle w:val="BodyText"/>
        <w:numPr>
          <w:ilvl w:val="0"/>
          <w:numId w:val="34"/>
        </w:numPr>
        <w:rPr>
          <w:color w:val="FF0000"/>
        </w:rPr>
      </w:pPr>
      <w:r>
        <w:rPr>
          <w:color w:val="FF0000"/>
        </w:rPr>
        <w:t>Provide b</w:t>
      </w:r>
      <w:r w:rsidR="00972505" w:rsidRPr="00EC0DF0">
        <w:rPr>
          <w:color w:val="FF0000"/>
        </w:rPr>
        <w:t>ackground information on the community and past/recent flooding (extent of flooding; Federal declarations of disaster; cost of flooding</w:t>
      </w:r>
      <w:r w:rsidR="00F47207">
        <w:rPr>
          <w:color w:val="FF0000"/>
        </w:rPr>
        <w:t>, etc.</w:t>
      </w:r>
      <w:r w:rsidR="00972505" w:rsidRPr="00EC0DF0">
        <w:rPr>
          <w:color w:val="FF0000"/>
        </w:rPr>
        <w:t>).</w:t>
      </w:r>
    </w:p>
    <w:p w:rsidR="00F155A3" w:rsidRDefault="00F155A3" w:rsidP="00401990">
      <w:pPr>
        <w:pStyle w:val="BodyText"/>
      </w:pPr>
      <w:r w:rsidRPr="00995112">
        <w:lastRenderedPageBreak/>
        <w:t xml:space="preserve">Prior to this study, emergency responders in </w:t>
      </w:r>
      <w:r w:rsidRPr="00F155A3">
        <w:rPr>
          <w:b/>
          <w:i/>
          <w:color w:val="0070C0"/>
        </w:rPr>
        <w:t>COMMUNITY</w:t>
      </w:r>
      <w:r w:rsidRPr="00995112">
        <w:t xml:space="preserve"> relied on several information sources (all of which are available on the </w:t>
      </w:r>
      <w:r w:rsidR="006E02A0">
        <w:t>internet</w:t>
      </w:r>
      <w:r w:rsidRPr="00995112">
        <w:t>) to make decisions on how to best alert the public and mitigate flood damages.</w:t>
      </w:r>
      <w:r>
        <w:t xml:space="preserve"> </w:t>
      </w:r>
      <w:r w:rsidRPr="00995112">
        <w:t>One source is the FEMA</w:t>
      </w:r>
      <w:r>
        <w:t xml:space="preserve"> flood insurance study</w:t>
      </w:r>
      <w:r w:rsidRPr="00995112">
        <w:t xml:space="preserve"> (FIS) for </w:t>
      </w:r>
      <w:r w:rsidRPr="00F155A3">
        <w:rPr>
          <w:b/>
          <w:i/>
          <w:color w:val="0070C0"/>
        </w:rPr>
        <w:t>COMMUNITY</w:t>
      </w:r>
      <w:r>
        <w:t>,</w:t>
      </w:r>
      <w:r w:rsidRPr="00995112">
        <w:t xml:space="preserve"> dated </w:t>
      </w:r>
      <w:r w:rsidRPr="00F155A3">
        <w:rPr>
          <w:b/>
          <w:i/>
          <w:color w:val="0070C0"/>
        </w:rPr>
        <w:t>DATE</w:t>
      </w:r>
      <w:r w:rsidRPr="00995112">
        <w:t xml:space="preserve"> (Federal Emergency Management Agency, </w:t>
      </w:r>
      <w:r w:rsidRPr="00F155A3">
        <w:rPr>
          <w:b/>
          <w:i/>
          <w:color w:val="0070C0"/>
        </w:rPr>
        <w:t>YEAR</w:t>
      </w:r>
      <w:r w:rsidRPr="00995112">
        <w:t>)</w:t>
      </w:r>
      <w:r>
        <w:t>.</w:t>
      </w:r>
      <w:r w:rsidRPr="00995112">
        <w:t xml:space="preserve"> A second source of information is the USGS streamgage, </w:t>
      </w:r>
      <w:r w:rsidR="00E416F9">
        <w:rPr>
          <w:b/>
          <w:i/>
          <w:color w:val="0070C0"/>
        </w:rPr>
        <w:t>Station</w:t>
      </w:r>
      <w:r w:rsidRPr="00F155A3">
        <w:rPr>
          <w:b/>
          <w:i/>
          <w:color w:val="0070C0"/>
        </w:rPr>
        <w:t xml:space="preserve"> N</w:t>
      </w:r>
      <w:r w:rsidR="00E416F9">
        <w:rPr>
          <w:b/>
          <w:i/>
          <w:color w:val="0070C0"/>
        </w:rPr>
        <w:t>ame</w:t>
      </w:r>
      <w:r>
        <w:t>,</w:t>
      </w:r>
      <w:r w:rsidRPr="00995112">
        <w:t xml:space="preserve"> from which curre</w:t>
      </w:r>
      <w:r>
        <w:t xml:space="preserve">nt (U.S. Geological Survey, </w:t>
      </w:r>
      <w:r w:rsidRPr="005338E6">
        <w:rPr>
          <w:b/>
          <w:i/>
          <w:color w:val="0070C0"/>
        </w:rPr>
        <w:t>YEAR</w:t>
      </w:r>
      <w:r w:rsidRPr="00995112">
        <w:t>a) and historical (</w:t>
      </w:r>
      <w:r>
        <w:t xml:space="preserve">since </w:t>
      </w:r>
      <w:r w:rsidR="00E416F9">
        <w:rPr>
          <w:b/>
          <w:i/>
          <w:color w:val="0070C0"/>
        </w:rPr>
        <w:t>&lt;first year of record</w:t>
      </w:r>
      <w:r w:rsidR="005338E6" w:rsidRPr="005338E6">
        <w:rPr>
          <w:b/>
          <w:i/>
          <w:color w:val="0070C0"/>
        </w:rPr>
        <w:t>&gt;</w:t>
      </w:r>
      <w:r>
        <w:t>; U.S. Geolo</w:t>
      </w:r>
      <w:r w:rsidR="005338E6">
        <w:t xml:space="preserve">gical Survey, </w:t>
      </w:r>
      <w:r w:rsidR="005338E6" w:rsidRPr="005338E6">
        <w:rPr>
          <w:b/>
          <w:i/>
          <w:color w:val="0070C0"/>
        </w:rPr>
        <w:t>YEAR</w:t>
      </w:r>
      <w:r>
        <w:t xml:space="preserve">b) water levels </w:t>
      </w:r>
      <w:r w:rsidRPr="00995112">
        <w:t>and discharges, including annual peak flows, can be obtained.</w:t>
      </w:r>
      <w:r>
        <w:t xml:space="preserve"> </w:t>
      </w:r>
      <w:r w:rsidRPr="00995112">
        <w:t>A third source of flood-related information is the National Weather Service (NWS) Advanced Hydrologic Predic</w:t>
      </w:r>
      <w:r w:rsidR="005338E6">
        <w:t xml:space="preserve">tion Service (AHPS), which </w:t>
      </w:r>
      <w:r w:rsidRPr="00995112">
        <w:t xml:space="preserve">displays the USGS stage data from the </w:t>
      </w:r>
      <w:r w:rsidR="005338E6" w:rsidRPr="005338E6">
        <w:rPr>
          <w:b/>
          <w:i/>
          <w:color w:val="0070C0"/>
        </w:rPr>
        <w:t>CITY</w:t>
      </w:r>
      <w:r w:rsidRPr="00995112">
        <w:t xml:space="preserve"> streamgage</w:t>
      </w:r>
      <w:r>
        <w:t xml:space="preserve"> </w:t>
      </w:r>
      <w:r w:rsidR="005338E6">
        <w:t>and a</w:t>
      </w:r>
      <w:r w:rsidR="00401990">
        <w:t>lso issues forecasts of stage for</w:t>
      </w:r>
      <w:r w:rsidR="005338E6">
        <w:t xml:space="preserve"> the </w:t>
      </w:r>
      <w:r w:rsidR="00E416F9">
        <w:rPr>
          <w:b/>
          <w:i/>
          <w:color w:val="0070C0"/>
        </w:rPr>
        <w:t>Station</w:t>
      </w:r>
      <w:r w:rsidR="00E416F9" w:rsidRPr="00F155A3">
        <w:rPr>
          <w:b/>
          <w:i/>
          <w:color w:val="0070C0"/>
        </w:rPr>
        <w:t xml:space="preserve"> N</w:t>
      </w:r>
      <w:r w:rsidR="00E416F9">
        <w:rPr>
          <w:b/>
          <w:i/>
          <w:color w:val="0070C0"/>
        </w:rPr>
        <w:t>ame</w:t>
      </w:r>
      <w:r w:rsidR="00E416F9">
        <w:t xml:space="preserve"> </w:t>
      </w:r>
      <w:r>
        <w:t xml:space="preserve">(National Weather Service, </w:t>
      </w:r>
      <w:r w:rsidR="005338E6" w:rsidRPr="005338E6">
        <w:rPr>
          <w:b/>
          <w:i/>
          <w:color w:val="0070C0"/>
        </w:rPr>
        <w:t>YEAR</w:t>
      </w:r>
      <w:r w:rsidRPr="005338E6">
        <w:rPr>
          <w:b/>
          <w:i/>
          <w:color w:val="0070C0"/>
        </w:rPr>
        <w:t>a</w:t>
      </w:r>
      <w:r w:rsidRPr="00995112">
        <w:t xml:space="preserve">). </w:t>
      </w:r>
      <w:r w:rsidR="005338E6" w:rsidRPr="00401990">
        <w:rPr>
          <w:color w:val="FF0000"/>
        </w:rPr>
        <w:t>[Include this latter phrase only if the NWS does, in fact, forecast stage</w:t>
      </w:r>
      <w:r w:rsidR="00401990">
        <w:rPr>
          <w:color w:val="FF0000"/>
        </w:rPr>
        <w:t xml:space="preserve"> at this site</w:t>
      </w:r>
      <w:r w:rsidR="005338E6" w:rsidRPr="00401990">
        <w:rPr>
          <w:color w:val="FF0000"/>
        </w:rPr>
        <w:t xml:space="preserve">; </w:t>
      </w:r>
      <w:r w:rsidR="007A038E" w:rsidRPr="00401990">
        <w:rPr>
          <w:color w:val="FF0000"/>
        </w:rPr>
        <w:t>otherwise</w:t>
      </w:r>
      <w:r w:rsidR="005338E6" w:rsidRPr="00401990">
        <w:rPr>
          <w:color w:val="FF0000"/>
        </w:rPr>
        <w:t xml:space="preserve"> del</w:t>
      </w:r>
      <w:r w:rsidR="00401990" w:rsidRPr="00401990">
        <w:rPr>
          <w:color w:val="FF0000"/>
        </w:rPr>
        <w:t>ete. Alternatively, if appropriate, state “</w:t>
      </w:r>
      <w:r w:rsidRPr="00401990">
        <w:rPr>
          <w:color w:val="FF0000"/>
        </w:rPr>
        <w:t xml:space="preserve">The NWS does not routinely issue </w:t>
      </w:r>
      <w:r w:rsidR="00401990" w:rsidRPr="00401990">
        <w:rPr>
          <w:color w:val="FF0000"/>
        </w:rPr>
        <w:t xml:space="preserve">forecasts for the </w:t>
      </w:r>
      <w:r w:rsidR="00401990" w:rsidRPr="000F5263">
        <w:rPr>
          <w:color w:val="FF0000"/>
        </w:rPr>
        <w:t>STATION NAME</w:t>
      </w:r>
      <w:r w:rsidRPr="00401990">
        <w:rPr>
          <w:color w:val="FF0000"/>
        </w:rPr>
        <w:t>, but it does so as needed during times of high-stage flows.</w:t>
      </w:r>
      <w:r w:rsidR="00401990" w:rsidRPr="00401990">
        <w:rPr>
          <w:color w:val="FF0000"/>
        </w:rPr>
        <w:t>”]</w:t>
      </w:r>
      <w:r w:rsidRPr="00995112">
        <w:t xml:space="preserve"> </w:t>
      </w:r>
    </w:p>
    <w:p w:rsidR="00972505" w:rsidRPr="00EC0DF0" w:rsidRDefault="00F47207" w:rsidP="00EC0DF0">
      <w:pPr>
        <w:pStyle w:val="BodyText"/>
        <w:rPr>
          <w:color w:val="FF0000"/>
        </w:rPr>
      </w:pPr>
      <w:r>
        <w:rPr>
          <w:color w:val="FF0000"/>
        </w:rPr>
        <w:t>[</w:t>
      </w:r>
      <w:r w:rsidR="00EC0DF0">
        <w:rPr>
          <w:color w:val="FF0000"/>
        </w:rPr>
        <w:t>-State j</w:t>
      </w:r>
      <w:r w:rsidR="00F155A3" w:rsidRPr="00EC0DF0">
        <w:rPr>
          <w:color w:val="FF0000"/>
        </w:rPr>
        <w:t>ustification for</w:t>
      </w:r>
      <w:r w:rsidR="00972505" w:rsidRPr="00EC0DF0">
        <w:rPr>
          <w:color w:val="FF0000"/>
        </w:rPr>
        <w:t xml:space="preserve"> creation of flood-inundation maps</w:t>
      </w:r>
      <w:r>
        <w:rPr>
          <w:color w:val="FF0000"/>
        </w:rPr>
        <w:t xml:space="preserve"> as follows-]</w:t>
      </w:r>
    </w:p>
    <w:p w:rsidR="00972505" w:rsidRDefault="00401990" w:rsidP="00401990">
      <w:pPr>
        <w:pStyle w:val="BodyText"/>
      </w:pPr>
      <w:r>
        <w:t xml:space="preserve">Although the current stage at a USGS streamgage is particularly useful for residents in the immediate vicinity of a streamgage, it is of limited use to residents farther upstream or downstream because the water-surface elevation is not constant along the entire stream reach. Knowledge of a water level at a streamgage is difficult to translate into depth and areal extent of flooding at points distant from the streamgage. One way to address these informational gaps is to produce a library of flood-inundation maps that are referenced to the stages recorded at the USGS streamgage. By referring to the appropriate map, emergency responders can discern the severity of flooding (depth of water and areal extent), identify roads that are or will soon be flooded, and make plans for notification or evacuation of residents in harm’s way for some distance upstream and downstream from the streamgage. In addition, the capability to visualize the potential extent of flooding has been shown to motivate residents to take </w:t>
      </w:r>
      <w:r>
        <w:lastRenderedPageBreak/>
        <w:t xml:space="preserve">precautions and heed warnings that they previously might have disregarded. </w:t>
      </w:r>
      <w:r w:rsidR="00F155A3">
        <w:t xml:space="preserve">In </w:t>
      </w:r>
      <w:r w:rsidR="00F155A3" w:rsidRPr="00401990">
        <w:rPr>
          <w:b/>
          <w:i/>
          <w:color w:val="0070C0"/>
        </w:rPr>
        <w:t>20x</w:t>
      </w:r>
      <w:r w:rsidR="00972505" w:rsidRPr="00401990">
        <w:rPr>
          <w:b/>
          <w:i/>
          <w:color w:val="0070C0"/>
        </w:rPr>
        <w:t>x-xx</w:t>
      </w:r>
      <w:r w:rsidR="00972505">
        <w:t xml:space="preserve">, the USGS, in cooperation with the </w:t>
      </w:r>
      <w:r w:rsidR="00972505" w:rsidRPr="00401990">
        <w:rPr>
          <w:b/>
          <w:i/>
          <w:color w:val="0070C0"/>
        </w:rPr>
        <w:t>COOPERATOR</w:t>
      </w:r>
      <w:r w:rsidR="00972505">
        <w:t>, conducted a project to produce a library of flood-</w:t>
      </w:r>
      <w:r w:rsidR="007A038E">
        <w:t>inundation</w:t>
      </w:r>
      <w:r w:rsidR="00972505">
        <w:t xml:space="preserve"> maps for the </w:t>
      </w:r>
      <w:r w:rsidR="00972505" w:rsidRPr="00401990">
        <w:rPr>
          <w:b/>
          <w:i/>
          <w:color w:val="0070C0"/>
        </w:rPr>
        <w:t>XXX</w:t>
      </w:r>
      <w:r w:rsidR="00972505">
        <w:t xml:space="preserve"> River at </w:t>
      </w:r>
      <w:r w:rsidR="00972505" w:rsidRPr="00401990">
        <w:rPr>
          <w:b/>
          <w:i/>
          <w:color w:val="0070C0"/>
        </w:rPr>
        <w:t>CITY, STATE</w:t>
      </w:r>
      <w:r w:rsidR="00972505">
        <w:t xml:space="preserve">. </w:t>
      </w:r>
    </w:p>
    <w:p w:rsidR="00813082" w:rsidRDefault="00813082" w:rsidP="00813082">
      <w:pPr>
        <w:pStyle w:val="Heading2"/>
      </w:pPr>
      <w:bookmarkStart w:id="7" w:name="_Toc384710337"/>
      <w:r w:rsidRPr="005E5215">
        <w:t>Purpose and Scope</w:t>
      </w:r>
      <w:bookmarkEnd w:id="7"/>
    </w:p>
    <w:p w:rsidR="00813082" w:rsidRDefault="00972505" w:rsidP="00813082">
      <w:pPr>
        <w:pStyle w:val="BodyText"/>
      </w:pPr>
      <w:r>
        <w:t>This report</w:t>
      </w:r>
      <w:r w:rsidRPr="00E02615">
        <w:t xml:space="preserve"> describe</w:t>
      </w:r>
      <w:r>
        <w:t>s</w:t>
      </w:r>
      <w:r w:rsidRPr="00E02615">
        <w:t xml:space="preserve"> the development of a series of estimated flood-inundation maps for </w:t>
      </w:r>
      <w:r w:rsidRPr="002D37BE">
        <w:t xml:space="preserve">the </w:t>
      </w:r>
      <w:r w:rsidRPr="00401990">
        <w:rPr>
          <w:b/>
          <w:i/>
          <w:color w:val="0070C0"/>
        </w:rPr>
        <w:t>XXX</w:t>
      </w:r>
      <w:r w:rsidRPr="002D37BE">
        <w:t xml:space="preserve"> River at </w:t>
      </w:r>
      <w:r w:rsidRPr="00401990">
        <w:rPr>
          <w:b/>
          <w:i/>
          <w:color w:val="0070C0"/>
        </w:rPr>
        <w:t>CITY, STATE</w:t>
      </w:r>
      <w:r>
        <w:t xml:space="preserve"> and identifies where on the </w:t>
      </w:r>
      <w:r w:rsidR="006E02A0">
        <w:t>internet</w:t>
      </w:r>
      <w:r>
        <w:t xml:space="preserve"> the maps can </w:t>
      </w:r>
      <w:r w:rsidR="008E6944">
        <w:t>be found and ancillary data (</w:t>
      </w:r>
      <w:r w:rsidR="007530C1">
        <w:t>g</w:t>
      </w:r>
      <w:r w:rsidR="008E6944">
        <w:t>eographic-</w:t>
      </w:r>
      <w:r w:rsidR="007530C1">
        <w:t>i</w:t>
      </w:r>
      <w:r w:rsidR="008E6944">
        <w:t>nformation-</w:t>
      </w:r>
      <w:r w:rsidR="007530C1">
        <w:t>s</w:t>
      </w:r>
      <w:r w:rsidR="008E6944">
        <w:t>ystem</w:t>
      </w:r>
      <w:r>
        <w:t xml:space="preserve"> flood polygons and depth grids) can be downloaded. </w:t>
      </w:r>
    </w:p>
    <w:p w:rsidR="00972505" w:rsidRDefault="00972505" w:rsidP="00813082">
      <w:pPr>
        <w:pStyle w:val="BodyText"/>
      </w:pPr>
      <w:r w:rsidRPr="00EC0DF0">
        <w:rPr>
          <w:color w:val="FF0000"/>
        </w:rPr>
        <w:t>-Describe the location of the study reach</w:t>
      </w:r>
      <w:r>
        <w:t xml:space="preserve"> (</w:t>
      </w:r>
      <w:r w:rsidRPr="007A1337">
        <w:rPr>
          <w:color w:val="0070C0"/>
        </w:rPr>
        <w:t>xx</w:t>
      </w:r>
      <w:r>
        <w:t xml:space="preserve"> miles long from </w:t>
      </w:r>
      <w:r w:rsidR="008E6944">
        <w:rPr>
          <w:color w:val="0070C0"/>
        </w:rPr>
        <w:t>POINT</w:t>
      </w:r>
      <w:r w:rsidRPr="007A1337">
        <w:rPr>
          <w:color w:val="0070C0"/>
        </w:rPr>
        <w:t>A</w:t>
      </w:r>
      <w:r w:rsidR="007A1337">
        <w:t xml:space="preserve"> to </w:t>
      </w:r>
      <w:r w:rsidR="008E6944">
        <w:rPr>
          <w:color w:val="0070C0"/>
        </w:rPr>
        <w:t>POINT</w:t>
      </w:r>
      <w:r w:rsidR="007A1337" w:rsidRPr="007A1337">
        <w:rPr>
          <w:color w:val="0070C0"/>
        </w:rPr>
        <w:t>B</w:t>
      </w:r>
      <w:r w:rsidR="007A1337">
        <w:t xml:space="preserve"> </w:t>
      </w:r>
      <w:r w:rsidR="00F47207">
        <w:rPr>
          <w:color w:val="FF0000"/>
        </w:rPr>
        <w:t>[</w:t>
      </w:r>
      <w:r w:rsidR="00EC0DF0" w:rsidRPr="00EC0DF0">
        <w:rPr>
          <w:color w:val="FF0000"/>
        </w:rPr>
        <w:t xml:space="preserve">upstream to </w:t>
      </w:r>
      <w:r w:rsidR="007A1337" w:rsidRPr="00EC0DF0">
        <w:rPr>
          <w:color w:val="FF0000"/>
        </w:rPr>
        <w:t>downstream end</w:t>
      </w:r>
      <w:r w:rsidR="00EC0DF0" w:rsidRPr="00EC0DF0">
        <w:rPr>
          <w:color w:val="FF0000"/>
        </w:rPr>
        <w:t>s, respectively</w:t>
      </w:r>
      <w:r w:rsidR="00F47207">
        <w:rPr>
          <w:color w:val="FF0000"/>
        </w:rPr>
        <w:t>]</w:t>
      </w:r>
      <w:r w:rsidR="00112734">
        <w:t xml:space="preserve"> (</w:t>
      </w:r>
      <w:r w:rsidR="00112734">
        <w:fldChar w:fldCharType="begin"/>
      </w:r>
      <w:r w:rsidR="00112734">
        <w:instrText xml:space="preserve"> REF _Ref383680433 \n \h </w:instrText>
      </w:r>
      <w:r w:rsidR="00112734">
        <w:fldChar w:fldCharType="separate"/>
      </w:r>
      <w:r w:rsidR="00112734">
        <w:t>fig</w:t>
      </w:r>
      <w:r w:rsidR="00112734">
        <w:t>.</w:t>
      </w:r>
      <w:r w:rsidR="00112734">
        <w:t xml:space="preserve"> 1</w:t>
      </w:r>
      <w:r w:rsidR="00112734">
        <w:fldChar w:fldCharType="end"/>
      </w:r>
      <w:r w:rsidR="007A1337">
        <w:t>).</w:t>
      </w:r>
    </w:p>
    <w:p w:rsidR="004F5AD8" w:rsidRDefault="004F5AD8" w:rsidP="004F5AD8">
      <w:pPr>
        <w:pStyle w:val="BodyText"/>
        <w:tabs>
          <w:tab w:val="left" w:pos="7294"/>
        </w:tabs>
      </w:pPr>
      <w:r>
        <w:t>-</w:t>
      </w:r>
      <w:r w:rsidRPr="00972505">
        <w:t xml:space="preserve"> </w:t>
      </w:r>
      <w:r>
        <w:t xml:space="preserve">The maps were produced for flood levels referenced to the stage recorded at the USGS streamgage on the </w:t>
      </w:r>
      <w:r w:rsidR="001653B0">
        <w:rPr>
          <w:b/>
          <w:i/>
          <w:color w:val="0070C0"/>
        </w:rPr>
        <w:t>X</w:t>
      </w:r>
      <w:r w:rsidRPr="007A1337">
        <w:rPr>
          <w:b/>
          <w:i/>
          <w:color w:val="0070C0"/>
        </w:rPr>
        <w:t>XX</w:t>
      </w:r>
      <w:r>
        <w:t xml:space="preserve"> River</w:t>
      </w:r>
      <w:r w:rsidR="0009495D">
        <w:t xml:space="preserve"> at </w:t>
      </w:r>
      <w:r w:rsidR="0009495D" w:rsidRPr="0009495D">
        <w:rPr>
          <w:b/>
          <w:i/>
          <w:color w:val="0070C0"/>
        </w:rPr>
        <w:t>CITY</w:t>
      </w:r>
      <w:r w:rsidR="0009495D">
        <w:t xml:space="preserve"> (</w:t>
      </w:r>
      <w:r w:rsidR="00112734">
        <w:fldChar w:fldCharType="begin"/>
      </w:r>
      <w:r w:rsidR="00112734">
        <w:instrText xml:space="preserve"> REF _Ref383679840 \n \h </w:instrText>
      </w:r>
      <w:r w:rsidR="00112734">
        <w:fldChar w:fldCharType="separate"/>
      </w:r>
      <w:r w:rsidR="00112734">
        <w:t xml:space="preserve">table </w:t>
      </w:r>
      <w:r w:rsidR="007A038E">
        <w:t>1</w:t>
      </w:r>
      <w:r w:rsidR="00112734">
        <w:fldChar w:fldCharType="end"/>
      </w:r>
      <w:r w:rsidR="007A038E">
        <w:t>);</w:t>
      </w:r>
      <w:r>
        <w:t xml:space="preserve"> the gage is </w:t>
      </w:r>
      <w:r w:rsidRPr="007A1337">
        <w:rPr>
          <w:b/>
          <w:i/>
          <w:color w:val="0070C0"/>
        </w:rPr>
        <w:t>&lt;</w:t>
      </w:r>
      <w:r w:rsidR="007A1337" w:rsidRPr="007A1337">
        <w:rPr>
          <w:b/>
          <w:i/>
          <w:color w:val="0070C0"/>
        </w:rPr>
        <w:t>where</w:t>
      </w:r>
      <w:r w:rsidRPr="007A1337">
        <w:rPr>
          <w:b/>
          <w:i/>
          <w:color w:val="0070C0"/>
        </w:rPr>
        <w:t xml:space="preserve"> in relation to the study reach</w:t>
      </w:r>
      <w:r w:rsidR="007A1337" w:rsidRPr="007A1337">
        <w:rPr>
          <w:b/>
          <w:i/>
          <w:color w:val="0070C0"/>
        </w:rPr>
        <w:t>?&gt;</w:t>
      </w:r>
      <w:r w:rsidRPr="007A1337">
        <w:rPr>
          <w:b/>
          <w:i/>
          <w:color w:val="0070C0"/>
        </w:rPr>
        <w:t>.</w:t>
      </w:r>
    </w:p>
    <w:p w:rsidR="007A1337" w:rsidRDefault="004F5AD8" w:rsidP="007A1337">
      <w:pPr>
        <w:pStyle w:val="BodyText"/>
      </w:pPr>
      <w:r>
        <w:t>-</w:t>
      </w:r>
      <w:r w:rsidRPr="000B5746">
        <w:t xml:space="preserve"> </w:t>
      </w:r>
      <w:r>
        <w:t xml:space="preserve">The maps cover a range in stage from </w:t>
      </w:r>
      <w:r w:rsidRPr="007A1337">
        <w:rPr>
          <w:color w:val="0070C0"/>
        </w:rPr>
        <w:t>xx</w:t>
      </w:r>
      <w:r>
        <w:t> </w:t>
      </w:r>
      <w:r w:rsidR="007A1337">
        <w:t xml:space="preserve">to </w:t>
      </w:r>
      <w:r w:rsidR="008E6944">
        <w:rPr>
          <w:color w:val="0070C0"/>
        </w:rPr>
        <w:t>yy</w:t>
      </w:r>
      <w:r w:rsidR="007A1337">
        <w:t xml:space="preserve"> feet (ft), gage datum.</w:t>
      </w:r>
      <w:r>
        <w:t xml:space="preserve"> </w:t>
      </w:r>
      <w:r w:rsidR="0040002C" w:rsidRPr="0040002C">
        <w:rPr>
          <w:color w:val="FF0000"/>
        </w:rPr>
        <w:t>[</w:t>
      </w:r>
      <w:r w:rsidR="007A1337" w:rsidRPr="0040002C">
        <w:rPr>
          <w:color w:val="FF0000"/>
        </w:rPr>
        <w:t>Qualify the stage limits as appropriate to do so</w:t>
      </w:r>
      <w:r w:rsidR="0040002C" w:rsidRPr="0040002C">
        <w:rPr>
          <w:color w:val="FF0000"/>
        </w:rPr>
        <w:t xml:space="preserve">.] </w:t>
      </w:r>
      <w:r w:rsidR="007A1337">
        <w:t xml:space="preserve">The </w:t>
      </w:r>
      <w:r w:rsidR="007A1337" w:rsidRPr="007A1337">
        <w:rPr>
          <w:color w:val="0070C0"/>
        </w:rPr>
        <w:t>xx</w:t>
      </w:r>
      <w:r w:rsidR="007A1337">
        <w:noBreakHyphen/>
        <w:t>ft stage is approximately bankfull and is defined by the National Weather Service (</w:t>
      </w:r>
      <w:r w:rsidR="0040002C" w:rsidRPr="0040002C">
        <w:rPr>
          <w:b/>
          <w:i/>
          <w:color w:val="0070C0"/>
        </w:rPr>
        <w:t>YEAR</w:t>
      </w:r>
      <w:r w:rsidR="007A1337" w:rsidRPr="0040002C">
        <w:rPr>
          <w:b/>
          <w:i/>
          <w:color w:val="0070C0"/>
        </w:rPr>
        <w:t>b</w:t>
      </w:r>
      <w:r w:rsidR="007A1337">
        <w:t>) as the “action stage” or that</w:t>
      </w:r>
      <w:r w:rsidR="007A1337" w:rsidRPr="00875C5D">
        <w:t xml:space="preserve"> stage which</w:t>
      </w:r>
      <w:r w:rsidR="007A1337">
        <w:t>,</w:t>
      </w:r>
      <w:r w:rsidR="007A1337" w:rsidRPr="00875C5D">
        <w:t xml:space="preserve"> when reached by a rising stream</w:t>
      </w:r>
      <w:r w:rsidR="007A1337">
        <w:t>,</w:t>
      </w:r>
      <w:r w:rsidR="007A1337" w:rsidRPr="00875C5D">
        <w:t xml:space="preserve"> </w:t>
      </w:r>
      <w:r w:rsidR="007A1337">
        <w:t xml:space="preserve">requires </w:t>
      </w:r>
      <w:r w:rsidR="007A1337" w:rsidRPr="00875C5D">
        <w:t>the NWS or a partner to take some type of mitigation action in preparation for possible significant hydrologic activity.</w:t>
      </w:r>
      <w:r w:rsidR="007A1337">
        <w:t xml:space="preserve"> The </w:t>
      </w:r>
      <w:r w:rsidR="008E6944">
        <w:rPr>
          <w:color w:val="0070C0"/>
        </w:rPr>
        <w:t>yy</w:t>
      </w:r>
      <w:r w:rsidR="007A1337">
        <w:noBreakHyphen/>
        <w:t xml:space="preserve">ft stage </w:t>
      </w:r>
    </w:p>
    <w:p w:rsidR="0040002C" w:rsidRDefault="0040002C" w:rsidP="0040002C">
      <w:pPr>
        <w:pStyle w:val="BodyText"/>
        <w:rPr>
          <w:color w:val="FF0000"/>
        </w:rPr>
      </w:pPr>
      <w:r w:rsidRPr="00F155A3">
        <w:rPr>
          <w:b/>
          <w:i/>
          <w:color w:val="0070C0"/>
        </w:rPr>
        <w:t xml:space="preserve">- </w:t>
      </w:r>
      <w:r>
        <w:rPr>
          <w:b/>
          <w:i/>
          <w:color w:val="0070C0"/>
        </w:rPr>
        <w:t xml:space="preserve">is </w:t>
      </w:r>
      <w:r w:rsidRPr="00F155A3">
        <w:rPr>
          <w:b/>
          <w:i/>
          <w:color w:val="0070C0"/>
        </w:rPr>
        <w:t>approximately the highest recorded water level at the streamgage.</w:t>
      </w:r>
      <w:r>
        <w:t xml:space="preserve"> </w:t>
      </w:r>
    </w:p>
    <w:p w:rsidR="0040002C" w:rsidRPr="00F155A3" w:rsidRDefault="0040002C" w:rsidP="0040002C">
      <w:pPr>
        <w:pStyle w:val="BodyText"/>
        <w:rPr>
          <w:b/>
          <w:i/>
          <w:color w:val="0070C0"/>
        </w:rPr>
      </w:pPr>
      <w:r w:rsidRPr="00F155A3">
        <w:rPr>
          <w:b/>
          <w:i/>
          <w:color w:val="0070C0"/>
        </w:rPr>
        <w:t>- exceeds the stage that corresponds to the estimated 0.2-percent annual exceedance probability flood (500-year recurrence interval flood)</w:t>
      </w:r>
    </w:p>
    <w:p w:rsidR="0040002C" w:rsidRPr="00F155A3" w:rsidRDefault="0040002C" w:rsidP="0040002C">
      <w:pPr>
        <w:pStyle w:val="BodyText"/>
        <w:rPr>
          <w:b/>
          <w:i/>
          <w:color w:val="0070C0"/>
        </w:rPr>
      </w:pPr>
      <w:r w:rsidRPr="00F155A3">
        <w:rPr>
          <w:b/>
          <w:i/>
          <w:color w:val="0070C0"/>
        </w:rPr>
        <w:t xml:space="preserve">- exceeds the stage that corresponds to the maximum recorded peak flow </w:t>
      </w:r>
    </w:p>
    <w:p w:rsidR="0040002C" w:rsidRDefault="0040002C" w:rsidP="0040002C">
      <w:pPr>
        <w:pStyle w:val="BodyText"/>
        <w:rPr>
          <w:b/>
          <w:i/>
          <w:color w:val="0070C0"/>
        </w:rPr>
      </w:pPr>
      <w:r w:rsidRPr="00F155A3">
        <w:rPr>
          <w:b/>
          <w:i/>
          <w:color w:val="0070C0"/>
        </w:rPr>
        <w:t xml:space="preserve">- exceeds the “major flood stage” as defined by the National Weather Service  </w:t>
      </w:r>
    </w:p>
    <w:p w:rsidR="0040002C" w:rsidRPr="00F155A3" w:rsidRDefault="0040002C" w:rsidP="0040002C">
      <w:pPr>
        <w:pStyle w:val="BodyText"/>
        <w:rPr>
          <w:b/>
          <w:i/>
          <w:color w:val="0070C0"/>
        </w:rPr>
      </w:pPr>
      <w:r>
        <w:rPr>
          <w:b/>
          <w:i/>
          <w:color w:val="0070C0"/>
        </w:rPr>
        <w:lastRenderedPageBreak/>
        <w:t xml:space="preserve">- </w:t>
      </w:r>
      <w:r w:rsidRPr="0040002C">
        <w:rPr>
          <w:b/>
          <w:i/>
          <w:color w:val="0070C0"/>
        </w:rPr>
        <w:t>is between the water levels associated with the estimated 10- and 2</w:t>
      </w:r>
      <w:r w:rsidRPr="0040002C">
        <w:rPr>
          <w:b/>
          <w:i/>
          <w:color w:val="0070C0"/>
        </w:rPr>
        <w:noBreakHyphen/>
        <w:t>percent annual exceedance probability floods (floods with recurrence intervals between 10 and 50 years) and equals the “major flood stage” as defined by the NWS</w:t>
      </w:r>
    </w:p>
    <w:p w:rsidR="00401990" w:rsidRPr="009C397B" w:rsidRDefault="00401990" w:rsidP="009C397B">
      <w:pPr>
        <w:pStyle w:val="FigureCaption"/>
      </w:pPr>
      <w:bookmarkStart w:id="8" w:name="_Toc336583677"/>
      <w:bookmarkStart w:id="9" w:name="_Toc340124946"/>
      <w:bookmarkStart w:id="10" w:name="_Ref383680433"/>
      <w:r w:rsidRPr="009C397B">
        <w:t xml:space="preserve"> </w:t>
      </w:r>
      <w:bookmarkStart w:id="11" w:name="_Ref383680483"/>
      <w:bookmarkStart w:id="12" w:name="_Toc383770331"/>
      <w:r w:rsidRPr="009C397B">
        <w:t>L</w:t>
      </w:r>
      <w:r w:rsidRPr="009C397B">
        <w:rPr>
          <w:rFonts w:hint="eastAsia"/>
        </w:rPr>
        <w:t xml:space="preserve">ocation of </w:t>
      </w:r>
      <w:r w:rsidRPr="009C397B">
        <w:t xml:space="preserve">study reach for </w:t>
      </w:r>
      <w:r w:rsidRPr="009C397B">
        <w:rPr>
          <w:rFonts w:hint="eastAsia"/>
        </w:rPr>
        <w:t xml:space="preserve">the </w:t>
      </w:r>
      <w:r w:rsidRPr="009C397B">
        <w:t>XXX</w:t>
      </w:r>
      <w:r w:rsidRPr="009C397B">
        <w:rPr>
          <w:rFonts w:hint="eastAsia"/>
        </w:rPr>
        <w:t xml:space="preserve"> River </w:t>
      </w:r>
      <w:r w:rsidRPr="009C397B">
        <w:t xml:space="preserve">at CITY, STATE, </w:t>
      </w:r>
      <w:r w:rsidRPr="009C397B">
        <w:rPr>
          <w:rFonts w:hint="eastAsia"/>
        </w:rPr>
        <w:t xml:space="preserve">and </w:t>
      </w:r>
      <w:r w:rsidRPr="009C397B">
        <w:t>location of U.S. Geological Survey streamgage</w:t>
      </w:r>
      <w:bookmarkEnd w:id="8"/>
      <w:r w:rsidRPr="009C397B">
        <w:t>.</w:t>
      </w:r>
      <w:bookmarkEnd w:id="9"/>
      <w:bookmarkEnd w:id="10"/>
      <w:bookmarkEnd w:id="11"/>
      <w:bookmarkEnd w:id="12"/>
    </w:p>
    <w:p w:rsidR="00813082" w:rsidRDefault="00401990" w:rsidP="00401990">
      <w:pPr>
        <w:pStyle w:val="TableTitle"/>
      </w:pPr>
      <w:bookmarkStart w:id="13" w:name="_Toc336583619"/>
      <w:bookmarkStart w:id="14" w:name="_Toc340124996"/>
      <w:r>
        <w:t xml:space="preserve"> </w:t>
      </w:r>
      <w:bookmarkStart w:id="15" w:name="_Ref383679840"/>
      <w:bookmarkStart w:id="16" w:name="_Ref383679945"/>
      <w:bookmarkStart w:id="17" w:name="_Ref383680143"/>
      <w:bookmarkStart w:id="18" w:name="_Ref383680501"/>
      <w:bookmarkStart w:id="19" w:name="_Ref383680750"/>
      <w:bookmarkStart w:id="20" w:name="_Toc383770314"/>
      <w:r w:rsidRPr="00DD1616">
        <w:t xml:space="preserve">U.S. </w:t>
      </w:r>
      <w:r w:rsidRPr="000B5746">
        <w:t>Geological</w:t>
      </w:r>
      <w:r w:rsidRPr="00DD1616">
        <w:t xml:space="preserve"> Survey </w:t>
      </w:r>
      <w:r w:rsidRPr="00401990">
        <w:t>streamgage</w:t>
      </w:r>
      <w:r w:rsidRPr="00DD1616">
        <w:t xml:space="preserve"> information for </w:t>
      </w:r>
      <w:r w:rsidR="001653B0">
        <w:t>X</w:t>
      </w:r>
      <w:r>
        <w:t>XX</w:t>
      </w:r>
      <w:r w:rsidRPr="00DD1616">
        <w:t xml:space="preserve"> River at </w:t>
      </w:r>
      <w:r>
        <w:t>CITY</w:t>
      </w:r>
      <w:r w:rsidRPr="00DD1616">
        <w:t xml:space="preserve">, </w:t>
      </w:r>
      <w:bookmarkEnd w:id="13"/>
      <w:r>
        <w:t>STATE.</w:t>
      </w:r>
      <w:bookmarkEnd w:id="14"/>
      <w:bookmarkEnd w:id="15"/>
      <w:bookmarkEnd w:id="16"/>
      <w:bookmarkEnd w:id="17"/>
      <w:bookmarkEnd w:id="18"/>
      <w:bookmarkEnd w:id="19"/>
      <w:bookmarkEnd w:id="20"/>
    </w:p>
    <w:p w:rsidR="00850C56" w:rsidRDefault="00850C56" w:rsidP="00850C56">
      <w:pPr>
        <w:pStyle w:val="BodyText"/>
      </w:pPr>
    </w:p>
    <w:p w:rsidR="00850C56" w:rsidRPr="000D03E1" w:rsidRDefault="00850C56" w:rsidP="00850C56">
      <w:pPr>
        <w:pStyle w:val="BodyText"/>
        <w:rPr>
          <w:color w:val="FF0000"/>
        </w:rPr>
      </w:pPr>
      <w:r>
        <w:rPr>
          <w:color w:val="FF0000"/>
        </w:rPr>
        <w:t>LAY</w:t>
      </w:r>
      <w:r w:rsidRPr="000D03E1">
        <w:rPr>
          <w:color w:val="FF0000"/>
        </w:rPr>
        <w:t>O</w:t>
      </w:r>
      <w:r>
        <w:rPr>
          <w:color w:val="FF0000"/>
        </w:rPr>
        <w:t>UT FOR TABLE 1 when presenting info for one or two stations.</w:t>
      </w:r>
    </w:p>
    <w:p w:rsidR="00850C56" w:rsidRDefault="00850C56" w:rsidP="00D10F37">
      <w:pPr>
        <w:pStyle w:val="BodyText"/>
      </w:pPr>
      <w:r w:rsidRPr="00522FDE">
        <w:t>Table 1</w:t>
      </w:r>
      <w:r w:rsidR="006B6EDA">
        <w:t xml:space="preserve">. </w:t>
      </w:r>
      <w:r w:rsidRPr="00C747E2">
        <w:t>U</w:t>
      </w:r>
      <w:r>
        <w:t>.</w:t>
      </w:r>
      <w:r w:rsidRPr="00C747E2">
        <w:t>S</w:t>
      </w:r>
      <w:r>
        <w:t xml:space="preserve">. </w:t>
      </w:r>
      <w:r w:rsidRPr="00C747E2">
        <w:t>G</w:t>
      </w:r>
      <w:r>
        <w:t xml:space="preserve">eological </w:t>
      </w:r>
      <w:r w:rsidRPr="00C747E2">
        <w:t>S</w:t>
      </w:r>
      <w:r>
        <w:t>urvey</w:t>
      </w:r>
      <w:r w:rsidRPr="00C747E2">
        <w:t xml:space="preserve"> stream</w:t>
      </w:r>
      <w:r>
        <w:t xml:space="preserve">gage </w:t>
      </w:r>
      <w:r w:rsidRPr="00C747E2">
        <w:t xml:space="preserve">information for </w:t>
      </w:r>
      <w:r w:rsidRPr="00034326">
        <w:rPr>
          <w:b/>
          <w:i/>
          <w:color w:val="0070C0"/>
        </w:rPr>
        <w:t>XXX</w:t>
      </w:r>
      <w:r w:rsidRPr="00034326">
        <w:rPr>
          <w:color w:val="0070C0"/>
        </w:rPr>
        <w:t xml:space="preserve"> </w:t>
      </w:r>
      <w:r w:rsidRPr="00034326">
        <w:rPr>
          <w:b/>
          <w:i/>
          <w:color w:val="0070C0"/>
        </w:rPr>
        <w:t>River</w:t>
      </w:r>
      <w:r>
        <w:rPr>
          <w:b/>
          <w:i/>
          <w:color w:val="0070C0"/>
        </w:rPr>
        <w:t xml:space="preserve"> at CITY</w:t>
      </w:r>
      <w:r w:rsidRPr="00034326">
        <w:rPr>
          <w:color w:val="0070C0"/>
        </w:rPr>
        <w:t xml:space="preserve">, </w:t>
      </w:r>
      <w:r w:rsidRPr="00034326">
        <w:rPr>
          <w:b/>
          <w:i/>
          <w:color w:val="0070C0"/>
        </w:rPr>
        <w:t>STATE</w:t>
      </w:r>
      <w:r>
        <w:t xml:space="preserve"> </w:t>
      </w:r>
    </w:p>
    <w:p w:rsidR="00850C56" w:rsidRPr="000324F0" w:rsidRDefault="00850C56" w:rsidP="00850C56">
      <w:pPr>
        <w:pStyle w:val="TableHeadnote"/>
      </w:pPr>
      <w:r>
        <w:t>[Station location is shown in figure 1. mi</w:t>
      </w:r>
      <w:r w:rsidRPr="00522FDE">
        <w:rPr>
          <w:vertAlign w:val="superscript"/>
        </w:rPr>
        <w:t>2</w:t>
      </w:r>
      <w:r>
        <w:t>, square miles; ft</w:t>
      </w:r>
      <w:r w:rsidRPr="00522FDE">
        <w:rPr>
          <w:vertAlign w:val="superscript"/>
        </w:rPr>
        <w:t>3</w:t>
      </w:r>
      <w:r>
        <w:t>/s, cubic feet per second; NAVD 88, North American Vertical Datum of 1988]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3243"/>
        <w:gridCol w:w="2938"/>
      </w:tblGrid>
      <w:tr w:rsidR="00257BC7" w:rsidTr="00257BC7">
        <w:trPr>
          <w:trHeight w:val="518"/>
        </w:trPr>
        <w:tc>
          <w:tcPr>
            <w:tcW w:w="4086" w:type="dxa"/>
            <w:shd w:val="clear" w:color="auto" w:fill="auto"/>
            <w:vAlign w:val="center"/>
          </w:tcPr>
          <w:p w:rsidR="00257BC7" w:rsidRDefault="00257BC7" w:rsidP="00AE3EC5">
            <w:pPr>
              <w:pStyle w:val="TableCellHeading"/>
              <w:jc w:val="left"/>
            </w:pPr>
            <w:r w:rsidRPr="00FD7D92">
              <w:t>Station name</w:t>
            </w:r>
          </w:p>
        </w:tc>
        <w:tc>
          <w:tcPr>
            <w:tcW w:w="3243" w:type="dxa"/>
            <w:shd w:val="clear" w:color="auto" w:fill="auto"/>
            <w:vAlign w:val="center"/>
          </w:tcPr>
          <w:p w:rsidR="00257BC7" w:rsidRPr="00AE3EC5" w:rsidRDefault="00257BC7" w:rsidP="00AE3EC5">
            <w:pPr>
              <w:pStyle w:val="TableCellBody"/>
              <w:jc w:val="center"/>
              <w:rPr>
                <w:i/>
                <w:iCs/>
                <w:color w:val="0070C0"/>
              </w:rPr>
            </w:pPr>
            <w:r w:rsidRPr="00AE3EC5">
              <w:rPr>
                <w:b/>
                <w:i/>
                <w:iCs/>
                <w:color w:val="0070C0"/>
              </w:rPr>
              <w:t>XXX River at CITY</w:t>
            </w:r>
          </w:p>
        </w:tc>
        <w:tc>
          <w:tcPr>
            <w:tcW w:w="2938" w:type="dxa"/>
          </w:tcPr>
          <w:p w:rsidR="00257BC7" w:rsidRPr="00C91D70" w:rsidRDefault="00257BC7" w:rsidP="00C91D70">
            <w:pPr>
              <w:pStyle w:val="TableCellBody"/>
            </w:pPr>
          </w:p>
        </w:tc>
      </w:tr>
      <w:tr w:rsidR="00257BC7" w:rsidTr="00257BC7">
        <w:trPr>
          <w:trHeight w:val="518"/>
        </w:trPr>
        <w:tc>
          <w:tcPr>
            <w:tcW w:w="4086" w:type="dxa"/>
            <w:shd w:val="clear" w:color="auto" w:fill="auto"/>
            <w:vAlign w:val="center"/>
          </w:tcPr>
          <w:p w:rsidR="00257BC7" w:rsidRDefault="00257BC7" w:rsidP="00AE3EC5">
            <w:pPr>
              <w:pStyle w:val="TableCellHeading"/>
              <w:jc w:val="left"/>
            </w:pPr>
            <w:r w:rsidRPr="00FD7D92">
              <w:t>Station number</w:t>
            </w:r>
          </w:p>
        </w:tc>
        <w:tc>
          <w:tcPr>
            <w:tcW w:w="3243" w:type="dxa"/>
            <w:shd w:val="clear" w:color="auto" w:fill="auto"/>
            <w:vAlign w:val="center"/>
          </w:tcPr>
          <w:p w:rsidR="00257BC7" w:rsidRPr="00AE3EC5" w:rsidRDefault="00257BC7" w:rsidP="00AE3EC5">
            <w:pPr>
              <w:pStyle w:val="TableCellBody"/>
              <w:jc w:val="center"/>
              <w:rPr>
                <w:i/>
                <w:iCs/>
                <w:color w:val="0070C0"/>
              </w:rPr>
            </w:pPr>
            <w:r w:rsidRPr="00AE3EC5">
              <w:rPr>
                <w:b/>
                <w:i/>
                <w:iCs/>
                <w:color w:val="0070C0"/>
              </w:rPr>
              <w:t>04189000</w:t>
            </w:r>
          </w:p>
        </w:tc>
        <w:tc>
          <w:tcPr>
            <w:tcW w:w="2938" w:type="dxa"/>
          </w:tcPr>
          <w:p w:rsidR="00257BC7" w:rsidRPr="00C91D70" w:rsidRDefault="00257BC7" w:rsidP="00C91D70">
            <w:pPr>
              <w:pStyle w:val="TableCellBody"/>
            </w:pPr>
          </w:p>
        </w:tc>
      </w:tr>
      <w:tr w:rsidR="00257BC7" w:rsidTr="00257BC7">
        <w:trPr>
          <w:trHeight w:val="518"/>
        </w:trPr>
        <w:tc>
          <w:tcPr>
            <w:tcW w:w="4086" w:type="dxa"/>
            <w:shd w:val="clear" w:color="auto" w:fill="auto"/>
            <w:vAlign w:val="center"/>
          </w:tcPr>
          <w:p w:rsidR="00257BC7" w:rsidRDefault="00257BC7" w:rsidP="00AE3EC5">
            <w:pPr>
              <w:pStyle w:val="TableCellHeading"/>
              <w:jc w:val="left"/>
            </w:pPr>
            <w:r w:rsidRPr="00FD7D92">
              <w:t>Drainage area (mi</w:t>
            </w:r>
            <w:r w:rsidRPr="00FD7D92">
              <w:rPr>
                <w:vertAlign w:val="superscript"/>
              </w:rPr>
              <w:t>2</w:t>
            </w:r>
            <w:r w:rsidRPr="00FD7D92">
              <w:t>)</w:t>
            </w:r>
          </w:p>
        </w:tc>
        <w:tc>
          <w:tcPr>
            <w:tcW w:w="3243" w:type="dxa"/>
            <w:shd w:val="clear" w:color="auto" w:fill="auto"/>
            <w:vAlign w:val="center"/>
          </w:tcPr>
          <w:p w:rsidR="00257BC7" w:rsidRPr="00AE3EC5" w:rsidRDefault="00257BC7" w:rsidP="00AE3EC5">
            <w:pPr>
              <w:pStyle w:val="TableCellBody"/>
              <w:jc w:val="center"/>
              <w:rPr>
                <w:i/>
                <w:iCs/>
                <w:color w:val="0070C0"/>
              </w:rPr>
            </w:pPr>
            <w:r w:rsidRPr="00AE3EC5">
              <w:rPr>
                <w:b/>
                <w:i/>
                <w:iCs/>
                <w:color w:val="0070C0"/>
              </w:rPr>
              <w:t>346</w:t>
            </w:r>
          </w:p>
        </w:tc>
        <w:tc>
          <w:tcPr>
            <w:tcW w:w="2938" w:type="dxa"/>
          </w:tcPr>
          <w:p w:rsidR="00257BC7" w:rsidRPr="00C91D70" w:rsidRDefault="00257BC7" w:rsidP="00C91D70">
            <w:pPr>
              <w:pStyle w:val="TableCellBody"/>
            </w:pPr>
          </w:p>
        </w:tc>
      </w:tr>
      <w:tr w:rsidR="00257BC7" w:rsidTr="00257BC7">
        <w:trPr>
          <w:trHeight w:val="518"/>
        </w:trPr>
        <w:tc>
          <w:tcPr>
            <w:tcW w:w="4086" w:type="dxa"/>
            <w:shd w:val="clear" w:color="auto" w:fill="auto"/>
            <w:vAlign w:val="center"/>
          </w:tcPr>
          <w:p w:rsidR="00257BC7" w:rsidRDefault="00257BC7" w:rsidP="00AE3EC5">
            <w:pPr>
              <w:pStyle w:val="TableCellHeading"/>
              <w:jc w:val="left"/>
            </w:pPr>
            <w:r w:rsidRPr="00FD7D92">
              <w:t>Latitude</w:t>
            </w:r>
          </w:p>
        </w:tc>
        <w:tc>
          <w:tcPr>
            <w:tcW w:w="3243" w:type="dxa"/>
            <w:shd w:val="clear" w:color="auto" w:fill="auto"/>
            <w:vAlign w:val="center"/>
          </w:tcPr>
          <w:p w:rsidR="00257BC7" w:rsidRPr="00AE3EC5" w:rsidRDefault="00257BC7" w:rsidP="00AE3EC5">
            <w:pPr>
              <w:pStyle w:val="TableCellBody"/>
              <w:jc w:val="center"/>
              <w:rPr>
                <w:i/>
                <w:iCs/>
                <w:color w:val="0070C0"/>
              </w:rPr>
            </w:pPr>
            <w:r w:rsidRPr="00AE3EC5">
              <w:rPr>
                <w:b/>
                <w:i/>
                <w:iCs/>
                <w:color w:val="0070C0"/>
              </w:rPr>
              <w:t>35</w:t>
            </w:r>
            <w:r w:rsidRPr="00AE3EC5">
              <w:rPr>
                <w:b/>
                <w:i/>
                <w:iCs/>
                <w:color w:val="0070C0"/>
                <w:vertAlign w:val="superscript"/>
              </w:rPr>
              <w:t>o</w:t>
            </w:r>
            <w:r w:rsidRPr="00AE3EC5">
              <w:rPr>
                <w:b/>
                <w:i/>
                <w:iCs/>
                <w:color w:val="0070C0"/>
              </w:rPr>
              <w:t xml:space="preserve"> 10’10”</w:t>
            </w:r>
          </w:p>
        </w:tc>
        <w:tc>
          <w:tcPr>
            <w:tcW w:w="2938" w:type="dxa"/>
          </w:tcPr>
          <w:p w:rsidR="00257BC7" w:rsidRPr="00C91D70" w:rsidRDefault="00257BC7" w:rsidP="00C91D70">
            <w:pPr>
              <w:pStyle w:val="TableCellBody"/>
            </w:pPr>
          </w:p>
        </w:tc>
      </w:tr>
      <w:tr w:rsidR="00257BC7" w:rsidTr="00257BC7">
        <w:trPr>
          <w:trHeight w:val="518"/>
        </w:trPr>
        <w:tc>
          <w:tcPr>
            <w:tcW w:w="4086" w:type="dxa"/>
            <w:shd w:val="clear" w:color="auto" w:fill="auto"/>
            <w:vAlign w:val="center"/>
          </w:tcPr>
          <w:p w:rsidR="00257BC7" w:rsidRDefault="00257BC7" w:rsidP="00AE3EC5">
            <w:pPr>
              <w:pStyle w:val="TableCellHeading"/>
              <w:jc w:val="left"/>
            </w:pPr>
            <w:r w:rsidRPr="00FD7D92">
              <w:t>Longitude</w:t>
            </w:r>
          </w:p>
        </w:tc>
        <w:tc>
          <w:tcPr>
            <w:tcW w:w="3243" w:type="dxa"/>
            <w:shd w:val="clear" w:color="auto" w:fill="auto"/>
            <w:vAlign w:val="center"/>
          </w:tcPr>
          <w:p w:rsidR="00257BC7" w:rsidRPr="00AE3EC5" w:rsidRDefault="00257BC7" w:rsidP="00AE3EC5">
            <w:pPr>
              <w:pStyle w:val="TableCellBody"/>
              <w:jc w:val="center"/>
              <w:rPr>
                <w:i/>
                <w:iCs/>
                <w:color w:val="0070C0"/>
              </w:rPr>
            </w:pPr>
            <w:r w:rsidRPr="00AE3EC5">
              <w:rPr>
                <w:b/>
                <w:i/>
                <w:iCs/>
                <w:color w:val="0070C0"/>
              </w:rPr>
              <w:t>80</w:t>
            </w:r>
            <w:r w:rsidRPr="00AE3EC5">
              <w:rPr>
                <w:b/>
                <w:i/>
                <w:iCs/>
                <w:color w:val="0070C0"/>
                <w:vertAlign w:val="superscript"/>
              </w:rPr>
              <w:t>o</w:t>
            </w:r>
            <w:r w:rsidRPr="00AE3EC5">
              <w:rPr>
                <w:b/>
                <w:i/>
                <w:iCs/>
                <w:color w:val="0070C0"/>
              </w:rPr>
              <w:t>10’10”</w:t>
            </w:r>
          </w:p>
        </w:tc>
        <w:tc>
          <w:tcPr>
            <w:tcW w:w="2938" w:type="dxa"/>
          </w:tcPr>
          <w:p w:rsidR="00257BC7" w:rsidRPr="00C91D70" w:rsidRDefault="00257BC7" w:rsidP="00C91D70">
            <w:pPr>
              <w:pStyle w:val="TableCellBody"/>
            </w:pPr>
          </w:p>
        </w:tc>
      </w:tr>
      <w:tr w:rsidR="00257BC7" w:rsidTr="00257BC7">
        <w:trPr>
          <w:trHeight w:val="518"/>
        </w:trPr>
        <w:tc>
          <w:tcPr>
            <w:tcW w:w="4086" w:type="dxa"/>
            <w:shd w:val="clear" w:color="auto" w:fill="auto"/>
            <w:vAlign w:val="center"/>
          </w:tcPr>
          <w:p w:rsidR="00257BC7" w:rsidRDefault="00257BC7" w:rsidP="00AE3EC5">
            <w:pPr>
              <w:pStyle w:val="TableCellHeading"/>
              <w:jc w:val="left"/>
            </w:pPr>
            <w:r w:rsidRPr="00FD7D92">
              <w:t xml:space="preserve">Period of peak-flow record </w:t>
            </w:r>
          </w:p>
          <w:p w:rsidR="00257BC7" w:rsidRDefault="00257BC7" w:rsidP="00AE3EC5">
            <w:pPr>
              <w:pStyle w:val="TableCellHeading"/>
              <w:jc w:val="left"/>
            </w:pPr>
            <w:r w:rsidRPr="00FD7D92">
              <w:t>(water years</w:t>
            </w:r>
            <w:r w:rsidRPr="00FD7D92">
              <w:rPr>
                <w:vertAlign w:val="superscript"/>
              </w:rPr>
              <w:t>1</w:t>
            </w:r>
            <w:r w:rsidRPr="00FD7D92">
              <w:t>)</w:t>
            </w:r>
          </w:p>
        </w:tc>
        <w:tc>
          <w:tcPr>
            <w:tcW w:w="3243" w:type="dxa"/>
            <w:shd w:val="clear" w:color="auto" w:fill="auto"/>
            <w:vAlign w:val="center"/>
          </w:tcPr>
          <w:p w:rsidR="00257BC7" w:rsidRPr="00AE3EC5" w:rsidRDefault="008E6944" w:rsidP="00AE3EC5">
            <w:pPr>
              <w:pStyle w:val="TableCellBody"/>
              <w:jc w:val="center"/>
              <w:rPr>
                <w:i/>
                <w:iCs/>
                <w:color w:val="0070C0"/>
              </w:rPr>
            </w:pPr>
            <w:r>
              <w:rPr>
                <w:b/>
                <w:i/>
                <w:iCs/>
                <w:color w:val="0070C0"/>
              </w:rPr>
              <w:t>1955,  1982</w:t>
            </w:r>
            <w:r w:rsidR="00257BC7" w:rsidRPr="00AE3EC5">
              <w:rPr>
                <w:b/>
                <w:i/>
                <w:iCs/>
                <w:color w:val="0070C0"/>
              </w:rPr>
              <w:t>-2012</w:t>
            </w:r>
          </w:p>
        </w:tc>
        <w:tc>
          <w:tcPr>
            <w:tcW w:w="2938" w:type="dxa"/>
          </w:tcPr>
          <w:p w:rsidR="00257BC7" w:rsidRPr="00C91D70" w:rsidRDefault="00257BC7" w:rsidP="00C91D70">
            <w:pPr>
              <w:pStyle w:val="TableCellBody"/>
            </w:pPr>
          </w:p>
        </w:tc>
      </w:tr>
      <w:tr w:rsidR="00257BC7" w:rsidTr="00257BC7">
        <w:trPr>
          <w:trHeight w:val="518"/>
        </w:trPr>
        <w:tc>
          <w:tcPr>
            <w:tcW w:w="4086" w:type="dxa"/>
            <w:shd w:val="clear" w:color="auto" w:fill="auto"/>
            <w:vAlign w:val="center"/>
          </w:tcPr>
          <w:p w:rsidR="00257BC7" w:rsidRDefault="00257BC7" w:rsidP="00AE3EC5">
            <w:pPr>
              <w:pStyle w:val="TableCellHeading"/>
              <w:jc w:val="left"/>
            </w:pPr>
            <w:r w:rsidRPr="00FD7D92">
              <w:t>Maximum recorded stage, in feet, gage datum (and elevation, in feet above NAVD 88) and date</w:t>
            </w:r>
          </w:p>
        </w:tc>
        <w:tc>
          <w:tcPr>
            <w:tcW w:w="3243" w:type="dxa"/>
            <w:shd w:val="clear" w:color="auto" w:fill="auto"/>
            <w:vAlign w:val="center"/>
          </w:tcPr>
          <w:p w:rsidR="00257BC7" w:rsidRPr="00AE3EC5" w:rsidRDefault="00257BC7" w:rsidP="00AE3EC5">
            <w:pPr>
              <w:pStyle w:val="TableCellBody"/>
              <w:jc w:val="center"/>
              <w:rPr>
                <w:b/>
                <w:i/>
                <w:iCs/>
                <w:color w:val="0070C0"/>
              </w:rPr>
            </w:pPr>
            <w:r w:rsidRPr="00AE3EC5">
              <w:rPr>
                <w:b/>
                <w:i/>
                <w:iCs/>
                <w:color w:val="0070C0"/>
              </w:rPr>
              <w:t xml:space="preserve">35.50  </w:t>
            </w:r>
          </w:p>
          <w:p w:rsidR="00257BC7" w:rsidRPr="00AE3EC5" w:rsidRDefault="00257BC7" w:rsidP="00AE3EC5">
            <w:pPr>
              <w:pStyle w:val="TableCellBody"/>
              <w:jc w:val="center"/>
              <w:rPr>
                <w:b/>
                <w:i/>
                <w:iCs/>
                <w:color w:val="0070C0"/>
              </w:rPr>
            </w:pPr>
            <w:r w:rsidRPr="00AE3EC5">
              <w:rPr>
                <w:b/>
                <w:i/>
                <w:iCs/>
                <w:color w:val="0070C0"/>
              </w:rPr>
              <w:t xml:space="preserve">(1,234.50) </w:t>
            </w:r>
          </w:p>
          <w:p w:rsidR="00257BC7" w:rsidRPr="00AE3EC5" w:rsidRDefault="00257BC7" w:rsidP="00AE3EC5">
            <w:pPr>
              <w:pStyle w:val="TableCellBody"/>
              <w:jc w:val="center"/>
              <w:rPr>
                <w:b/>
                <w:i/>
                <w:iCs/>
                <w:color w:val="0070C0"/>
              </w:rPr>
            </w:pPr>
            <w:r w:rsidRPr="00AE3EC5">
              <w:rPr>
                <w:b/>
                <w:i/>
                <w:iCs/>
                <w:color w:val="0070C0"/>
              </w:rPr>
              <w:t>January 25, 1990</w:t>
            </w:r>
          </w:p>
        </w:tc>
        <w:tc>
          <w:tcPr>
            <w:tcW w:w="2938" w:type="dxa"/>
          </w:tcPr>
          <w:p w:rsidR="00257BC7" w:rsidRPr="00C91D70" w:rsidRDefault="00257BC7" w:rsidP="00C91D70">
            <w:pPr>
              <w:pStyle w:val="TableCellBody"/>
            </w:pPr>
          </w:p>
        </w:tc>
      </w:tr>
      <w:tr w:rsidR="00257BC7" w:rsidTr="00257BC7">
        <w:trPr>
          <w:trHeight w:val="518"/>
        </w:trPr>
        <w:tc>
          <w:tcPr>
            <w:tcW w:w="4086" w:type="dxa"/>
            <w:shd w:val="clear" w:color="auto" w:fill="auto"/>
            <w:vAlign w:val="center"/>
          </w:tcPr>
          <w:p w:rsidR="00257BC7" w:rsidRDefault="00257BC7" w:rsidP="00AE3EC5">
            <w:pPr>
              <w:pStyle w:val="TableCellHeading"/>
              <w:jc w:val="left"/>
            </w:pPr>
            <w:r w:rsidRPr="00FD7D92">
              <w:t>Maximum discharge, in ft</w:t>
            </w:r>
            <w:r w:rsidRPr="00FD7D92">
              <w:rPr>
                <w:vertAlign w:val="superscript"/>
              </w:rPr>
              <w:t>3</w:t>
            </w:r>
            <w:r w:rsidRPr="00FD7D92">
              <w:t xml:space="preserve">/s, </w:t>
            </w:r>
          </w:p>
          <w:p w:rsidR="00257BC7" w:rsidRPr="00FD7D92" w:rsidRDefault="00257BC7" w:rsidP="00AE3EC5">
            <w:pPr>
              <w:pStyle w:val="TableCellHeading"/>
              <w:jc w:val="left"/>
            </w:pPr>
            <w:r w:rsidRPr="00FD7D92">
              <w:t>and date</w:t>
            </w:r>
          </w:p>
        </w:tc>
        <w:tc>
          <w:tcPr>
            <w:tcW w:w="3243" w:type="dxa"/>
            <w:shd w:val="clear" w:color="auto" w:fill="auto"/>
            <w:vAlign w:val="center"/>
          </w:tcPr>
          <w:p w:rsidR="00257BC7" w:rsidRPr="00AE3EC5" w:rsidRDefault="00257BC7" w:rsidP="00AE3EC5">
            <w:pPr>
              <w:pStyle w:val="TableCellBody"/>
              <w:jc w:val="center"/>
              <w:rPr>
                <w:b/>
                <w:i/>
                <w:iCs/>
                <w:color w:val="0070C0"/>
              </w:rPr>
            </w:pPr>
            <w:r w:rsidRPr="00AE3EC5">
              <w:rPr>
                <w:b/>
                <w:i/>
                <w:iCs/>
                <w:color w:val="0070C0"/>
              </w:rPr>
              <w:t xml:space="preserve">25,200 </w:t>
            </w:r>
          </w:p>
          <w:p w:rsidR="00257BC7" w:rsidRPr="00AE3EC5" w:rsidRDefault="00257BC7" w:rsidP="00AE3EC5">
            <w:pPr>
              <w:pStyle w:val="TableCellBody"/>
              <w:jc w:val="center"/>
              <w:rPr>
                <w:b/>
                <w:i/>
                <w:iCs/>
                <w:color w:val="0070C0"/>
              </w:rPr>
            </w:pPr>
            <w:r w:rsidRPr="00AE3EC5">
              <w:rPr>
                <w:b/>
                <w:i/>
                <w:iCs/>
                <w:color w:val="0070C0"/>
              </w:rPr>
              <w:t>April 1, 1955</w:t>
            </w:r>
          </w:p>
        </w:tc>
        <w:tc>
          <w:tcPr>
            <w:tcW w:w="2938" w:type="dxa"/>
          </w:tcPr>
          <w:p w:rsidR="00257BC7" w:rsidRPr="00C91D70" w:rsidRDefault="00257BC7" w:rsidP="00C91D70">
            <w:pPr>
              <w:pStyle w:val="TableCellBody"/>
            </w:pPr>
          </w:p>
        </w:tc>
      </w:tr>
    </w:tbl>
    <w:p w:rsidR="00850C56" w:rsidRPr="00C91D70" w:rsidRDefault="00850C56" w:rsidP="00C91D70">
      <w:pPr>
        <w:pStyle w:val="TableFootnote"/>
      </w:pPr>
      <w:r w:rsidRPr="00C91D70">
        <w:rPr>
          <w:rStyle w:val="Superscript"/>
        </w:rPr>
        <w:t>1</w:t>
      </w:r>
      <w:r w:rsidRPr="00C91D70">
        <w:t>Water year is the 12-month period from October 1 of one year through September 30 of the following year and is designated by the calendar year in which it ends.</w:t>
      </w:r>
    </w:p>
    <w:p w:rsidR="00850C56" w:rsidRDefault="00850C56" w:rsidP="00257BC7">
      <w:pPr>
        <w:pStyle w:val="BodyText"/>
        <w:ind w:firstLine="0"/>
      </w:pPr>
    </w:p>
    <w:p w:rsidR="00850C56" w:rsidRPr="000D03E1" w:rsidRDefault="00850C56" w:rsidP="00850C56">
      <w:pPr>
        <w:pStyle w:val="BodyText"/>
        <w:rPr>
          <w:color w:val="FF0000"/>
        </w:rPr>
      </w:pPr>
      <w:r>
        <w:rPr>
          <w:color w:val="FF0000"/>
        </w:rPr>
        <w:t xml:space="preserve">ALTERNATIVE LAYOUT FOR TABLE 1 when presenting info for more </w:t>
      </w:r>
      <w:r w:rsidR="007A038E">
        <w:rPr>
          <w:color w:val="FF0000"/>
        </w:rPr>
        <w:t>than two</w:t>
      </w:r>
      <w:r>
        <w:rPr>
          <w:color w:val="FF0000"/>
        </w:rPr>
        <w:t xml:space="preserve"> stations.</w:t>
      </w:r>
    </w:p>
    <w:p w:rsidR="00850C56" w:rsidRDefault="00850C56" w:rsidP="00850C56">
      <w:pPr>
        <w:pStyle w:val="BodyText"/>
      </w:pPr>
    </w:p>
    <w:p w:rsidR="00850C56" w:rsidRPr="00D10F37" w:rsidRDefault="00850C56" w:rsidP="00D10F37">
      <w:pPr>
        <w:pStyle w:val="BodyText"/>
        <w:rPr>
          <w:color w:val="FF0000"/>
        </w:rPr>
      </w:pPr>
      <w:r w:rsidRPr="00522FDE">
        <w:lastRenderedPageBreak/>
        <w:t>Table 1</w:t>
      </w:r>
      <w:r w:rsidR="006B6EDA">
        <w:t xml:space="preserve">. </w:t>
      </w:r>
      <w:r w:rsidR="00257BC7">
        <w:t>I</w:t>
      </w:r>
      <w:r w:rsidR="00257BC7" w:rsidRPr="00C747E2">
        <w:t xml:space="preserve">nformation for </w:t>
      </w:r>
      <w:r w:rsidRPr="00C747E2">
        <w:t>U</w:t>
      </w:r>
      <w:r>
        <w:t>.</w:t>
      </w:r>
      <w:r w:rsidRPr="00C747E2">
        <w:t>S</w:t>
      </w:r>
      <w:r>
        <w:t xml:space="preserve">. </w:t>
      </w:r>
      <w:r w:rsidRPr="00C747E2">
        <w:t>G</w:t>
      </w:r>
      <w:r>
        <w:t xml:space="preserve">eological </w:t>
      </w:r>
      <w:r w:rsidRPr="00C747E2">
        <w:t>S</w:t>
      </w:r>
      <w:r>
        <w:t>urvey</w:t>
      </w:r>
      <w:r w:rsidRPr="00C747E2">
        <w:t xml:space="preserve"> stream</w:t>
      </w:r>
      <w:r>
        <w:t>gage</w:t>
      </w:r>
      <w:r w:rsidR="00257BC7">
        <w:t>(s)</w:t>
      </w:r>
      <w:r>
        <w:t xml:space="preserve"> &lt;and miscellaneous site(s), </w:t>
      </w:r>
      <w:r w:rsidRPr="00850C56">
        <w:rPr>
          <w:color w:val="FF0000"/>
        </w:rPr>
        <w:t>if applicable</w:t>
      </w:r>
      <w:r>
        <w:t>&gt;</w:t>
      </w:r>
      <w:r w:rsidR="00257BC7">
        <w:t>,</w:t>
      </w:r>
      <w:r>
        <w:t xml:space="preserve"> </w:t>
      </w:r>
      <w:r w:rsidRPr="00850C56">
        <w:rPr>
          <w:b/>
          <w:i/>
          <w:color w:val="0070C0"/>
        </w:rPr>
        <w:t>XXX</w:t>
      </w:r>
      <w:r w:rsidRPr="00850C56">
        <w:rPr>
          <w:color w:val="0070C0"/>
        </w:rPr>
        <w:t xml:space="preserve"> </w:t>
      </w:r>
      <w:r w:rsidRPr="00850C56">
        <w:rPr>
          <w:b/>
          <w:i/>
          <w:color w:val="0070C0"/>
        </w:rPr>
        <w:t>River at CITY</w:t>
      </w:r>
      <w:r w:rsidRPr="00850C56">
        <w:rPr>
          <w:color w:val="0070C0"/>
        </w:rPr>
        <w:t xml:space="preserve">, </w:t>
      </w:r>
      <w:r w:rsidRPr="00850C56">
        <w:rPr>
          <w:b/>
          <w:i/>
          <w:color w:val="0070C0"/>
        </w:rPr>
        <w:t>STATE</w:t>
      </w:r>
      <w:r>
        <w:t xml:space="preserve"> </w:t>
      </w:r>
      <w:r w:rsidR="00257BC7">
        <w:rPr>
          <w:color w:val="FF0000"/>
        </w:rPr>
        <w:t xml:space="preserve">[OR &lt;along study reach, </w:t>
      </w:r>
      <w:r w:rsidRPr="00850C56">
        <w:rPr>
          <w:color w:val="FF0000"/>
        </w:rPr>
        <w:t xml:space="preserve">XXX River, </w:t>
      </w:r>
      <w:r>
        <w:rPr>
          <w:color w:val="FF0000"/>
        </w:rPr>
        <w:t xml:space="preserve">CITY, </w:t>
      </w:r>
      <w:r w:rsidRPr="00850C56">
        <w:rPr>
          <w:color w:val="FF0000"/>
        </w:rPr>
        <w:t>STATE&gt;]</w:t>
      </w:r>
    </w:p>
    <w:p w:rsidR="00850C56" w:rsidRPr="00DE684D" w:rsidRDefault="00850C56" w:rsidP="00850C56">
      <w:pPr>
        <w:pStyle w:val="TableHeadnote"/>
      </w:pPr>
      <w:r>
        <w:t xml:space="preserve">[Station location is shown in figure 1. </w:t>
      </w:r>
      <w:r w:rsidR="00FB5CA9">
        <w:t xml:space="preserve">DA, drainage area; </w:t>
      </w:r>
      <w:r>
        <w:t>mi</w:t>
      </w:r>
      <w:r w:rsidRPr="00522FDE">
        <w:rPr>
          <w:vertAlign w:val="superscript"/>
        </w:rPr>
        <w:t>2</w:t>
      </w:r>
      <w:r>
        <w:t>, square miles; ft, feet</w:t>
      </w:r>
      <w:r w:rsidR="00257BC7">
        <w:t>; ft</w:t>
      </w:r>
      <w:r w:rsidR="00257BC7" w:rsidRPr="00257BC7">
        <w:rPr>
          <w:rStyle w:val="Superscript"/>
        </w:rPr>
        <w:t>3</w:t>
      </w:r>
      <w:r w:rsidR="00257BC7">
        <w:t>/s, cubic feet per second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167"/>
        <w:gridCol w:w="576"/>
        <w:gridCol w:w="1048"/>
        <w:gridCol w:w="1048"/>
        <w:gridCol w:w="1312"/>
        <w:gridCol w:w="1801"/>
        <w:gridCol w:w="1735"/>
      </w:tblGrid>
      <w:tr w:rsidR="00850C56" w:rsidRPr="00FD7D92" w:rsidTr="00EC7086">
        <w:tc>
          <w:tcPr>
            <w:tcW w:w="0" w:type="auto"/>
            <w:shd w:val="clear" w:color="auto" w:fill="auto"/>
            <w:vAlign w:val="center"/>
          </w:tcPr>
          <w:p w:rsidR="00850C56" w:rsidRPr="00FD7D92" w:rsidRDefault="00850C56" w:rsidP="00AE3EC5">
            <w:pPr>
              <w:pStyle w:val="TableCellHeading"/>
            </w:pPr>
            <w:r w:rsidRPr="00FD7D92">
              <w:t>Station name</w:t>
            </w:r>
          </w:p>
        </w:tc>
        <w:tc>
          <w:tcPr>
            <w:tcW w:w="0" w:type="auto"/>
            <w:shd w:val="clear" w:color="auto" w:fill="auto"/>
            <w:vAlign w:val="center"/>
          </w:tcPr>
          <w:p w:rsidR="00850C56" w:rsidRPr="00FD7D92" w:rsidRDefault="00850C56" w:rsidP="00AE3EC5">
            <w:pPr>
              <w:pStyle w:val="TableCellHeading"/>
            </w:pPr>
            <w:r w:rsidRPr="00FD7D92">
              <w:t>Station number</w:t>
            </w:r>
          </w:p>
        </w:tc>
        <w:tc>
          <w:tcPr>
            <w:tcW w:w="0" w:type="auto"/>
            <w:shd w:val="clear" w:color="auto" w:fill="auto"/>
            <w:vAlign w:val="center"/>
          </w:tcPr>
          <w:p w:rsidR="00850C56" w:rsidRPr="00FD7D92" w:rsidRDefault="00FB5CA9" w:rsidP="00AE3EC5">
            <w:pPr>
              <w:pStyle w:val="TableCellHeading"/>
            </w:pPr>
            <w:r>
              <w:t>DA</w:t>
            </w:r>
          </w:p>
          <w:p w:rsidR="00850C56" w:rsidRPr="00FD7D92" w:rsidRDefault="00850C56" w:rsidP="00AE3EC5">
            <w:pPr>
              <w:pStyle w:val="TableCellHeading"/>
            </w:pPr>
            <w:r w:rsidRPr="00FD7D92">
              <w:t>(mi</w:t>
            </w:r>
            <w:r w:rsidRPr="00FD7D92">
              <w:rPr>
                <w:vertAlign w:val="superscript"/>
              </w:rPr>
              <w:t>2</w:t>
            </w:r>
            <w:r w:rsidRPr="00FD7D92">
              <w:t>)</w:t>
            </w:r>
          </w:p>
        </w:tc>
        <w:tc>
          <w:tcPr>
            <w:tcW w:w="0" w:type="auto"/>
            <w:shd w:val="clear" w:color="auto" w:fill="auto"/>
            <w:vAlign w:val="center"/>
          </w:tcPr>
          <w:p w:rsidR="00850C56" w:rsidRPr="00FD7D92" w:rsidRDefault="00850C56" w:rsidP="00AE3EC5">
            <w:pPr>
              <w:pStyle w:val="TableCellHeading"/>
            </w:pPr>
            <w:r w:rsidRPr="00FD7D92">
              <w:t>Latitude</w:t>
            </w:r>
          </w:p>
        </w:tc>
        <w:tc>
          <w:tcPr>
            <w:tcW w:w="0" w:type="auto"/>
            <w:shd w:val="clear" w:color="auto" w:fill="auto"/>
            <w:vAlign w:val="center"/>
          </w:tcPr>
          <w:p w:rsidR="00850C56" w:rsidRPr="00FD7D92" w:rsidRDefault="00850C56" w:rsidP="00AE3EC5">
            <w:pPr>
              <w:pStyle w:val="TableCellHeading"/>
            </w:pPr>
            <w:r w:rsidRPr="00FD7D92">
              <w:t>Longitude</w:t>
            </w:r>
          </w:p>
        </w:tc>
        <w:tc>
          <w:tcPr>
            <w:tcW w:w="0" w:type="auto"/>
            <w:shd w:val="clear" w:color="auto" w:fill="auto"/>
            <w:vAlign w:val="center"/>
          </w:tcPr>
          <w:p w:rsidR="00850C56" w:rsidRPr="00FD7D92" w:rsidRDefault="00565AD5" w:rsidP="00AE3EC5">
            <w:pPr>
              <w:pStyle w:val="TableCellHeading"/>
            </w:pPr>
            <w:r>
              <w:t>Period of peak-flow</w:t>
            </w:r>
            <w:r w:rsidR="00850C56" w:rsidRPr="00FD7D92">
              <w:t xml:space="preserve"> record</w:t>
            </w:r>
          </w:p>
        </w:tc>
        <w:tc>
          <w:tcPr>
            <w:tcW w:w="0" w:type="auto"/>
            <w:shd w:val="clear" w:color="auto" w:fill="auto"/>
            <w:vAlign w:val="center"/>
          </w:tcPr>
          <w:p w:rsidR="00850C56" w:rsidRPr="00FD7D92" w:rsidRDefault="00850C56" w:rsidP="00AE3EC5">
            <w:pPr>
              <w:pStyle w:val="TableCellHeading"/>
            </w:pPr>
            <w:r w:rsidRPr="00FD7D92">
              <w:t>Maximum recorded stage (ft) and date</w:t>
            </w:r>
          </w:p>
        </w:tc>
        <w:tc>
          <w:tcPr>
            <w:tcW w:w="0" w:type="auto"/>
            <w:shd w:val="clear" w:color="auto" w:fill="auto"/>
          </w:tcPr>
          <w:p w:rsidR="00850C56" w:rsidRPr="00FD7D92" w:rsidRDefault="00850C56" w:rsidP="00AE3EC5">
            <w:pPr>
              <w:pStyle w:val="TableCellHeading"/>
            </w:pPr>
            <w:r w:rsidRPr="00FD7D92">
              <w:t>Maximum discharge (ft</w:t>
            </w:r>
            <w:r w:rsidRPr="00257BC7">
              <w:rPr>
                <w:rStyle w:val="Superscript"/>
                <w:b w:val="0"/>
              </w:rPr>
              <w:t>3</w:t>
            </w:r>
            <w:r w:rsidRPr="00FD7D92">
              <w:t>/s) and date</w:t>
            </w:r>
          </w:p>
        </w:tc>
      </w:tr>
      <w:tr w:rsidR="00850C56" w:rsidRPr="00FD7D92" w:rsidTr="00EC7086">
        <w:tc>
          <w:tcPr>
            <w:tcW w:w="0" w:type="auto"/>
            <w:shd w:val="clear" w:color="auto" w:fill="auto"/>
          </w:tcPr>
          <w:p w:rsidR="00850C56" w:rsidRPr="00C91D70" w:rsidRDefault="00FB5CA9" w:rsidP="00C91D70">
            <w:pPr>
              <w:pStyle w:val="TableCellBody"/>
              <w:rPr>
                <w:b/>
                <w:bCs/>
                <w:i/>
                <w:iCs/>
                <w:color w:val="0070C0"/>
              </w:rPr>
            </w:pPr>
            <w:r w:rsidRPr="00C91D70">
              <w:rPr>
                <w:b/>
                <w:bCs/>
                <w:i/>
                <w:iCs/>
                <w:color w:val="0070C0"/>
              </w:rPr>
              <w:t>XXX</w:t>
            </w:r>
            <w:r w:rsidR="00850C56" w:rsidRPr="00C91D70">
              <w:rPr>
                <w:b/>
                <w:bCs/>
                <w:i/>
                <w:iCs/>
                <w:color w:val="0070C0"/>
              </w:rPr>
              <w:t xml:space="preserve"> River </w:t>
            </w:r>
            <w:r w:rsidRPr="00C91D70">
              <w:rPr>
                <w:b/>
                <w:bCs/>
                <w:i/>
                <w:iCs/>
                <w:color w:val="0070C0"/>
              </w:rPr>
              <w:t xml:space="preserve">at </w:t>
            </w:r>
            <w:r w:rsidR="00850C56" w:rsidRPr="00C91D70">
              <w:rPr>
                <w:b/>
                <w:bCs/>
                <w:i/>
                <w:iCs/>
                <w:color w:val="0070C0"/>
              </w:rPr>
              <w:t xml:space="preserve"> </w:t>
            </w:r>
            <w:r w:rsidRPr="00C91D70">
              <w:rPr>
                <w:b/>
                <w:bCs/>
                <w:i/>
                <w:iCs/>
                <w:color w:val="0070C0"/>
              </w:rPr>
              <w:t>CITY</w:t>
            </w:r>
          </w:p>
        </w:tc>
        <w:tc>
          <w:tcPr>
            <w:tcW w:w="0" w:type="auto"/>
            <w:shd w:val="clear" w:color="auto" w:fill="auto"/>
          </w:tcPr>
          <w:p w:rsidR="00850C56" w:rsidRPr="00AE3EC5" w:rsidRDefault="00850C56" w:rsidP="00AE3EC5">
            <w:pPr>
              <w:pStyle w:val="TableCellBody"/>
              <w:jc w:val="center"/>
              <w:rPr>
                <w:b/>
                <w:i/>
                <w:iCs/>
                <w:color w:val="0070C0"/>
              </w:rPr>
            </w:pPr>
            <w:r w:rsidRPr="00AE3EC5">
              <w:rPr>
                <w:b/>
                <w:i/>
                <w:iCs/>
                <w:color w:val="0070C0"/>
              </w:rPr>
              <w:t>04189000</w:t>
            </w:r>
          </w:p>
        </w:tc>
        <w:tc>
          <w:tcPr>
            <w:tcW w:w="0" w:type="auto"/>
            <w:shd w:val="clear" w:color="auto" w:fill="auto"/>
          </w:tcPr>
          <w:p w:rsidR="00850C56" w:rsidRPr="00AE3EC5" w:rsidRDefault="00850C56" w:rsidP="00AE3EC5">
            <w:pPr>
              <w:pStyle w:val="TableCellBody"/>
              <w:jc w:val="center"/>
              <w:rPr>
                <w:b/>
                <w:i/>
                <w:iCs/>
                <w:color w:val="0070C0"/>
              </w:rPr>
            </w:pPr>
            <w:r w:rsidRPr="00AE3EC5">
              <w:rPr>
                <w:b/>
                <w:i/>
                <w:iCs/>
                <w:color w:val="0070C0"/>
              </w:rPr>
              <w:t>346</w:t>
            </w:r>
          </w:p>
        </w:tc>
        <w:tc>
          <w:tcPr>
            <w:tcW w:w="0" w:type="auto"/>
            <w:shd w:val="clear" w:color="auto" w:fill="auto"/>
          </w:tcPr>
          <w:p w:rsidR="00850C56" w:rsidRPr="00C91D70" w:rsidRDefault="00850C56" w:rsidP="00C91D70">
            <w:pPr>
              <w:pStyle w:val="TableCellBody"/>
              <w:jc w:val="center"/>
              <w:rPr>
                <w:b/>
                <w:bCs/>
                <w:i/>
                <w:iCs/>
                <w:color w:val="0070C0"/>
              </w:rPr>
            </w:pPr>
            <w:r w:rsidRPr="00C91D70">
              <w:rPr>
                <w:b/>
                <w:bCs/>
                <w:i/>
                <w:iCs/>
                <w:color w:val="0070C0"/>
              </w:rPr>
              <w:t>35</w:t>
            </w:r>
            <w:r w:rsidRPr="00C91D70">
              <w:rPr>
                <w:b/>
                <w:bCs/>
                <w:i/>
                <w:iCs/>
                <w:color w:val="0070C0"/>
                <w:vertAlign w:val="superscript"/>
              </w:rPr>
              <w:t>o</w:t>
            </w:r>
            <w:r w:rsidRPr="00C91D70">
              <w:rPr>
                <w:b/>
                <w:bCs/>
                <w:i/>
                <w:iCs/>
                <w:color w:val="0070C0"/>
              </w:rPr>
              <w:t>10’10”</w:t>
            </w:r>
          </w:p>
        </w:tc>
        <w:tc>
          <w:tcPr>
            <w:tcW w:w="0" w:type="auto"/>
            <w:shd w:val="clear" w:color="auto" w:fill="auto"/>
          </w:tcPr>
          <w:p w:rsidR="00850C56" w:rsidRPr="00C91D70" w:rsidRDefault="00850C56" w:rsidP="00C91D70">
            <w:pPr>
              <w:pStyle w:val="TableCellBody"/>
              <w:jc w:val="center"/>
              <w:rPr>
                <w:b/>
                <w:bCs/>
                <w:i/>
                <w:iCs/>
                <w:color w:val="0070C0"/>
              </w:rPr>
            </w:pPr>
            <w:r w:rsidRPr="00C91D70">
              <w:rPr>
                <w:b/>
                <w:bCs/>
                <w:i/>
                <w:iCs/>
                <w:color w:val="0070C0"/>
              </w:rPr>
              <w:t>80</w:t>
            </w:r>
            <w:r w:rsidRPr="00C91D70">
              <w:rPr>
                <w:b/>
                <w:bCs/>
                <w:i/>
                <w:iCs/>
                <w:color w:val="0070C0"/>
                <w:vertAlign w:val="superscript"/>
              </w:rPr>
              <w:t>o</w:t>
            </w:r>
            <w:r w:rsidRPr="00C91D70">
              <w:rPr>
                <w:b/>
                <w:bCs/>
                <w:i/>
                <w:iCs/>
                <w:color w:val="0070C0"/>
              </w:rPr>
              <w:t>10’10”</w:t>
            </w:r>
          </w:p>
        </w:tc>
        <w:tc>
          <w:tcPr>
            <w:tcW w:w="0" w:type="auto"/>
            <w:shd w:val="clear" w:color="auto" w:fill="auto"/>
          </w:tcPr>
          <w:p w:rsidR="00850C56" w:rsidRPr="00AE3EC5" w:rsidRDefault="00EC7086" w:rsidP="00AE3EC5">
            <w:pPr>
              <w:pStyle w:val="TableCellBody"/>
              <w:jc w:val="center"/>
              <w:rPr>
                <w:b/>
                <w:i/>
                <w:iCs/>
                <w:color w:val="0070C0"/>
              </w:rPr>
            </w:pPr>
            <w:r>
              <w:rPr>
                <w:b/>
                <w:i/>
                <w:iCs/>
                <w:color w:val="0070C0"/>
              </w:rPr>
              <w:t>Nov. 1981 to Sept. 2012</w:t>
            </w:r>
          </w:p>
        </w:tc>
        <w:tc>
          <w:tcPr>
            <w:tcW w:w="0" w:type="auto"/>
            <w:shd w:val="clear" w:color="auto" w:fill="auto"/>
          </w:tcPr>
          <w:p w:rsidR="00850C56" w:rsidRPr="00AE3EC5" w:rsidRDefault="00850C56" w:rsidP="00AE3EC5">
            <w:pPr>
              <w:pStyle w:val="TableCellBody"/>
              <w:jc w:val="center"/>
              <w:rPr>
                <w:b/>
                <w:i/>
                <w:iCs/>
                <w:color w:val="0070C0"/>
              </w:rPr>
            </w:pPr>
            <w:r w:rsidRPr="00AE3EC5">
              <w:rPr>
                <w:b/>
                <w:i/>
                <w:iCs/>
                <w:color w:val="0070C0"/>
              </w:rPr>
              <w:t>35.50,</w:t>
            </w:r>
          </w:p>
          <w:p w:rsidR="00850C56" w:rsidRPr="00AE3EC5" w:rsidRDefault="00850C56" w:rsidP="00AE3EC5">
            <w:pPr>
              <w:pStyle w:val="TableCellBody"/>
              <w:jc w:val="center"/>
              <w:rPr>
                <w:b/>
                <w:i/>
                <w:iCs/>
                <w:color w:val="0070C0"/>
              </w:rPr>
            </w:pPr>
            <w:r w:rsidRPr="00AE3EC5">
              <w:rPr>
                <w:b/>
                <w:i/>
                <w:iCs/>
                <w:color w:val="0070C0"/>
              </w:rPr>
              <w:t>Jan. 25, 1990</w:t>
            </w:r>
          </w:p>
        </w:tc>
        <w:tc>
          <w:tcPr>
            <w:tcW w:w="0" w:type="auto"/>
            <w:shd w:val="clear" w:color="auto" w:fill="auto"/>
          </w:tcPr>
          <w:p w:rsidR="00FB5CA9" w:rsidRPr="00AE3EC5" w:rsidRDefault="00FB5CA9" w:rsidP="00AE3EC5">
            <w:pPr>
              <w:pStyle w:val="TableCellBody"/>
              <w:jc w:val="center"/>
              <w:rPr>
                <w:b/>
                <w:i/>
                <w:iCs/>
                <w:color w:val="0070C0"/>
              </w:rPr>
            </w:pPr>
            <w:r w:rsidRPr="00AE3EC5">
              <w:rPr>
                <w:b/>
                <w:i/>
                <w:iCs/>
                <w:color w:val="0070C0"/>
              </w:rPr>
              <w:t>25,200,</w:t>
            </w:r>
          </w:p>
          <w:p w:rsidR="00850C56" w:rsidRPr="00AE3EC5" w:rsidRDefault="00EC7086" w:rsidP="00AE3EC5">
            <w:pPr>
              <w:pStyle w:val="TableCellBody"/>
              <w:jc w:val="center"/>
              <w:rPr>
                <w:b/>
                <w:i/>
                <w:iCs/>
                <w:color w:val="0070C0"/>
              </w:rPr>
            </w:pPr>
            <w:r>
              <w:rPr>
                <w:b/>
                <w:i/>
                <w:iCs/>
                <w:color w:val="0070C0"/>
              </w:rPr>
              <w:t>April 1, 200</w:t>
            </w:r>
            <w:r w:rsidR="00FB5CA9" w:rsidRPr="00AE3EC5">
              <w:rPr>
                <w:b/>
                <w:i/>
                <w:iCs/>
                <w:color w:val="0070C0"/>
              </w:rPr>
              <w:t>5</w:t>
            </w:r>
          </w:p>
        </w:tc>
      </w:tr>
      <w:tr w:rsidR="00850C56" w:rsidRPr="00FD7D92" w:rsidTr="00EC7086">
        <w:tc>
          <w:tcPr>
            <w:tcW w:w="0" w:type="auto"/>
            <w:shd w:val="clear" w:color="auto" w:fill="auto"/>
          </w:tcPr>
          <w:p w:rsidR="00850C56" w:rsidRPr="00C91D70" w:rsidRDefault="00D10F37" w:rsidP="00C91D70">
            <w:pPr>
              <w:pStyle w:val="TableCellBody"/>
              <w:rPr>
                <w:b/>
                <w:bCs/>
                <w:i/>
                <w:iCs/>
                <w:color w:val="0070C0"/>
              </w:rPr>
            </w:pPr>
            <w:r w:rsidRPr="00C91D70">
              <w:rPr>
                <w:b/>
                <w:bCs/>
                <w:i/>
                <w:iCs/>
                <w:color w:val="0070C0"/>
              </w:rPr>
              <w:t>XXX River at  CITY</w:t>
            </w:r>
          </w:p>
        </w:tc>
        <w:tc>
          <w:tcPr>
            <w:tcW w:w="0" w:type="auto"/>
            <w:shd w:val="clear" w:color="auto" w:fill="auto"/>
          </w:tcPr>
          <w:p w:rsidR="00850C56" w:rsidRPr="00AE3EC5" w:rsidRDefault="00850C56" w:rsidP="00AE3EC5">
            <w:pPr>
              <w:pStyle w:val="TableCellBody"/>
              <w:jc w:val="center"/>
              <w:rPr>
                <w:b/>
                <w:i/>
                <w:iCs/>
                <w:color w:val="0070C0"/>
              </w:rPr>
            </w:pPr>
          </w:p>
        </w:tc>
        <w:tc>
          <w:tcPr>
            <w:tcW w:w="0" w:type="auto"/>
            <w:shd w:val="clear" w:color="auto" w:fill="auto"/>
          </w:tcPr>
          <w:p w:rsidR="00850C56" w:rsidRPr="00AE3EC5" w:rsidRDefault="00850C56" w:rsidP="00AE3EC5">
            <w:pPr>
              <w:pStyle w:val="TableCellBody"/>
              <w:jc w:val="center"/>
              <w:rPr>
                <w:b/>
                <w:i/>
                <w:iCs/>
                <w:color w:val="0070C0"/>
              </w:rPr>
            </w:pPr>
          </w:p>
        </w:tc>
        <w:tc>
          <w:tcPr>
            <w:tcW w:w="0" w:type="auto"/>
            <w:shd w:val="clear" w:color="auto" w:fill="auto"/>
          </w:tcPr>
          <w:p w:rsidR="00850C56" w:rsidRPr="00AE3EC5" w:rsidRDefault="00850C56" w:rsidP="00AE3EC5">
            <w:pPr>
              <w:pStyle w:val="TableCellBody"/>
              <w:jc w:val="center"/>
              <w:rPr>
                <w:b/>
                <w:i/>
                <w:iCs/>
                <w:color w:val="0070C0"/>
              </w:rPr>
            </w:pPr>
          </w:p>
        </w:tc>
        <w:tc>
          <w:tcPr>
            <w:tcW w:w="0" w:type="auto"/>
            <w:shd w:val="clear" w:color="auto" w:fill="auto"/>
          </w:tcPr>
          <w:p w:rsidR="00850C56" w:rsidRPr="00AE3EC5" w:rsidRDefault="00850C56" w:rsidP="00AE3EC5">
            <w:pPr>
              <w:pStyle w:val="TableCellBody"/>
              <w:jc w:val="center"/>
              <w:rPr>
                <w:b/>
                <w:i/>
                <w:iCs/>
                <w:color w:val="0070C0"/>
              </w:rPr>
            </w:pPr>
          </w:p>
        </w:tc>
        <w:tc>
          <w:tcPr>
            <w:tcW w:w="0" w:type="auto"/>
            <w:shd w:val="clear" w:color="auto" w:fill="auto"/>
          </w:tcPr>
          <w:p w:rsidR="00850C56" w:rsidRPr="00AE3EC5" w:rsidRDefault="00850C56" w:rsidP="00AE3EC5">
            <w:pPr>
              <w:pStyle w:val="TableCellBody"/>
              <w:jc w:val="center"/>
              <w:rPr>
                <w:b/>
                <w:i/>
                <w:iCs/>
                <w:color w:val="0070C0"/>
              </w:rPr>
            </w:pPr>
          </w:p>
        </w:tc>
        <w:tc>
          <w:tcPr>
            <w:tcW w:w="0" w:type="auto"/>
            <w:shd w:val="clear" w:color="auto" w:fill="auto"/>
          </w:tcPr>
          <w:p w:rsidR="00850C56" w:rsidRPr="00AE3EC5" w:rsidRDefault="00850C56" w:rsidP="00AE3EC5">
            <w:pPr>
              <w:pStyle w:val="TableCellBody"/>
              <w:jc w:val="center"/>
              <w:rPr>
                <w:b/>
                <w:i/>
                <w:iCs/>
                <w:color w:val="0070C0"/>
              </w:rPr>
            </w:pPr>
          </w:p>
        </w:tc>
        <w:tc>
          <w:tcPr>
            <w:tcW w:w="0" w:type="auto"/>
            <w:shd w:val="clear" w:color="auto" w:fill="auto"/>
          </w:tcPr>
          <w:p w:rsidR="00850C56" w:rsidRPr="00AE3EC5" w:rsidRDefault="00850C56" w:rsidP="00AE3EC5">
            <w:pPr>
              <w:pStyle w:val="TableCellBody"/>
              <w:jc w:val="center"/>
              <w:rPr>
                <w:b/>
                <w:i/>
                <w:iCs/>
                <w:color w:val="0070C0"/>
              </w:rPr>
            </w:pPr>
          </w:p>
        </w:tc>
      </w:tr>
      <w:tr w:rsidR="00D10F37" w:rsidRPr="00FD7D92" w:rsidTr="00EC7086">
        <w:tc>
          <w:tcPr>
            <w:tcW w:w="0" w:type="auto"/>
            <w:shd w:val="clear" w:color="auto" w:fill="auto"/>
          </w:tcPr>
          <w:p w:rsidR="00D10F37" w:rsidRPr="00C91D70" w:rsidRDefault="00D10F37" w:rsidP="00C91D70">
            <w:pPr>
              <w:pStyle w:val="TableCellBody"/>
              <w:rPr>
                <w:b/>
                <w:bCs/>
                <w:i/>
                <w:iCs/>
                <w:color w:val="0070C0"/>
              </w:rPr>
            </w:pPr>
            <w:r w:rsidRPr="00C91D70">
              <w:rPr>
                <w:b/>
                <w:bCs/>
                <w:i/>
                <w:iCs/>
                <w:color w:val="0070C0"/>
              </w:rPr>
              <w:t>Miscellaneous site</w:t>
            </w:r>
          </w:p>
        </w:tc>
        <w:tc>
          <w:tcPr>
            <w:tcW w:w="0" w:type="auto"/>
            <w:shd w:val="clear" w:color="auto" w:fill="auto"/>
          </w:tcPr>
          <w:p w:rsidR="00D10F37" w:rsidRPr="00AE3EC5" w:rsidRDefault="00D10F37" w:rsidP="00AE3EC5">
            <w:pPr>
              <w:pStyle w:val="TableCellBody"/>
              <w:jc w:val="center"/>
              <w:rPr>
                <w:b/>
                <w:i/>
                <w:iCs/>
                <w:color w:val="0070C0"/>
              </w:rPr>
            </w:pPr>
          </w:p>
        </w:tc>
        <w:tc>
          <w:tcPr>
            <w:tcW w:w="0" w:type="auto"/>
            <w:shd w:val="clear" w:color="auto" w:fill="auto"/>
          </w:tcPr>
          <w:p w:rsidR="00D10F37" w:rsidRPr="00AE3EC5" w:rsidRDefault="00D10F37" w:rsidP="00AE3EC5">
            <w:pPr>
              <w:pStyle w:val="TableCellBody"/>
              <w:jc w:val="center"/>
              <w:rPr>
                <w:b/>
                <w:i/>
                <w:iCs/>
                <w:color w:val="0070C0"/>
              </w:rPr>
            </w:pPr>
          </w:p>
        </w:tc>
        <w:tc>
          <w:tcPr>
            <w:tcW w:w="0" w:type="auto"/>
            <w:shd w:val="clear" w:color="auto" w:fill="auto"/>
          </w:tcPr>
          <w:p w:rsidR="00D10F37" w:rsidRPr="00AE3EC5" w:rsidRDefault="00D10F37" w:rsidP="00AE3EC5">
            <w:pPr>
              <w:pStyle w:val="TableCellBody"/>
              <w:jc w:val="center"/>
              <w:rPr>
                <w:b/>
                <w:i/>
                <w:iCs/>
                <w:color w:val="0070C0"/>
              </w:rPr>
            </w:pPr>
          </w:p>
        </w:tc>
        <w:tc>
          <w:tcPr>
            <w:tcW w:w="0" w:type="auto"/>
            <w:shd w:val="clear" w:color="auto" w:fill="auto"/>
          </w:tcPr>
          <w:p w:rsidR="00D10F37" w:rsidRPr="00AE3EC5" w:rsidRDefault="00D10F37" w:rsidP="00AE3EC5">
            <w:pPr>
              <w:pStyle w:val="TableCellBody"/>
              <w:jc w:val="center"/>
              <w:rPr>
                <w:b/>
                <w:i/>
                <w:iCs/>
                <w:color w:val="0070C0"/>
              </w:rPr>
            </w:pPr>
          </w:p>
        </w:tc>
        <w:tc>
          <w:tcPr>
            <w:tcW w:w="0" w:type="auto"/>
            <w:shd w:val="clear" w:color="auto" w:fill="auto"/>
          </w:tcPr>
          <w:p w:rsidR="00D10F37" w:rsidRPr="00AE3EC5" w:rsidRDefault="00D10F37" w:rsidP="00AE3EC5">
            <w:pPr>
              <w:pStyle w:val="TableCellBody"/>
              <w:jc w:val="center"/>
              <w:rPr>
                <w:b/>
                <w:i/>
                <w:iCs/>
                <w:color w:val="0070C0"/>
              </w:rPr>
            </w:pPr>
          </w:p>
        </w:tc>
        <w:tc>
          <w:tcPr>
            <w:tcW w:w="0" w:type="auto"/>
            <w:shd w:val="clear" w:color="auto" w:fill="auto"/>
          </w:tcPr>
          <w:p w:rsidR="00D10F37" w:rsidRPr="00AE3EC5" w:rsidRDefault="00D10F37" w:rsidP="00AE3EC5">
            <w:pPr>
              <w:pStyle w:val="TableCellBody"/>
              <w:jc w:val="center"/>
              <w:rPr>
                <w:b/>
                <w:i/>
                <w:iCs/>
                <w:color w:val="0070C0"/>
              </w:rPr>
            </w:pPr>
          </w:p>
        </w:tc>
        <w:tc>
          <w:tcPr>
            <w:tcW w:w="0" w:type="auto"/>
            <w:shd w:val="clear" w:color="auto" w:fill="auto"/>
          </w:tcPr>
          <w:p w:rsidR="00D10F37" w:rsidRPr="00AE3EC5" w:rsidRDefault="00D10F37" w:rsidP="00AE3EC5">
            <w:pPr>
              <w:pStyle w:val="TableCellBody"/>
              <w:jc w:val="center"/>
              <w:rPr>
                <w:b/>
                <w:i/>
                <w:iCs/>
                <w:color w:val="0070C0"/>
              </w:rPr>
            </w:pPr>
          </w:p>
        </w:tc>
      </w:tr>
    </w:tbl>
    <w:p w:rsidR="00850C56" w:rsidRPr="00850C56" w:rsidRDefault="00850C56" w:rsidP="00D10F37">
      <w:pPr>
        <w:pStyle w:val="BodyText"/>
        <w:ind w:firstLine="0"/>
      </w:pPr>
    </w:p>
    <w:p w:rsidR="00813082" w:rsidRPr="00622B59" w:rsidRDefault="00813082" w:rsidP="00813082">
      <w:pPr>
        <w:pStyle w:val="Heading2"/>
      </w:pPr>
      <w:bookmarkStart w:id="21" w:name="_Toc384710338"/>
      <w:r w:rsidRPr="00622B59">
        <w:t>Study Area Description</w:t>
      </w:r>
      <w:bookmarkEnd w:id="21"/>
    </w:p>
    <w:p w:rsidR="003E7EC5" w:rsidRPr="00EC7086" w:rsidRDefault="003E7EC5" w:rsidP="004F5AD8">
      <w:pPr>
        <w:pStyle w:val="BodyText"/>
        <w:rPr>
          <w:color w:val="FF0000"/>
        </w:rPr>
      </w:pPr>
      <w:r w:rsidRPr="00EC7086">
        <w:rPr>
          <w:color w:val="FF0000"/>
        </w:rPr>
        <w:t>Include the following information:</w:t>
      </w:r>
    </w:p>
    <w:p w:rsidR="004F5AD8" w:rsidRPr="00EC7086" w:rsidRDefault="003E7EC5" w:rsidP="004F5AD8">
      <w:pPr>
        <w:pStyle w:val="BodyText"/>
        <w:rPr>
          <w:color w:val="FF0000"/>
        </w:rPr>
      </w:pPr>
      <w:r w:rsidRPr="00EC7086">
        <w:rPr>
          <w:color w:val="FF0000"/>
        </w:rPr>
        <w:t>-</w:t>
      </w:r>
      <w:r w:rsidR="0009495D" w:rsidRPr="00EC7086">
        <w:rPr>
          <w:color w:val="FF0000"/>
        </w:rPr>
        <w:t>l</w:t>
      </w:r>
      <w:r w:rsidR="004F5AD8" w:rsidRPr="00EC7086">
        <w:rPr>
          <w:color w:val="FF0000"/>
        </w:rPr>
        <w:t xml:space="preserve">ocation of river in </w:t>
      </w:r>
      <w:r w:rsidR="0009495D" w:rsidRPr="00EC7086">
        <w:rPr>
          <w:color w:val="FF0000"/>
        </w:rPr>
        <w:t xml:space="preserve">the </w:t>
      </w:r>
      <w:r w:rsidR="004F5AD8" w:rsidRPr="00EC7086">
        <w:rPr>
          <w:color w:val="FF0000"/>
        </w:rPr>
        <w:t>STATE; po</w:t>
      </w:r>
      <w:r w:rsidRPr="00EC7086">
        <w:rPr>
          <w:color w:val="FF0000"/>
        </w:rPr>
        <w:t>litical entities involved (city</w:t>
      </w:r>
      <w:r w:rsidR="004F5AD8" w:rsidRPr="00EC7086">
        <w:rPr>
          <w:color w:val="FF0000"/>
        </w:rPr>
        <w:t xml:space="preserve">, counties, </w:t>
      </w:r>
      <w:r w:rsidR="007A038E" w:rsidRPr="00EC7086">
        <w:rPr>
          <w:color w:val="FF0000"/>
        </w:rPr>
        <w:t>etc.</w:t>
      </w:r>
      <w:r w:rsidR="004F5AD8" w:rsidRPr="00EC7086">
        <w:rPr>
          <w:color w:val="FF0000"/>
        </w:rPr>
        <w:t>)</w:t>
      </w:r>
      <w:r w:rsidR="00813082" w:rsidRPr="00EC7086">
        <w:rPr>
          <w:color w:val="FF0000"/>
        </w:rPr>
        <w:t xml:space="preserve"> </w:t>
      </w:r>
    </w:p>
    <w:p w:rsidR="004F5AD8" w:rsidRPr="00EC7086" w:rsidRDefault="004F5AD8" w:rsidP="004F5AD8">
      <w:pPr>
        <w:pStyle w:val="BodyText"/>
        <w:rPr>
          <w:color w:val="FF0000"/>
        </w:rPr>
      </w:pPr>
      <w:r w:rsidRPr="00EC7086">
        <w:rPr>
          <w:color w:val="FF0000"/>
        </w:rPr>
        <w:t>-</w:t>
      </w:r>
      <w:r w:rsidR="00813082" w:rsidRPr="00EC7086">
        <w:rPr>
          <w:color w:val="FF0000"/>
        </w:rPr>
        <w:t xml:space="preserve"> drainage area </w:t>
      </w:r>
      <w:r w:rsidRPr="00EC7086">
        <w:rPr>
          <w:color w:val="FF0000"/>
        </w:rPr>
        <w:t>at the USGS gage</w:t>
      </w:r>
      <w:r w:rsidR="00813082" w:rsidRPr="00EC7086">
        <w:rPr>
          <w:color w:val="FF0000"/>
        </w:rPr>
        <w:t xml:space="preserve">  </w:t>
      </w:r>
    </w:p>
    <w:p w:rsidR="004F5AD8" w:rsidRPr="00EC7086" w:rsidRDefault="004F5AD8" w:rsidP="004F5AD8">
      <w:pPr>
        <w:pStyle w:val="BodyText"/>
        <w:rPr>
          <w:color w:val="FF0000"/>
        </w:rPr>
      </w:pPr>
      <w:r w:rsidRPr="00EC7086">
        <w:rPr>
          <w:color w:val="FF0000"/>
        </w:rPr>
        <w:t xml:space="preserve">- </w:t>
      </w:r>
      <w:r w:rsidR="00813082" w:rsidRPr="00EC7086">
        <w:rPr>
          <w:color w:val="FF0000"/>
        </w:rPr>
        <w:t xml:space="preserve">major tributaries </w:t>
      </w:r>
      <w:r w:rsidRPr="00EC7086">
        <w:rPr>
          <w:color w:val="FF0000"/>
        </w:rPr>
        <w:t xml:space="preserve">that </w:t>
      </w:r>
      <w:r w:rsidR="00813082" w:rsidRPr="00EC7086">
        <w:rPr>
          <w:color w:val="FF0000"/>
        </w:rPr>
        <w:t xml:space="preserve">join the </w:t>
      </w:r>
      <w:r w:rsidR="00813082" w:rsidRPr="00EC7086">
        <w:rPr>
          <w:b/>
          <w:i/>
          <w:color w:val="0070C0"/>
        </w:rPr>
        <w:t>XXX</w:t>
      </w:r>
      <w:r w:rsidR="00813082" w:rsidRPr="00EC7086">
        <w:rPr>
          <w:color w:val="FF0000"/>
        </w:rPr>
        <w:t xml:space="preserve"> River within the study reach</w:t>
      </w:r>
    </w:p>
    <w:p w:rsidR="004F5AD8" w:rsidRPr="00EC7086" w:rsidRDefault="0009495D" w:rsidP="004F5AD8">
      <w:pPr>
        <w:pStyle w:val="BodyText"/>
        <w:rPr>
          <w:color w:val="FF0000"/>
        </w:rPr>
      </w:pPr>
      <w:r w:rsidRPr="00EC7086">
        <w:rPr>
          <w:color w:val="FF0000"/>
        </w:rPr>
        <w:t>- t</w:t>
      </w:r>
      <w:r w:rsidR="004F5AD8" w:rsidRPr="00EC7086">
        <w:rPr>
          <w:color w:val="FF0000"/>
        </w:rPr>
        <w:t>opography (physiographic province(s) or eco-region(s)); land c</w:t>
      </w:r>
      <w:r w:rsidRPr="00EC7086">
        <w:rPr>
          <w:color w:val="FF0000"/>
        </w:rPr>
        <w:t>o</w:t>
      </w:r>
      <w:r w:rsidR="004F5AD8" w:rsidRPr="00EC7086">
        <w:rPr>
          <w:color w:val="FF0000"/>
        </w:rPr>
        <w:t xml:space="preserve">ver and land uses (percentages?) in the study </w:t>
      </w:r>
      <w:r w:rsidR="007A038E" w:rsidRPr="00EC7086">
        <w:rPr>
          <w:color w:val="FF0000"/>
        </w:rPr>
        <w:t>reach;</w:t>
      </w:r>
      <w:r w:rsidR="004F5AD8" w:rsidRPr="00EC7086">
        <w:rPr>
          <w:color w:val="FF0000"/>
        </w:rPr>
        <w:t xml:space="preserve"> ongoing development and population growth (especially near the river)</w:t>
      </w:r>
    </w:p>
    <w:p w:rsidR="004F5AD8" w:rsidRPr="00EC7086" w:rsidRDefault="0009495D" w:rsidP="004F5AD8">
      <w:pPr>
        <w:pStyle w:val="BodyText"/>
        <w:rPr>
          <w:color w:val="FF0000"/>
        </w:rPr>
      </w:pPr>
      <w:r w:rsidRPr="00EC7086">
        <w:rPr>
          <w:color w:val="FF0000"/>
        </w:rPr>
        <w:t>- l</w:t>
      </w:r>
      <w:r w:rsidR="004F5AD8" w:rsidRPr="00EC7086">
        <w:rPr>
          <w:color w:val="FF0000"/>
        </w:rPr>
        <w:t xml:space="preserve">ength of study reach; </w:t>
      </w:r>
      <w:r w:rsidR="00813082" w:rsidRPr="00EC7086">
        <w:rPr>
          <w:color w:val="FF0000"/>
        </w:rPr>
        <w:t>av</w:t>
      </w:r>
      <w:r w:rsidR="004F5AD8" w:rsidRPr="00EC7086">
        <w:rPr>
          <w:color w:val="FF0000"/>
        </w:rPr>
        <w:t xml:space="preserve">erage top-of-bank channel width; </w:t>
      </w:r>
      <w:r w:rsidR="00813082" w:rsidRPr="00EC7086">
        <w:rPr>
          <w:color w:val="FF0000"/>
        </w:rPr>
        <w:t xml:space="preserve">average channel slope </w:t>
      </w:r>
    </w:p>
    <w:p w:rsidR="0009495D" w:rsidRPr="00EC7086" w:rsidRDefault="004F5AD8" w:rsidP="0009495D">
      <w:pPr>
        <w:pStyle w:val="BodyText"/>
        <w:rPr>
          <w:color w:val="FF0000"/>
        </w:rPr>
      </w:pPr>
      <w:r w:rsidRPr="00EC7086">
        <w:rPr>
          <w:color w:val="FF0000"/>
        </w:rPr>
        <w:t>- number and type of hydraulic structures in the study reach (</w:t>
      </w:r>
      <w:r w:rsidR="0009495D" w:rsidRPr="00EC7086">
        <w:rPr>
          <w:color w:val="FF0000"/>
        </w:rPr>
        <w:t>for example, “</w:t>
      </w:r>
      <w:r w:rsidR="00813082" w:rsidRPr="00EC7086">
        <w:rPr>
          <w:color w:val="FF0000"/>
        </w:rPr>
        <w:t xml:space="preserve">the study reach is traversed by </w:t>
      </w:r>
      <w:r w:rsidR="00EC7086">
        <w:rPr>
          <w:b/>
          <w:i/>
          <w:color w:val="0070C0"/>
        </w:rPr>
        <w:t>xx</w:t>
      </w:r>
      <w:r w:rsidR="00813082" w:rsidRPr="00EC7086">
        <w:rPr>
          <w:color w:val="FF0000"/>
        </w:rPr>
        <w:t xml:space="preserve"> major </w:t>
      </w:r>
      <w:r w:rsidR="0076111F">
        <w:rPr>
          <w:color w:val="FF0000"/>
        </w:rPr>
        <w:t>four</w:t>
      </w:r>
      <w:r w:rsidR="00813082" w:rsidRPr="00EC7086">
        <w:rPr>
          <w:color w:val="FF0000"/>
        </w:rPr>
        <w:t xml:space="preserve">-lane highway(s), </w:t>
      </w:r>
      <w:r w:rsidR="00EC7086">
        <w:rPr>
          <w:b/>
          <w:i/>
          <w:color w:val="0070C0"/>
        </w:rPr>
        <w:t>xx</w:t>
      </w:r>
      <w:r w:rsidR="00813082" w:rsidRPr="00EC7086">
        <w:rPr>
          <w:color w:val="FF0000"/>
        </w:rPr>
        <w:t xml:space="preserve"> </w:t>
      </w:r>
      <w:r w:rsidR="0076111F">
        <w:rPr>
          <w:color w:val="FF0000"/>
        </w:rPr>
        <w:t>two</w:t>
      </w:r>
      <w:r w:rsidR="00813082" w:rsidRPr="00EC7086">
        <w:rPr>
          <w:color w:val="FF0000"/>
        </w:rPr>
        <w:t>-lane county road(s)</w:t>
      </w:r>
      <w:r w:rsidR="003E7EC5" w:rsidRPr="00EC7086">
        <w:rPr>
          <w:color w:val="FF0000"/>
        </w:rPr>
        <w:t>, a railroad,</w:t>
      </w:r>
      <w:r w:rsidR="00813082" w:rsidRPr="00EC7086">
        <w:rPr>
          <w:color w:val="FF0000"/>
        </w:rPr>
        <w:t xml:space="preserve"> a low-head dam</w:t>
      </w:r>
      <w:r w:rsidR="003E7EC5" w:rsidRPr="00EC7086">
        <w:rPr>
          <w:color w:val="FF0000"/>
        </w:rPr>
        <w:t>, etc.)</w:t>
      </w:r>
    </w:p>
    <w:p w:rsidR="00813082" w:rsidRPr="00813082" w:rsidRDefault="0009495D" w:rsidP="0009495D">
      <w:pPr>
        <w:pStyle w:val="BodyText"/>
      </w:pPr>
      <w:r w:rsidRPr="00EC7086">
        <w:rPr>
          <w:color w:val="FF0000"/>
        </w:rPr>
        <w:t>- presence and condition of levees</w:t>
      </w:r>
      <w:r w:rsidR="00EC7086">
        <w:rPr>
          <w:color w:val="FF0000"/>
        </w:rPr>
        <w:t xml:space="preserve">. Are they included in the National Levee Database (USACE, </w:t>
      </w:r>
      <w:r w:rsidR="00EC7086" w:rsidRPr="00EC7086">
        <w:rPr>
          <w:color w:val="FF0000"/>
        </w:rPr>
        <w:t>http://nld.usace.army.mil/egis/f?p=471:1:</w:t>
      </w:r>
      <w:r w:rsidR="00EC7086">
        <w:rPr>
          <w:color w:val="FF0000"/>
        </w:rPr>
        <w:t>)</w:t>
      </w:r>
      <w:r w:rsidR="00813082" w:rsidRPr="00622B59">
        <w:t xml:space="preserve">  </w:t>
      </w:r>
    </w:p>
    <w:p w:rsidR="00813082" w:rsidRPr="00622B59" w:rsidRDefault="0009495D" w:rsidP="00813082">
      <w:pPr>
        <w:pStyle w:val="Heading2"/>
      </w:pPr>
      <w:bookmarkStart w:id="22" w:name="_Toc384710339"/>
      <w:r>
        <w:lastRenderedPageBreak/>
        <w:t>Previous Studies</w:t>
      </w:r>
      <w:bookmarkEnd w:id="22"/>
    </w:p>
    <w:p w:rsidR="003E7EC5" w:rsidRDefault="00813082" w:rsidP="00813082">
      <w:pPr>
        <w:pStyle w:val="BodyText"/>
      </w:pPr>
      <w:r w:rsidRPr="00BE36C9">
        <w:t xml:space="preserve">The current FIS for </w:t>
      </w:r>
      <w:r w:rsidRPr="00B27E06">
        <w:rPr>
          <w:b/>
          <w:i/>
          <w:color w:val="0070C0"/>
        </w:rPr>
        <w:t>CITY</w:t>
      </w:r>
      <w:r>
        <w:rPr>
          <w:b/>
          <w:i/>
          <w:color w:val="0070C0"/>
        </w:rPr>
        <w:t>/COUNTY</w:t>
      </w:r>
      <w:r w:rsidRPr="00BE36C9">
        <w:t xml:space="preserve"> (Federal Emergency Management Agency, </w:t>
      </w:r>
      <w:r w:rsidRPr="00B27E06">
        <w:rPr>
          <w:b/>
          <w:i/>
          <w:color w:val="0070C0"/>
        </w:rPr>
        <w:t>YEAR</w:t>
      </w:r>
      <w:r w:rsidRPr="00BE36C9">
        <w:t xml:space="preserve">) was completed by </w:t>
      </w:r>
      <w:r>
        <w:t>[</w:t>
      </w:r>
      <w:r>
        <w:rPr>
          <w:b/>
          <w:i/>
          <w:color w:val="0070C0"/>
        </w:rPr>
        <w:t>CONSULTANT</w:t>
      </w:r>
      <w:r w:rsidRPr="00BE36C9">
        <w:t>/</w:t>
      </w:r>
      <w:r w:rsidRPr="00B27E06">
        <w:rPr>
          <w:b/>
          <w:i/>
          <w:color w:val="0070C0"/>
        </w:rPr>
        <w:t>AGENCY</w:t>
      </w:r>
      <w:r>
        <w:t>]</w:t>
      </w:r>
      <w:r w:rsidRPr="00BE36C9">
        <w:t xml:space="preserve"> in </w:t>
      </w:r>
      <w:r w:rsidRPr="00B27E06">
        <w:rPr>
          <w:b/>
          <w:i/>
          <w:color w:val="0070C0"/>
        </w:rPr>
        <w:t>YEAR</w:t>
      </w:r>
      <w:r w:rsidR="006B6EDA">
        <w:t xml:space="preserve">. </w:t>
      </w:r>
    </w:p>
    <w:p w:rsidR="003E7EC5" w:rsidRPr="00F47207" w:rsidRDefault="00F13178" w:rsidP="00F47207">
      <w:pPr>
        <w:pStyle w:val="BodyText"/>
        <w:rPr>
          <w:color w:val="FF0000"/>
        </w:rPr>
      </w:pPr>
      <w:r w:rsidRPr="00F47207">
        <w:rPr>
          <w:color w:val="FF0000"/>
        </w:rPr>
        <w:t>-</w:t>
      </w:r>
      <w:r w:rsidR="003E7EC5" w:rsidRPr="00F47207">
        <w:rPr>
          <w:color w:val="FF0000"/>
        </w:rPr>
        <w:t xml:space="preserve">State whether a new hydraulic model was </w:t>
      </w:r>
      <w:r w:rsidR="007A038E" w:rsidRPr="00F47207">
        <w:rPr>
          <w:color w:val="FF0000"/>
        </w:rPr>
        <w:t>developed or</w:t>
      </w:r>
      <w:r w:rsidR="003E7EC5" w:rsidRPr="00F47207">
        <w:rPr>
          <w:color w:val="FF0000"/>
        </w:rPr>
        <w:t xml:space="preserve"> an earlier model (and associated results) was used for the current FIS. (Some </w:t>
      </w:r>
      <w:r w:rsidR="007A038E" w:rsidRPr="00F47207">
        <w:rPr>
          <w:color w:val="FF0000"/>
        </w:rPr>
        <w:t>FISs are</w:t>
      </w:r>
      <w:r w:rsidR="003E7EC5" w:rsidRPr="00F47207">
        <w:rPr>
          <w:color w:val="FF0000"/>
        </w:rPr>
        <w:t xml:space="preserve"> re-presentations or compilations of earlier FISs; therefore note the date of the hydraulic model that was used to generate the data presented in the current FIS.</w:t>
      </w:r>
      <w:r w:rsidRPr="00F47207">
        <w:rPr>
          <w:color w:val="FF0000"/>
        </w:rPr>
        <w:t>)</w:t>
      </w:r>
    </w:p>
    <w:p w:rsidR="00813082" w:rsidRDefault="00813082" w:rsidP="00813082">
      <w:pPr>
        <w:pStyle w:val="BodyText"/>
      </w:pPr>
      <w:r>
        <w:t>The FIS</w:t>
      </w:r>
      <w:r w:rsidRPr="00BE36C9">
        <w:t xml:space="preserve"> </w:t>
      </w:r>
      <w:r>
        <w:t>presents</w:t>
      </w:r>
      <w:r w:rsidRPr="003F0BDE">
        <w:t xml:space="preserve"> </w:t>
      </w:r>
      <w:r>
        <w:t>estimates of</w:t>
      </w:r>
      <w:r w:rsidRPr="003F0BDE">
        <w:t xml:space="preserve"> the</w:t>
      </w:r>
      <w:r>
        <w:t xml:space="preserve"> </w:t>
      </w:r>
      <w:r w:rsidRPr="003F0BDE">
        <w:t>peak discharges</w:t>
      </w:r>
      <w:r>
        <w:t xml:space="preserve"> with</w:t>
      </w:r>
      <w:r w:rsidRPr="003F0BDE">
        <w:t xml:space="preserve"> 10</w:t>
      </w:r>
      <w:r w:rsidRPr="003F0BDE">
        <w:noBreakHyphen/>
        <w:t>, 2</w:t>
      </w:r>
      <w:r w:rsidRPr="003F0BDE">
        <w:noBreakHyphen/>
        <w:t>, 1</w:t>
      </w:r>
      <w:r w:rsidRPr="003F0BDE">
        <w:noBreakHyphen/>
        <w:t>, and 0.2</w:t>
      </w:r>
      <w:r w:rsidRPr="003F0BDE">
        <w:noBreakHyphen/>
        <w:t xml:space="preserve">percent annual exceedance probabilities </w:t>
      </w:r>
      <w:r w:rsidR="00112734">
        <w:t>(</w:t>
      </w:r>
      <w:r w:rsidR="00112734">
        <w:fldChar w:fldCharType="begin"/>
      </w:r>
      <w:r w:rsidR="00112734">
        <w:instrText xml:space="preserve"> REF _Ref383679902 \n \h </w:instrText>
      </w:r>
      <w:r w:rsidR="00112734">
        <w:fldChar w:fldCharType="separate"/>
      </w:r>
      <w:r w:rsidR="00112734">
        <w:t xml:space="preserve">table </w:t>
      </w:r>
      <w:r w:rsidR="007A038E">
        <w:t>2</w:t>
      </w:r>
      <w:r w:rsidR="00112734">
        <w:fldChar w:fldCharType="end"/>
      </w:r>
      <w:r>
        <w:t xml:space="preserve">) </w:t>
      </w:r>
      <w:r w:rsidRPr="003F0BDE">
        <w:t xml:space="preserve">and </w:t>
      </w:r>
      <w:r>
        <w:t xml:space="preserve">their </w:t>
      </w:r>
      <w:r w:rsidRPr="003F0BDE">
        <w:t xml:space="preserve">associated water-surface elevations for the </w:t>
      </w:r>
      <w:r w:rsidRPr="000C2DB3">
        <w:rPr>
          <w:b/>
          <w:i/>
          <w:color w:val="0070C0"/>
        </w:rPr>
        <w:t>XXX</w:t>
      </w:r>
      <w:r w:rsidRPr="00AE7469">
        <w:rPr>
          <w:color w:val="0070C0"/>
        </w:rPr>
        <w:t xml:space="preserve"> </w:t>
      </w:r>
      <w:r w:rsidRPr="003F0BDE">
        <w:t xml:space="preserve">River at </w:t>
      </w:r>
      <w:r w:rsidRPr="000C2DB3">
        <w:rPr>
          <w:b/>
          <w:i/>
          <w:color w:val="0070C0"/>
        </w:rPr>
        <w:t>CITY</w:t>
      </w:r>
      <w:r w:rsidRPr="003F0BDE">
        <w:t xml:space="preserve">. </w:t>
      </w:r>
      <w:r w:rsidR="00F47207" w:rsidRPr="00F47207">
        <w:rPr>
          <w:color w:val="FF0000"/>
        </w:rPr>
        <w:t>[Alternatively, you might use/refer to flood frequencies published in a USGS report.]</w:t>
      </w:r>
    </w:p>
    <w:p w:rsidR="003E7EC5" w:rsidRPr="00F47207" w:rsidRDefault="00F13178" w:rsidP="00F47207">
      <w:pPr>
        <w:pStyle w:val="BodyText"/>
        <w:rPr>
          <w:color w:val="FF0000"/>
        </w:rPr>
      </w:pPr>
      <w:r w:rsidRPr="00F47207">
        <w:rPr>
          <w:color w:val="FF0000"/>
        </w:rPr>
        <w:t>-Describe a</w:t>
      </w:r>
      <w:r w:rsidR="003E7EC5" w:rsidRPr="00F47207">
        <w:rPr>
          <w:color w:val="FF0000"/>
        </w:rPr>
        <w:t xml:space="preserve">ny other flood-related </w:t>
      </w:r>
      <w:r w:rsidRPr="00F47207">
        <w:rPr>
          <w:color w:val="FF0000"/>
        </w:rPr>
        <w:t>studies that pertain</w:t>
      </w:r>
      <w:r w:rsidR="003E7EC5" w:rsidRPr="00F47207">
        <w:rPr>
          <w:color w:val="FF0000"/>
        </w:rPr>
        <w:t xml:space="preserve"> to the study reach</w:t>
      </w:r>
    </w:p>
    <w:p w:rsidR="003E7EC5" w:rsidRDefault="003E7EC5" w:rsidP="00577358">
      <w:pPr>
        <w:pStyle w:val="TableTitle"/>
      </w:pPr>
      <w:bookmarkStart w:id="23" w:name="_Toc336583620"/>
      <w:bookmarkStart w:id="24" w:name="_Toc340124997"/>
      <w:bookmarkStart w:id="25" w:name="_Ref383679902"/>
      <w:bookmarkStart w:id="26" w:name="_Toc383770315"/>
      <w:r w:rsidRPr="00401990">
        <w:t xml:space="preserve">Peak discharges for selected annual exceedance probabilities for </w:t>
      </w:r>
      <w:r w:rsidR="001653B0">
        <w:t>XX</w:t>
      </w:r>
      <w:r w:rsidR="00555192" w:rsidRPr="00401990">
        <w:t>X</w:t>
      </w:r>
      <w:r w:rsidRPr="00401990">
        <w:t xml:space="preserve"> River at </w:t>
      </w:r>
      <w:r w:rsidR="00555192" w:rsidRPr="00401990">
        <w:t>CITY</w:t>
      </w:r>
      <w:r w:rsidRPr="00401990">
        <w:t xml:space="preserve">, </w:t>
      </w:r>
      <w:bookmarkEnd w:id="23"/>
      <w:bookmarkEnd w:id="24"/>
      <w:bookmarkEnd w:id="25"/>
      <w:r w:rsidR="007A038E" w:rsidRPr="00401990">
        <w:t>STATE.</w:t>
      </w:r>
      <w:bookmarkEnd w:id="26"/>
    </w:p>
    <w:p w:rsidR="00D10F37" w:rsidRPr="00522FDE" w:rsidRDefault="00577358" w:rsidP="00D10F37">
      <w:pPr>
        <w:pStyle w:val="TableHeadnote"/>
      </w:pPr>
      <w:r>
        <w:t xml:space="preserve"> </w:t>
      </w:r>
      <w:r w:rsidR="00D10F37">
        <w:t>[mi</w:t>
      </w:r>
      <w:r w:rsidR="00D10F37" w:rsidRPr="00522FDE">
        <w:rPr>
          <w:vertAlign w:val="superscript"/>
        </w:rPr>
        <w:t>2</w:t>
      </w:r>
      <w:r w:rsidR="00D10F37">
        <w:t>, square miles; ft</w:t>
      </w:r>
      <w:r w:rsidR="00D10F37" w:rsidRPr="00522FDE">
        <w:rPr>
          <w:vertAlign w:val="superscript"/>
        </w:rPr>
        <w:t>3</w:t>
      </w:r>
      <w:r w:rsidR="00D10F37">
        <w:t>/s, cubic feet per second; USGS, U.S. Geological Survey</w:t>
      </w:r>
      <w:r>
        <w:t xml:space="preserve">. Data from Federal Emergency Management Agency, </w:t>
      </w:r>
      <w:r w:rsidRPr="00B27E06">
        <w:rPr>
          <w:b/>
          <w:i/>
          <w:color w:val="0070C0"/>
        </w:rPr>
        <w:t>YEAR</w:t>
      </w:r>
      <w:r w:rsidRPr="00577358">
        <w:t>.</w:t>
      </w:r>
      <w:r>
        <w:t xml:space="preserve"> [or U.S. Geological Survey, </w:t>
      </w:r>
      <w:r w:rsidRPr="009938F8">
        <w:rPr>
          <w:b/>
          <w:bCs/>
          <w:i/>
          <w:iCs/>
          <w:color w:val="0070C0"/>
        </w:rPr>
        <w:t>YEAR</w:t>
      </w:r>
      <w:r>
        <w:t>.</w:t>
      </w:r>
      <w:r w:rsidR="00D10F37" w:rsidRPr="00577358">
        <w:t>]</w:t>
      </w:r>
      <w:r w:rsidR="007A038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363"/>
        <w:gridCol w:w="1685"/>
        <w:gridCol w:w="1530"/>
        <w:gridCol w:w="1620"/>
        <w:gridCol w:w="1429"/>
      </w:tblGrid>
      <w:tr w:rsidR="00AE3EC5" w:rsidTr="001F4D0F">
        <w:tc>
          <w:tcPr>
            <w:tcW w:w="2640" w:type="dxa"/>
            <w:vMerge w:val="restart"/>
            <w:shd w:val="clear" w:color="auto" w:fill="auto"/>
            <w:vAlign w:val="center"/>
          </w:tcPr>
          <w:p w:rsidR="00AE3EC5" w:rsidRPr="00CF6ACA" w:rsidRDefault="00AE3EC5" w:rsidP="00CF6ACA">
            <w:pPr>
              <w:pStyle w:val="TableCellHeading"/>
            </w:pPr>
            <w:r w:rsidRPr="00CF6ACA">
              <w:t>Location on XXX River</w:t>
            </w:r>
          </w:p>
        </w:tc>
        <w:tc>
          <w:tcPr>
            <w:tcW w:w="1363" w:type="dxa"/>
            <w:vMerge w:val="restart"/>
            <w:shd w:val="clear" w:color="auto" w:fill="auto"/>
            <w:vAlign w:val="center"/>
          </w:tcPr>
          <w:p w:rsidR="00AE3EC5" w:rsidRPr="00CF6ACA" w:rsidRDefault="00AE3EC5" w:rsidP="00CF6ACA">
            <w:pPr>
              <w:pStyle w:val="TableCellHeading"/>
            </w:pPr>
            <w:r w:rsidRPr="00CF6ACA">
              <w:t xml:space="preserve">Drainage </w:t>
            </w:r>
            <w:r w:rsidRPr="00CF6ACA">
              <w:br/>
              <w:t>area (mi</w:t>
            </w:r>
            <w:r w:rsidRPr="0067665D">
              <w:rPr>
                <w:rStyle w:val="Superscript"/>
              </w:rPr>
              <w:t>2</w:t>
            </w:r>
            <w:r w:rsidRPr="00CF6ACA">
              <w:t>)</w:t>
            </w:r>
          </w:p>
        </w:tc>
        <w:tc>
          <w:tcPr>
            <w:tcW w:w="6264" w:type="dxa"/>
            <w:gridSpan w:val="4"/>
            <w:shd w:val="clear" w:color="auto" w:fill="auto"/>
            <w:vAlign w:val="center"/>
          </w:tcPr>
          <w:p w:rsidR="00AE3EC5" w:rsidRPr="00CF6ACA" w:rsidRDefault="00AE3EC5" w:rsidP="00CF6ACA">
            <w:pPr>
              <w:pStyle w:val="TableCellHeading"/>
            </w:pPr>
            <w:r w:rsidRPr="00CF6ACA">
              <w:t>Estimated discharges (ft</w:t>
            </w:r>
            <w:r w:rsidRPr="0067665D">
              <w:rPr>
                <w:rStyle w:val="Superscript"/>
              </w:rPr>
              <w:t>3</w:t>
            </w:r>
            <w:r w:rsidRPr="00CF6ACA">
              <w:t xml:space="preserve">/s) for indicated annual exceedance probabilities </w:t>
            </w:r>
          </w:p>
          <w:p w:rsidR="00AE3EC5" w:rsidRPr="00CF6ACA" w:rsidRDefault="00AE3EC5" w:rsidP="00CF6ACA">
            <w:pPr>
              <w:pStyle w:val="TableCellHeading"/>
            </w:pPr>
            <w:r w:rsidRPr="00CF6ACA">
              <w:t>(in percent)</w:t>
            </w:r>
          </w:p>
        </w:tc>
      </w:tr>
      <w:tr w:rsidR="00AE3EC5" w:rsidTr="001F4D0F">
        <w:tc>
          <w:tcPr>
            <w:tcW w:w="2640" w:type="dxa"/>
            <w:vMerge/>
            <w:shd w:val="clear" w:color="auto" w:fill="auto"/>
            <w:vAlign w:val="center"/>
          </w:tcPr>
          <w:p w:rsidR="00AE3EC5" w:rsidRPr="00CF6ACA" w:rsidRDefault="00AE3EC5" w:rsidP="00CF6ACA">
            <w:pPr>
              <w:pStyle w:val="TableCellHeading"/>
            </w:pPr>
          </w:p>
        </w:tc>
        <w:tc>
          <w:tcPr>
            <w:tcW w:w="1363" w:type="dxa"/>
            <w:vMerge/>
            <w:shd w:val="clear" w:color="auto" w:fill="auto"/>
            <w:vAlign w:val="center"/>
          </w:tcPr>
          <w:p w:rsidR="00AE3EC5" w:rsidRPr="00CF6ACA" w:rsidRDefault="00AE3EC5" w:rsidP="00CF6ACA">
            <w:pPr>
              <w:pStyle w:val="TableCellHeading"/>
            </w:pPr>
          </w:p>
        </w:tc>
        <w:tc>
          <w:tcPr>
            <w:tcW w:w="1685" w:type="dxa"/>
            <w:shd w:val="clear" w:color="auto" w:fill="auto"/>
            <w:vAlign w:val="center"/>
          </w:tcPr>
          <w:p w:rsidR="00AE3EC5" w:rsidRPr="00CF6ACA" w:rsidRDefault="00AE3EC5" w:rsidP="00CF6ACA">
            <w:pPr>
              <w:pStyle w:val="TableCellHeading"/>
            </w:pPr>
            <w:r w:rsidRPr="00CF6ACA">
              <w:t>10</w:t>
            </w:r>
          </w:p>
        </w:tc>
        <w:tc>
          <w:tcPr>
            <w:tcW w:w="1530" w:type="dxa"/>
            <w:shd w:val="clear" w:color="auto" w:fill="auto"/>
            <w:vAlign w:val="center"/>
          </w:tcPr>
          <w:p w:rsidR="00AE3EC5" w:rsidRPr="00CF6ACA" w:rsidRDefault="00AE3EC5" w:rsidP="00CF6ACA">
            <w:pPr>
              <w:pStyle w:val="TableCellHeading"/>
            </w:pPr>
            <w:r w:rsidRPr="00CF6ACA">
              <w:t>2</w:t>
            </w:r>
          </w:p>
        </w:tc>
        <w:tc>
          <w:tcPr>
            <w:tcW w:w="1620" w:type="dxa"/>
            <w:shd w:val="clear" w:color="auto" w:fill="auto"/>
          </w:tcPr>
          <w:p w:rsidR="00AE3EC5" w:rsidRPr="00CF6ACA" w:rsidRDefault="00AE3EC5" w:rsidP="00CF6ACA">
            <w:pPr>
              <w:pStyle w:val="TableCellHeading"/>
            </w:pPr>
            <w:r w:rsidRPr="00CF6ACA">
              <w:t>1</w:t>
            </w:r>
          </w:p>
        </w:tc>
        <w:tc>
          <w:tcPr>
            <w:tcW w:w="1429" w:type="dxa"/>
            <w:shd w:val="clear" w:color="auto" w:fill="auto"/>
          </w:tcPr>
          <w:p w:rsidR="00AE3EC5" w:rsidRPr="00CF6ACA" w:rsidRDefault="00AE3EC5" w:rsidP="00CF6ACA">
            <w:pPr>
              <w:pStyle w:val="TableCellHeading"/>
            </w:pPr>
            <w:r w:rsidRPr="00CF6ACA">
              <w:t>0.2</w:t>
            </w:r>
          </w:p>
        </w:tc>
      </w:tr>
      <w:tr w:rsidR="00401A47" w:rsidTr="001F4D0F">
        <w:tc>
          <w:tcPr>
            <w:tcW w:w="2640" w:type="dxa"/>
            <w:shd w:val="clear" w:color="auto" w:fill="auto"/>
            <w:vAlign w:val="center"/>
          </w:tcPr>
          <w:p w:rsidR="00401A47" w:rsidRPr="001F4D0F" w:rsidRDefault="00401A47" w:rsidP="00E648D3">
            <w:pPr>
              <w:pStyle w:val="TableCellBody"/>
              <w:rPr>
                <w:b/>
                <w:bCs/>
                <w:i/>
                <w:iCs/>
                <w:color w:val="0070C0"/>
              </w:rPr>
            </w:pPr>
            <w:r w:rsidRPr="001F4D0F">
              <w:rPr>
                <w:b/>
                <w:bCs/>
                <w:i/>
                <w:iCs/>
                <w:color w:val="0070C0"/>
              </w:rPr>
              <w:t>Downstream from confluence with TRIB1</w:t>
            </w:r>
          </w:p>
        </w:tc>
        <w:tc>
          <w:tcPr>
            <w:tcW w:w="1363" w:type="dxa"/>
            <w:shd w:val="clear" w:color="auto" w:fill="auto"/>
            <w:vAlign w:val="center"/>
          </w:tcPr>
          <w:p w:rsidR="00401A47" w:rsidRPr="001F4D0F" w:rsidRDefault="00401A47" w:rsidP="00E648D3">
            <w:pPr>
              <w:pStyle w:val="TableCellBody"/>
              <w:jc w:val="center"/>
              <w:rPr>
                <w:b/>
                <w:bCs/>
                <w:i/>
                <w:iCs/>
                <w:color w:val="0070C0"/>
              </w:rPr>
            </w:pPr>
            <w:r w:rsidRPr="001F4D0F">
              <w:rPr>
                <w:b/>
                <w:bCs/>
                <w:i/>
                <w:iCs/>
                <w:color w:val="0070C0"/>
              </w:rPr>
              <w:t>250</w:t>
            </w:r>
          </w:p>
        </w:tc>
        <w:tc>
          <w:tcPr>
            <w:tcW w:w="1685" w:type="dxa"/>
            <w:shd w:val="clear" w:color="auto" w:fill="auto"/>
            <w:vAlign w:val="center"/>
          </w:tcPr>
          <w:p w:rsidR="00401A47" w:rsidRPr="001F4D0F" w:rsidRDefault="00401A47" w:rsidP="00E648D3">
            <w:pPr>
              <w:pStyle w:val="TableCellBody"/>
              <w:jc w:val="center"/>
              <w:rPr>
                <w:b/>
                <w:bCs/>
                <w:i/>
                <w:iCs/>
                <w:color w:val="0070C0"/>
              </w:rPr>
            </w:pPr>
            <w:r w:rsidRPr="001F4D0F">
              <w:rPr>
                <w:b/>
                <w:bCs/>
                <w:i/>
                <w:iCs/>
                <w:color w:val="0070C0"/>
              </w:rPr>
              <w:t>7,000</w:t>
            </w:r>
          </w:p>
        </w:tc>
        <w:tc>
          <w:tcPr>
            <w:tcW w:w="1530" w:type="dxa"/>
            <w:shd w:val="clear" w:color="auto" w:fill="auto"/>
            <w:vAlign w:val="center"/>
          </w:tcPr>
          <w:p w:rsidR="00401A47" w:rsidRPr="001F4D0F" w:rsidRDefault="00401A47" w:rsidP="00E648D3">
            <w:pPr>
              <w:pStyle w:val="TableCellBody"/>
              <w:jc w:val="center"/>
              <w:rPr>
                <w:b/>
                <w:bCs/>
                <w:i/>
                <w:iCs/>
                <w:color w:val="0070C0"/>
              </w:rPr>
            </w:pPr>
            <w:r w:rsidRPr="001F4D0F">
              <w:rPr>
                <w:b/>
                <w:bCs/>
                <w:i/>
                <w:iCs/>
                <w:color w:val="0070C0"/>
              </w:rPr>
              <w:t>16,000</w:t>
            </w:r>
          </w:p>
        </w:tc>
        <w:tc>
          <w:tcPr>
            <w:tcW w:w="1620" w:type="dxa"/>
            <w:shd w:val="clear" w:color="auto" w:fill="auto"/>
            <w:vAlign w:val="center"/>
          </w:tcPr>
          <w:p w:rsidR="00401A47" w:rsidRPr="001F4D0F" w:rsidRDefault="00401A47" w:rsidP="00E648D3">
            <w:pPr>
              <w:pStyle w:val="TableCellBody"/>
              <w:jc w:val="center"/>
              <w:rPr>
                <w:b/>
                <w:bCs/>
                <w:i/>
                <w:iCs/>
                <w:color w:val="0070C0"/>
              </w:rPr>
            </w:pPr>
            <w:r w:rsidRPr="001F4D0F">
              <w:rPr>
                <w:b/>
                <w:bCs/>
                <w:i/>
                <w:iCs/>
                <w:color w:val="0070C0"/>
              </w:rPr>
              <w:t>17,500</w:t>
            </w:r>
          </w:p>
        </w:tc>
        <w:tc>
          <w:tcPr>
            <w:tcW w:w="1429" w:type="dxa"/>
            <w:shd w:val="clear" w:color="auto" w:fill="auto"/>
            <w:vAlign w:val="center"/>
          </w:tcPr>
          <w:p w:rsidR="00401A47" w:rsidRPr="001F4D0F" w:rsidRDefault="00401A47" w:rsidP="00E648D3">
            <w:pPr>
              <w:pStyle w:val="TableCellBody"/>
              <w:jc w:val="center"/>
              <w:rPr>
                <w:b/>
                <w:bCs/>
                <w:i/>
                <w:iCs/>
                <w:color w:val="0070C0"/>
              </w:rPr>
            </w:pPr>
            <w:r w:rsidRPr="001F4D0F">
              <w:rPr>
                <w:b/>
                <w:bCs/>
                <w:i/>
                <w:iCs/>
                <w:color w:val="0070C0"/>
              </w:rPr>
              <w:t>19,000</w:t>
            </w:r>
          </w:p>
        </w:tc>
      </w:tr>
      <w:tr w:rsidR="00401A47" w:rsidTr="001F4D0F">
        <w:tc>
          <w:tcPr>
            <w:tcW w:w="2640" w:type="dxa"/>
            <w:shd w:val="clear" w:color="auto" w:fill="auto"/>
            <w:vAlign w:val="center"/>
          </w:tcPr>
          <w:p w:rsidR="00401A47" w:rsidRPr="001F4D0F" w:rsidRDefault="00401A47" w:rsidP="00C91D70">
            <w:pPr>
              <w:pStyle w:val="TableCellBody"/>
              <w:rPr>
                <w:b/>
                <w:bCs/>
                <w:i/>
                <w:iCs/>
                <w:color w:val="0070C0"/>
              </w:rPr>
            </w:pPr>
            <w:r w:rsidRPr="001F4D0F">
              <w:rPr>
                <w:b/>
                <w:bCs/>
                <w:i/>
                <w:iCs/>
                <w:color w:val="0070C0"/>
              </w:rPr>
              <w:t>At USGS streamgage number xxxxxxxx</w:t>
            </w:r>
          </w:p>
        </w:tc>
        <w:tc>
          <w:tcPr>
            <w:tcW w:w="1363" w:type="dxa"/>
            <w:shd w:val="clear" w:color="auto" w:fill="auto"/>
            <w:vAlign w:val="center"/>
          </w:tcPr>
          <w:p w:rsidR="00401A47" w:rsidRPr="001F4D0F" w:rsidRDefault="00401A47" w:rsidP="001F4D0F">
            <w:pPr>
              <w:pStyle w:val="TableCellBody"/>
              <w:jc w:val="center"/>
              <w:rPr>
                <w:b/>
                <w:bCs/>
                <w:i/>
                <w:iCs/>
                <w:color w:val="0070C0"/>
              </w:rPr>
            </w:pPr>
            <w:r w:rsidRPr="001F4D0F">
              <w:rPr>
                <w:b/>
                <w:bCs/>
                <w:i/>
                <w:iCs/>
                <w:color w:val="0070C0"/>
              </w:rPr>
              <w:t>280</w:t>
            </w:r>
          </w:p>
        </w:tc>
        <w:tc>
          <w:tcPr>
            <w:tcW w:w="1685" w:type="dxa"/>
            <w:shd w:val="clear" w:color="auto" w:fill="auto"/>
            <w:vAlign w:val="center"/>
          </w:tcPr>
          <w:p w:rsidR="00401A47" w:rsidRPr="001F4D0F" w:rsidRDefault="00401A47" w:rsidP="001F4D0F">
            <w:pPr>
              <w:pStyle w:val="TableCellBody"/>
              <w:jc w:val="center"/>
              <w:rPr>
                <w:b/>
                <w:bCs/>
                <w:i/>
                <w:iCs/>
                <w:color w:val="0070C0"/>
              </w:rPr>
            </w:pPr>
            <w:r w:rsidRPr="001F4D0F">
              <w:rPr>
                <w:b/>
                <w:bCs/>
                <w:i/>
                <w:iCs/>
                <w:color w:val="0070C0"/>
              </w:rPr>
              <w:t>9,000</w:t>
            </w:r>
          </w:p>
        </w:tc>
        <w:tc>
          <w:tcPr>
            <w:tcW w:w="1530" w:type="dxa"/>
            <w:shd w:val="clear" w:color="auto" w:fill="auto"/>
            <w:vAlign w:val="center"/>
          </w:tcPr>
          <w:p w:rsidR="00401A47" w:rsidRPr="001F4D0F" w:rsidRDefault="00401A47" w:rsidP="001F4D0F">
            <w:pPr>
              <w:pStyle w:val="TableCellBody"/>
              <w:jc w:val="center"/>
              <w:rPr>
                <w:b/>
                <w:bCs/>
                <w:i/>
                <w:iCs/>
                <w:color w:val="0070C0"/>
              </w:rPr>
            </w:pPr>
            <w:r w:rsidRPr="001F4D0F">
              <w:rPr>
                <w:b/>
                <w:bCs/>
                <w:i/>
                <w:iCs/>
                <w:color w:val="0070C0"/>
              </w:rPr>
              <w:t>16,700</w:t>
            </w:r>
          </w:p>
        </w:tc>
        <w:tc>
          <w:tcPr>
            <w:tcW w:w="1620" w:type="dxa"/>
            <w:shd w:val="clear" w:color="auto" w:fill="auto"/>
            <w:vAlign w:val="center"/>
          </w:tcPr>
          <w:p w:rsidR="00401A47" w:rsidRPr="001F4D0F" w:rsidRDefault="00401A47" w:rsidP="001F4D0F">
            <w:pPr>
              <w:pStyle w:val="TableCellBody"/>
              <w:jc w:val="center"/>
              <w:rPr>
                <w:b/>
                <w:bCs/>
                <w:i/>
                <w:iCs/>
                <w:color w:val="0070C0"/>
              </w:rPr>
            </w:pPr>
            <w:r w:rsidRPr="001F4D0F">
              <w:rPr>
                <w:b/>
                <w:bCs/>
                <w:i/>
                <w:iCs/>
                <w:color w:val="0070C0"/>
              </w:rPr>
              <w:t>18,000</w:t>
            </w:r>
          </w:p>
        </w:tc>
        <w:tc>
          <w:tcPr>
            <w:tcW w:w="1429" w:type="dxa"/>
            <w:shd w:val="clear" w:color="auto" w:fill="auto"/>
            <w:vAlign w:val="center"/>
          </w:tcPr>
          <w:p w:rsidR="00401A47" w:rsidRPr="001F4D0F" w:rsidRDefault="00401A47" w:rsidP="001F4D0F">
            <w:pPr>
              <w:pStyle w:val="TableCellBody"/>
              <w:jc w:val="center"/>
              <w:rPr>
                <w:b/>
                <w:bCs/>
                <w:i/>
                <w:iCs/>
                <w:color w:val="0070C0"/>
              </w:rPr>
            </w:pPr>
            <w:r w:rsidRPr="001F4D0F">
              <w:rPr>
                <w:b/>
                <w:bCs/>
                <w:i/>
                <w:iCs/>
                <w:color w:val="0070C0"/>
              </w:rPr>
              <w:t>19,500</w:t>
            </w:r>
          </w:p>
        </w:tc>
      </w:tr>
      <w:tr w:rsidR="00401A47" w:rsidTr="001F4D0F">
        <w:tc>
          <w:tcPr>
            <w:tcW w:w="2640" w:type="dxa"/>
            <w:shd w:val="clear" w:color="auto" w:fill="auto"/>
            <w:vAlign w:val="center"/>
          </w:tcPr>
          <w:p w:rsidR="00401A47" w:rsidRPr="001F4D0F" w:rsidRDefault="00401A47" w:rsidP="00E648D3">
            <w:pPr>
              <w:pStyle w:val="TableCellBody"/>
              <w:rPr>
                <w:b/>
                <w:bCs/>
                <w:i/>
                <w:iCs/>
                <w:color w:val="0070C0"/>
              </w:rPr>
            </w:pPr>
            <w:r w:rsidRPr="001F4D0F">
              <w:rPr>
                <w:b/>
                <w:bCs/>
                <w:i/>
                <w:iCs/>
                <w:color w:val="0070C0"/>
              </w:rPr>
              <w:t>Upstream from County Road XX</w:t>
            </w:r>
          </w:p>
        </w:tc>
        <w:tc>
          <w:tcPr>
            <w:tcW w:w="1363" w:type="dxa"/>
            <w:shd w:val="clear" w:color="auto" w:fill="auto"/>
            <w:vAlign w:val="center"/>
          </w:tcPr>
          <w:p w:rsidR="00401A47" w:rsidRPr="001F4D0F" w:rsidRDefault="00401A47" w:rsidP="00E648D3">
            <w:pPr>
              <w:pStyle w:val="TableCellBody"/>
              <w:jc w:val="center"/>
              <w:rPr>
                <w:b/>
                <w:bCs/>
                <w:i/>
                <w:iCs/>
                <w:color w:val="0070C0"/>
              </w:rPr>
            </w:pPr>
            <w:r w:rsidRPr="001F4D0F">
              <w:rPr>
                <w:b/>
                <w:bCs/>
                <w:i/>
                <w:iCs/>
                <w:color w:val="0070C0"/>
              </w:rPr>
              <w:t>300</w:t>
            </w:r>
          </w:p>
        </w:tc>
        <w:tc>
          <w:tcPr>
            <w:tcW w:w="1685" w:type="dxa"/>
            <w:shd w:val="clear" w:color="auto" w:fill="auto"/>
            <w:vAlign w:val="center"/>
          </w:tcPr>
          <w:p w:rsidR="00401A47" w:rsidRPr="001F4D0F" w:rsidRDefault="00401A47" w:rsidP="00E648D3">
            <w:pPr>
              <w:pStyle w:val="TableCellBody"/>
              <w:jc w:val="center"/>
              <w:rPr>
                <w:b/>
                <w:bCs/>
                <w:i/>
                <w:iCs/>
                <w:color w:val="0070C0"/>
              </w:rPr>
            </w:pPr>
            <w:r w:rsidRPr="001F4D0F">
              <w:rPr>
                <w:b/>
                <w:bCs/>
                <w:i/>
                <w:iCs/>
                <w:color w:val="0070C0"/>
              </w:rPr>
              <w:t>10,000</w:t>
            </w:r>
          </w:p>
        </w:tc>
        <w:tc>
          <w:tcPr>
            <w:tcW w:w="1530" w:type="dxa"/>
            <w:shd w:val="clear" w:color="auto" w:fill="auto"/>
            <w:vAlign w:val="center"/>
          </w:tcPr>
          <w:p w:rsidR="00401A47" w:rsidRPr="001F4D0F" w:rsidRDefault="00401A47" w:rsidP="00E648D3">
            <w:pPr>
              <w:pStyle w:val="TableCellBody"/>
              <w:jc w:val="center"/>
              <w:rPr>
                <w:b/>
                <w:bCs/>
                <w:i/>
                <w:iCs/>
                <w:color w:val="0070C0"/>
              </w:rPr>
            </w:pPr>
            <w:r w:rsidRPr="001F4D0F">
              <w:rPr>
                <w:b/>
                <w:bCs/>
                <w:i/>
                <w:iCs/>
                <w:color w:val="0070C0"/>
              </w:rPr>
              <w:t>17,200</w:t>
            </w:r>
          </w:p>
        </w:tc>
        <w:tc>
          <w:tcPr>
            <w:tcW w:w="1620" w:type="dxa"/>
            <w:shd w:val="clear" w:color="auto" w:fill="auto"/>
            <w:vAlign w:val="center"/>
          </w:tcPr>
          <w:p w:rsidR="00401A47" w:rsidRPr="001F4D0F" w:rsidRDefault="00401A47" w:rsidP="00E648D3">
            <w:pPr>
              <w:pStyle w:val="TableCellBody"/>
              <w:jc w:val="center"/>
              <w:rPr>
                <w:b/>
                <w:bCs/>
                <w:i/>
                <w:iCs/>
                <w:color w:val="0070C0"/>
              </w:rPr>
            </w:pPr>
            <w:r w:rsidRPr="001F4D0F">
              <w:rPr>
                <w:b/>
                <w:bCs/>
                <w:i/>
                <w:iCs/>
                <w:color w:val="0070C0"/>
              </w:rPr>
              <w:t>18,300</w:t>
            </w:r>
          </w:p>
        </w:tc>
        <w:tc>
          <w:tcPr>
            <w:tcW w:w="1429" w:type="dxa"/>
            <w:shd w:val="clear" w:color="auto" w:fill="auto"/>
            <w:vAlign w:val="center"/>
          </w:tcPr>
          <w:p w:rsidR="00401A47" w:rsidRPr="001F4D0F" w:rsidRDefault="00401A47" w:rsidP="00E648D3">
            <w:pPr>
              <w:pStyle w:val="TableCellBody"/>
              <w:jc w:val="center"/>
              <w:rPr>
                <w:b/>
                <w:bCs/>
                <w:i/>
                <w:iCs/>
                <w:color w:val="0070C0"/>
              </w:rPr>
            </w:pPr>
            <w:r w:rsidRPr="001F4D0F">
              <w:rPr>
                <w:b/>
                <w:bCs/>
                <w:i/>
                <w:iCs/>
                <w:color w:val="0070C0"/>
              </w:rPr>
              <w:t>19,800</w:t>
            </w:r>
          </w:p>
        </w:tc>
      </w:tr>
    </w:tbl>
    <w:p w:rsidR="00D10F37" w:rsidRDefault="00D10F37" w:rsidP="00813082">
      <w:pPr>
        <w:pStyle w:val="BodyText"/>
      </w:pPr>
    </w:p>
    <w:p w:rsidR="00813082" w:rsidRDefault="00813082" w:rsidP="00813082">
      <w:pPr>
        <w:pStyle w:val="Heading1"/>
      </w:pPr>
      <w:bookmarkStart w:id="27" w:name="_Toc384710340"/>
      <w:r>
        <w:t xml:space="preserve">Creation of Flood-Inundation-Map </w:t>
      </w:r>
      <w:r w:rsidRPr="002C6CB6">
        <w:t>Library</w:t>
      </w:r>
      <w:bookmarkEnd w:id="27"/>
    </w:p>
    <w:p w:rsidR="000B5746" w:rsidRDefault="00813082" w:rsidP="000C2DB3">
      <w:pPr>
        <w:pStyle w:val="BodyText"/>
      </w:pPr>
      <w:r>
        <w:t xml:space="preserve">The USGS has standardized the procedures for creating flood-inundation maps for flood-prone communities (U.S. Geological Survey, </w:t>
      </w:r>
      <w:r w:rsidRPr="00934B40">
        <w:rPr>
          <w:b/>
          <w:i/>
          <w:color w:val="0070C0"/>
        </w:rPr>
        <w:t>YEAR</w:t>
      </w:r>
      <w:r w:rsidR="00BA5996">
        <w:rPr>
          <w:b/>
          <w:i/>
          <w:color w:val="0070C0"/>
        </w:rPr>
        <w:t>c</w:t>
      </w:r>
      <w:r>
        <w:t xml:space="preserve">) so that the process followed and products produced are similar regardless of which USGS office is responsible for the work. </w:t>
      </w:r>
      <w:r w:rsidRPr="00E02615">
        <w:t xml:space="preserve">Tasks specific to development of </w:t>
      </w:r>
      <w:r w:rsidRPr="00E02615">
        <w:lastRenderedPageBreak/>
        <w:t xml:space="preserve">the </w:t>
      </w:r>
      <w:r>
        <w:t xml:space="preserve">flood </w:t>
      </w:r>
      <w:r w:rsidRPr="00E02615">
        <w:t xml:space="preserve">maps </w:t>
      </w:r>
      <w:r>
        <w:t xml:space="preserve">for </w:t>
      </w:r>
      <w:r w:rsidRPr="00934B40">
        <w:rPr>
          <w:b/>
          <w:i/>
          <w:color w:val="0070C0"/>
        </w:rPr>
        <w:t>CITY, STATE</w:t>
      </w:r>
      <w:r w:rsidRPr="00934B40">
        <w:rPr>
          <w:color w:val="0070C0"/>
        </w:rPr>
        <w:t xml:space="preserve"> </w:t>
      </w:r>
      <w:r w:rsidRPr="00E02615">
        <w:t xml:space="preserve">were </w:t>
      </w:r>
      <w:r w:rsidR="00BA5996" w:rsidRPr="00BA5996">
        <w:rPr>
          <w:color w:val="FF0000"/>
        </w:rPr>
        <w:t xml:space="preserve">[include </w:t>
      </w:r>
      <w:r w:rsidR="00BA5996">
        <w:rPr>
          <w:color w:val="FF0000"/>
        </w:rPr>
        <w:t xml:space="preserve">only those </w:t>
      </w:r>
      <w:r w:rsidR="00BA5996" w:rsidRPr="00BA5996">
        <w:rPr>
          <w:color w:val="FF0000"/>
        </w:rPr>
        <w:t>tasks that pertain to the subject study</w:t>
      </w:r>
      <w:r w:rsidR="00F47207">
        <w:rPr>
          <w:color w:val="FF0000"/>
        </w:rPr>
        <w:t>; add tasks that are not cited below</w:t>
      </w:r>
      <w:r w:rsidR="00BA5996" w:rsidRPr="00BA5996">
        <w:rPr>
          <w:color w:val="FF0000"/>
        </w:rPr>
        <w:t>]</w:t>
      </w:r>
      <w:r w:rsidR="00BA5996">
        <w:t xml:space="preserve"> </w:t>
      </w:r>
      <w:r w:rsidRPr="00E02615">
        <w:t xml:space="preserve">(1) </w:t>
      </w:r>
      <w:r w:rsidRPr="00B27E06">
        <w:rPr>
          <w:b/>
          <w:i/>
          <w:color w:val="0070C0"/>
        </w:rPr>
        <w:t>installation</w:t>
      </w:r>
      <w:r w:rsidRPr="00B27E06">
        <w:rPr>
          <w:color w:val="0070C0"/>
        </w:rPr>
        <w:t>/</w:t>
      </w:r>
      <w:r w:rsidRPr="00B27E06">
        <w:rPr>
          <w:b/>
          <w:i/>
          <w:color w:val="0070C0"/>
        </w:rPr>
        <w:t>upgrade</w:t>
      </w:r>
      <w:r w:rsidRPr="00B27E06">
        <w:rPr>
          <w:color w:val="0070C0"/>
        </w:rPr>
        <w:t>/</w:t>
      </w:r>
      <w:r w:rsidRPr="00B27E06">
        <w:rPr>
          <w:b/>
          <w:i/>
          <w:color w:val="0070C0"/>
        </w:rPr>
        <w:t>reestablishment</w:t>
      </w:r>
      <w:r w:rsidRPr="00E02615">
        <w:t xml:space="preserve"> of </w:t>
      </w:r>
      <w:r w:rsidR="00401A47">
        <w:rPr>
          <w:b/>
          <w:i/>
          <w:color w:val="0070C0"/>
        </w:rPr>
        <w:t>xx</w:t>
      </w:r>
      <w:r w:rsidRPr="00B27E06">
        <w:rPr>
          <w:color w:val="0070C0"/>
        </w:rPr>
        <w:t xml:space="preserve"> </w:t>
      </w:r>
      <w:r w:rsidR="007A038E">
        <w:t>stream gag</w:t>
      </w:r>
      <w:r w:rsidR="007A038E" w:rsidRPr="00E02615">
        <w:t>es</w:t>
      </w:r>
      <w:r w:rsidRPr="00E02615">
        <w:t xml:space="preserve"> on</w:t>
      </w:r>
      <w:r>
        <w:t xml:space="preserve"> the</w:t>
      </w:r>
      <w:r w:rsidRPr="00E02615">
        <w:t xml:space="preserve"> </w:t>
      </w:r>
      <w:r w:rsidRPr="00B27E06">
        <w:rPr>
          <w:b/>
          <w:i/>
          <w:color w:val="0070C0"/>
        </w:rPr>
        <w:t>XXX</w:t>
      </w:r>
      <w:r w:rsidRPr="00B27E06">
        <w:rPr>
          <w:color w:val="0070C0"/>
        </w:rPr>
        <w:t xml:space="preserve"> </w:t>
      </w:r>
      <w:r w:rsidRPr="00B27E06">
        <w:rPr>
          <w:b/>
          <w:i/>
          <w:color w:val="0070C0"/>
        </w:rPr>
        <w:t>River</w:t>
      </w:r>
      <w:r w:rsidRPr="00B27E06">
        <w:rPr>
          <w:color w:val="0070C0"/>
        </w:rPr>
        <w:t xml:space="preserve"> </w:t>
      </w:r>
      <w:r w:rsidR="00BA5996">
        <w:t>(</w:t>
      </w:r>
      <w:r w:rsidR="00112734">
        <w:fldChar w:fldCharType="begin"/>
      </w:r>
      <w:r w:rsidR="00112734">
        <w:instrText xml:space="preserve"> REF _Ref383679945 \n \h </w:instrText>
      </w:r>
      <w:r w:rsidR="00112734">
        <w:fldChar w:fldCharType="separate"/>
      </w:r>
      <w:r w:rsidR="00112734">
        <w:t xml:space="preserve">table </w:t>
      </w:r>
      <w:r w:rsidR="007A038E">
        <w:t>1</w:t>
      </w:r>
      <w:r w:rsidR="00112734">
        <w:fldChar w:fldCharType="end"/>
      </w:r>
      <w:r w:rsidR="00112734">
        <w:t>)</w:t>
      </w:r>
      <w:r w:rsidRPr="00E02615">
        <w:t xml:space="preserve"> </w:t>
      </w:r>
      <w:r>
        <w:t xml:space="preserve">(2) </w:t>
      </w:r>
      <w:r w:rsidR="00891A08">
        <w:t>acquisition</w:t>
      </w:r>
      <w:r>
        <w:t xml:space="preserve"> of the hydraulic model that was used for the most recent FEMA flood insurance study </w:t>
      </w:r>
      <w:r w:rsidR="00BA5996">
        <w:t xml:space="preserve">for </w:t>
      </w:r>
      <w:r w:rsidR="00BA5996" w:rsidRPr="00BA5996">
        <w:rPr>
          <w:b/>
          <w:i/>
          <w:color w:val="0070C0"/>
        </w:rPr>
        <w:t>COMMUNITY</w:t>
      </w:r>
      <w:r w:rsidR="00BA5996">
        <w:t xml:space="preserve"> </w:t>
      </w:r>
      <w:r>
        <w:t xml:space="preserve">(Federal Emergency Management Agency, </w:t>
      </w:r>
      <w:r w:rsidR="00B640C2" w:rsidRPr="00B640C2">
        <w:rPr>
          <w:b/>
          <w:bCs/>
          <w:i/>
          <w:iCs/>
          <w:color w:val="0070C0"/>
        </w:rPr>
        <w:t>YEAR</w:t>
      </w:r>
      <w:r>
        <w:t xml:space="preserve">); </w:t>
      </w:r>
      <w:r w:rsidRPr="001A0CD8">
        <w:rPr>
          <w:color w:val="FF0000"/>
        </w:rPr>
        <w:t>[if this task is applicab</w:t>
      </w:r>
      <w:r>
        <w:rPr>
          <w:color w:val="FF0000"/>
        </w:rPr>
        <w:t>le to your study, skip to task 4</w:t>
      </w:r>
      <w:r w:rsidRPr="001A0CD8">
        <w:rPr>
          <w:color w:val="FF0000"/>
        </w:rPr>
        <w:t>. If a hydraulic model was developed as part of your study, delete this task and continue with</w:t>
      </w:r>
      <w:r>
        <w:rPr>
          <w:color w:val="FF0000"/>
        </w:rPr>
        <w:t xml:space="preserve"> alternate “task 2”</w:t>
      </w:r>
      <w:r w:rsidRPr="001A0CD8">
        <w:rPr>
          <w:color w:val="FF0000"/>
        </w:rPr>
        <w:t>]</w:t>
      </w:r>
      <w:r w:rsidRPr="00E02615">
        <w:t xml:space="preserve"> </w:t>
      </w:r>
      <w:r>
        <w:t>(2</w:t>
      </w:r>
      <w:r w:rsidRPr="00E02615">
        <w:t xml:space="preserve">) collection of </w:t>
      </w:r>
      <w:r>
        <w:t xml:space="preserve">topographic and bathymetric data for selected cross sections and </w:t>
      </w:r>
      <w:r w:rsidRPr="00E02615">
        <w:t>geometric data</w:t>
      </w:r>
      <w:r>
        <w:t xml:space="preserve"> for structures and bridges along the study reach, (3) estimation of</w:t>
      </w:r>
      <w:r w:rsidRPr="00E02615">
        <w:t xml:space="preserve"> </w:t>
      </w:r>
      <w:r>
        <w:t xml:space="preserve">energy-loss factors (roughness coefficients) in the stream channel and flood plain and determination of steady-flow data </w:t>
      </w:r>
      <w:r w:rsidR="000C2DB3">
        <w:rPr>
          <w:color w:val="FF0000"/>
        </w:rPr>
        <w:t>[</w:t>
      </w:r>
      <w:r w:rsidRPr="00BA5996">
        <w:rPr>
          <w:color w:val="FF0000"/>
        </w:rPr>
        <w:t>or use/verification of similar data from previous studies</w:t>
      </w:r>
      <w:r w:rsidR="000C2DB3">
        <w:rPr>
          <w:color w:val="FF0000"/>
        </w:rPr>
        <w:t>]</w:t>
      </w:r>
      <w:r w:rsidRPr="00E02615">
        <w:t xml:space="preserve">, </w:t>
      </w:r>
      <w:r>
        <w:t xml:space="preserve"> </w:t>
      </w:r>
      <w:r w:rsidRPr="00E02615">
        <w:t>(</w:t>
      </w:r>
      <w:r>
        <w:t>4</w:t>
      </w:r>
      <w:r w:rsidRPr="00E02615">
        <w:t xml:space="preserve">) computation of water-surface profiles </w:t>
      </w:r>
      <w:r w:rsidR="00CE26C3">
        <w:t xml:space="preserve">using </w:t>
      </w:r>
      <w:r w:rsidRPr="00E02615">
        <w:t xml:space="preserve">the </w:t>
      </w:r>
      <w:r w:rsidRPr="007F1994">
        <w:rPr>
          <w:b/>
          <w:bCs/>
          <w:i/>
          <w:iCs/>
          <w:color w:val="0070C0"/>
        </w:rPr>
        <w:t xml:space="preserve">U.S. Army Corps of Engineers’ </w:t>
      </w:r>
      <w:r w:rsidR="00D874CF">
        <w:rPr>
          <w:b/>
          <w:bCs/>
          <w:i/>
          <w:iCs/>
          <w:color w:val="0070C0"/>
        </w:rPr>
        <w:t>HEC–</w:t>
      </w:r>
      <w:r w:rsidRPr="007F1994">
        <w:rPr>
          <w:b/>
          <w:bCs/>
          <w:i/>
          <w:iCs/>
          <w:color w:val="0070C0"/>
        </w:rPr>
        <w:t>RAS computer program (U.S. Army Corps of Engineers, 2010)</w:t>
      </w:r>
      <w:r w:rsidRPr="00E02615">
        <w:t>, (</w:t>
      </w:r>
      <w:r>
        <w:t>5</w:t>
      </w:r>
      <w:r w:rsidRPr="00E02615">
        <w:t xml:space="preserve">) production of estimated flood-inundation maps at various stream stages </w:t>
      </w:r>
      <w:r w:rsidR="00CE26C3">
        <w:t xml:space="preserve">using </w:t>
      </w:r>
      <w:r w:rsidRPr="00E02615">
        <w:t xml:space="preserve">the </w:t>
      </w:r>
      <w:r w:rsidRPr="007F1994">
        <w:rPr>
          <w:b/>
          <w:bCs/>
          <w:i/>
          <w:iCs/>
          <w:color w:val="0070C0"/>
        </w:rPr>
        <w:t xml:space="preserve">U.S. Army Corps of Engineers’ </w:t>
      </w:r>
      <w:r w:rsidR="00D874CF">
        <w:rPr>
          <w:b/>
          <w:bCs/>
          <w:i/>
          <w:iCs/>
          <w:color w:val="0070C0"/>
        </w:rPr>
        <w:t>HEC–</w:t>
      </w:r>
      <w:r w:rsidRPr="007F1994">
        <w:rPr>
          <w:b/>
          <w:bCs/>
          <w:i/>
          <w:iCs/>
          <w:color w:val="0070C0"/>
        </w:rPr>
        <w:t>GeoRAS computer program (U.S. Army Corps of Engineers, 2009)</w:t>
      </w:r>
      <w:r w:rsidRPr="00E02615">
        <w:t xml:space="preserve"> and </w:t>
      </w:r>
      <w:r>
        <w:t xml:space="preserve">a </w:t>
      </w:r>
      <w:r w:rsidR="006E02A0">
        <w:t>g</w:t>
      </w:r>
      <w:r>
        <w:t xml:space="preserve">eographic </w:t>
      </w:r>
      <w:r w:rsidR="006E02A0">
        <w:t>i</w:t>
      </w:r>
      <w:r>
        <w:t xml:space="preserve">nformation </w:t>
      </w:r>
      <w:r w:rsidR="006E02A0">
        <w:t>s</w:t>
      </w:r>
      <w:r>
        <w:t>ystem (</w:t>
      </w:r>
      <w:r w:rsidRPr="00E02615">
        <w:t>GIS</w:t>
      </w:r>
      <w:r>
        <w:t>)</w:t>
      </w:r>
      <w:r w:rsidRPr="00E02615">
        <w:t>, and (</w:t>
      </w:r>
      <w:r>
        <w:t>6</w:t>
      </w:r>
      <w:r w:rsidRPr="00E02615">
        <w:t xml:space="preserve">) </w:t>
      </w:r>
      <w:r>
        <w:t xml:space="preserve">preparation of the maps, both as shapefile polygons that depict the areal extent of flood inundation and as depth grids that provide the depth of floodwaters, for display on </w:t>
      </w:r>
      <w:r w:rsidR="00B31089">
        <w:t>a USGS flood</w:t>
      </w:r>
      <w:r w:rsidR="00B31089">
        <w:noBreakHyphen/>
        <w:t xml:space="preserve">inundation mapping application </w:t>
      </w:r>
      <w:r>
        <w:t xml:space="preserve">and </w:t>
      </w:r>
      <w:r w:rsidR="000C2DB3">
        <w:rPr>
          <w:color w:val="FF0000"/>
        </w:rPr>
        <w:t>[if applicable]</w:t>
      </w:r>
      <w:r w:rsidRPr="008E2CAD">
        <w:rPr>
          <w:color w:val="FF0000"/>
        </w:rPr>
        <w:t xml:space="preserve"> </w:t>
      </w:r>
      <w:r>
        <w:t xml:space="preserve">the NWS AHPS </w:t>
      </w:r>
      <w:r w:rsidR="00682C55">
        <w:t>web</w:t>
      </w:r>
      <w:r>
        <w:t xml:space="preserve"> site</w:t>
      </w:r>
      <w:r w:rsidR="00BA5996">
        <w:t xml:space="preserve"> (National Weather Service, </w:t>
      </w:r>
      <w:r w:rsidR="00BA5996" w:rsidRPr="00BA5996">
        <w:rPr>
          <w:b/>
          <w:i/>
          <w:color w:val="0070C0"/>
        </w:rPr>
        <w:t>YEARa</w:t>
      </w:r>
      <w:r w:rsidR="00BA5996">
        <w:t>)</w:t>
      </w:r>
      <w:r>
        <w:t>.</w:t>
      </w:r>
    </w:p>
    <w:p w:rsidR="00813082" w:rsidRPr="00C548AA" w:rsidRDefault="000C2DB3" w:rsidP="000C2DB3">
      <w:pPr>
        <w:pStyle w:val="Heading2"/>
      </w:pPr>
      <w:bookmarkStart w:id="28" w:name="_Toc384710341"/>
      <w:r>
        <w:t>Computation of</w:t>
      </w:r>
      <w:r w:rsidR="00813082">
        <w:t xml:space="preserve"> Water-Surface Profiles</w:t>
      </w:r>
      <w:bookmarkEnd w:id="28"/>
    </w:p>
    <w:p w:rsidR="00813082" w:rsidRPr="00EB5AA7" w:rsidRDefault="00813082" w:rsidP="00813082">
      <w:pPr>
        <w:pStyle w:val="BodyText"/>
      </w:pPr>
      <w:r w:rsidRPr="00EB5AA7">
        <w:t xml:space="preserve">The water-surface profiles used to produce the </w:t>
      </w:r>
      <w:r w:rsidR="00401A47">
        <w:rPr>
          <w:b/>
          <w:i/>
          <w:color w:val="0070C0"/>
        </w:rPr>
        <w:t>xx</w:t>
      </w:r>
      <w:r w:rsidRPr="00EB5AA7">
        <w:t xml:space="preserve"> flood-inundation maps </w:t>
      </w:r>
      <w:r>
        <w:t xml:space="preserve">in this study </w:t>
      </w:r>
      <w:r w:rsidRPr="00EB5AA7">
        <w:t xml:space="preserve">were </w:t>
      </w:r>
      <w:r>
        <w:t>computed</w:t>
      </w:r>
      <w:r w:rsidRPr="00EB5AA7">
        <w:t xml:space="preserve"> </w:t>
      </w:r>
      <w:r w:rsidR="00A355A8">
        <w:t xml:space="preserve">by </w:t>
      </w:r>
      <w:r w:rsidRPr="00EB5AA7">
        <w:t xml:space="preserve">using </w:t>
      </w:r>
      <w:r w:rsidRPr="00401A47">
        <w:rPr>
          <w:b/>
          <w:bCs/>
          <w:i/>
          <w:iCs/>
          <w:color w:val="0070C0"/>
        </w:rPr>
        <w:t>HEC–RAS, version 4.1.0 (U.S. Army Corps of Engineers, 2010). [</w:t>
      </w:r>
      <w:r w:rsidRPr="00401A47">
        <w:rPr>
          <w:color w:val="FF0000"/>
        </w:rPr>
        <w:t>Alternatively</w:t>
      </w:r>
      <w:r w:rsidRPr="00401A47">
        <w:rPr>
          <w:b/>
          <w:bCs/>
          <w:i/>
          <w:iCs/>
          <w:color w:val="0070C0"/>
        </w:rPr>
        <w:t xml:space="preserve"> “The water-surface profiles used to produce the </w:t>
      </w:r>
      <w:r w:rsidR="00401A47" w:rsidRPr="00401A47">
        <w:rPr>
          <w:b/>
          <w:bCs/>
          <w:i/>
          <w:iCs/>
          <w:color w:val="0070C0"/>
        </w:rPr>
        <w:t>xx</w:t>
      </w:r>
      <w:r w:rsidRPr="00401A47">
        <w:rPr>
          <w:b/>
          <w:bCs/>
          <w:i/>
          <w:iCs/>
          <w:color w:val="0070C0"/>
        </w:rPr>
        <w:t xml:space="preserve"> flood-inundation maps in this study were computed with the hydraulic model that was developed f</w:t>
      </w:r>
      <w:r w:rsidR="000C2DB3" w:rsidRPr="00401A47">
        <w:rPr>
          <w:b/>
          <w:bCs/>
          <w:i/>
          <w:iCs/>
          <w:color w:val="0070C0"/>
        </w:rPr>
        <w:t>or the effective FIS for COMMUNITY</w:t>
      </w:r>
      <w:r w:rsidRPr="00401A47">
        <w:rPr>
          <w:b/>
          <w:bCs/>
          <w:i/>
          <w:iCs/>
          <w:color w:val="0070C0"/>
        </w:rPr>
        <w:t xml:space="preserve"> (Federal Emergency Management Agency, YEAR). This model, which was developed using HEC–RAS, version </w:t>
      </w:r>
      <w:r w:rsidR="00A715BD" w:rsidRPr="00401A47">
        <w:rPr>
          <w:b/>
          <w:bCs/>
          <w:i/>
          <w:iCs/>
          <w:color w:val="0070C0"/>
        </w:rPr>
        <w:t>x.x</w:t>
      </w:r>
      <w:r w:rsidRPr="00401A47">
        <w:rPr>
          <w:b/>
          <w:bCs/>
          <w:i/>
          <w:iCs/>
          <w:color w:val="0070C0"/>
        </w:rPr>
        <w:t xml:space="preserve"> (U.S. Army Corps of Engineers, 2010), was created by </w:t>
      </w:r>
      <w:r w:rsidR="004576D8">
        <w:rPr>
          <w:b/>
          <w:bCs/>
          <w:i/>
          <w:iCs/>
          <w:color w:val="0070C0"/>
        </w:rPr>
        <w:t>CONSULTANT/AGENCY</w:t>
      </w:r>
      <w:r w:rsidRPr="00401A47">
        <w:rPr>
          <w:b/>
          <w:bCs/>
          <w:i/>
          <w:iCs/>
          <w:color w:val="0070C0"/>
        </w:rPr>
        <w:t xml:space="preserve"> in </w:t>
      </w:r>
      <w:r w:rsidRPr="00401A47">
        <w:rPr>
          <w:b/>
          <w:bCs/>
          <w:i/>
          <w:iCs/>
          <w:color w:val="0070C0"/>
        </w:rPr>
        <w:lastRenderedPageBreak/>
        <w:t>YEAR”</w:t>
      </w:r>
      <w:r>
        <w:rPr>
          <w:color w:val="0070C0"/>
        </w:rPr>
        <w:t xml:space="preserve"> </w:t>
      </w:r>
      <w:r w:rsidR="000C2DB3">
        <w:rPr>
          <w:color w:val="FF0000"/>
        </w:rPr>
        <w:t>[N</w:t>
      </w:r>
      <w:r w:rsidRPr="008F087E">
        <w:rPr>
          <w:color w:val="FF0000"/>
        </w:rPr>
        <w:t>OTE: the year of the</w:t>
      </w:r>
      <w:r>
        <w:rPr>
          <w:color w:val="FF0000"/>
        </w:rPr>
        <w:t xml:space="preserve"> </w:t>
      </w:r>
      <w:r w:rsidRPr="008F087E">
        <w:rPr>
          <w:color w:val="FF0000"/>
        </w:rPr>
        <w:t>hydraulic model may be different from that of the FI</w:t>
      </w:r>
      <w:r w:rsidR="000C2DB3">
        <w:rPr>
          <w:color w:val="FF0000"/>
        </w:rPr>
        <w:t>S]</w:t>
      </w:r>
      <w:r w:rsidRPr="00E428E6">
        <w:rPr>
          <w:color w:val="0070C0"/>
        </w:rPr>
        <w:t xml:space="preserve">. </w:t>
      </w:r>
      <w:r w:rsidRPr="004576D8">
        <w:rPr>
          <w:b/>
          <w:bCs/>
          <w:i/>
          <w:iCs/>
          <w:color w:val="0070C0"/>
        </w:rPr>
        <w:t>HEC–RAS</w:t>
      </w:r>
      <w:r w:rsidRPr="00EB5AA7">
        <w:t xml:space="preserve"> is a one-dimensional step-backwater model for </w:t>
      </w:r>
      <w:r>
        <w:t>simulation of</w:t>
      </w:r>
      <w:r w:rsidRPr="00EB5AA7">
        <w:t xml:space="preserve"> water-surface profiles with steady-state (gradually varied) or unsteady-state flow computation options. </w:t>
      </w:r>
    </w:p>
    <w:p w:rsidR="00813082" w:rsidRPr="00C548AA" w:rsidRDefault="00813082" w:rsidP="00BA48B6">
      <w:pPr>
        <w:pStyle w:val="Heading3"/>
      </w:pPr>
      <w:bookmarkStart w:id="29" w:name="_Toc384710342"/>
      <w:r>
        <w:t xml:space="preserve">Hydrologic </w:t>
      </w:r>
      <w:r w:rsidRPr="00C548AA">
        <w:t>Data</w:t>
      </w:r>
      <w:bookmarkEnd w:id="29"/>
    </w:p>
    <w:p w:rsidR="00813082" w:rsidRPr="00C548AA" w:rsidRDefault="00813082" w:rsidP="00791F2B">
      <w:pPr>
        <w:pStyle w:val="BodyText"/>
      </w:pPr>
      <w:r w:rsidRPr="00C548AA">
        <w:t xml:space="preserve">The study </w:t>
      </w:r>
      <w:r w:rsidR="000C2DB3">
        <w:t xml:space="preserve">reach </w:t>
      </w:r>
      <w:r w:rsidR="007A038E">
        <w:t xml:space="preserve">includes </w:t>
      </w:r>
      <w:r w:rsidR="004576D8" w:rsidRPr="004576D8">
        <w:rPr>
          <w:b/>
          <w:bCs/>
          <w:i/>
          <w:iCs/>
          <w:color w:val="0070C0"/>
        </w:rPr>
        <w:t>xx</w:t>
      </w:r>
      <w:r w:rsidRPr="00C548AA">
        <w:t xml:space="preserve"> streamgage</w:t>
      </w:r>
      <w:r w:rsidR="000C2DB3">
        <w:t>(</w:t>
      </w:r>
      <w:r w:rsidRPr="00C548AA">
        <w:t>s</w:t>
      </w:r>
      <w:r w:rsidR="000C2DB3">
        <w:t>)</w:t>
      </w:r>
      <w:r w:rsidRPr="00C548AA">
        <w:t xml:space="preserve"> </w:t>
      </w:r>
      <w:r w:rsidR="00112734">
        <w:t>(</w:t>
      </w:r>
      <w:r w:rsidR="00112734">
        <w:fldChar w:fldCharType="begin"/>
      </w:r>
      <w:r w:rsidR="00112734">
        <w:instrText xml:space="preserve"> REF _Ref383680483 \n \h </w:instrText>
      </w:r>
      <w:r w:rsidR="00112734">
        <w:fldChar w:fldCharType="separate"/>
      </w:r>
      <w:r w:rsidR="00112734">
        <w:t>fig. 1</w:t>
      </w:r>
      <w:r w:rsidR="00112734">
        <w:fldChar w:fldCharType="end"/>
      </w:r>
      <w:r w:rsidR="00112734">
        <w:t xml:space="preserve">; </w:t>
      </w:r>
      <w:r w:rsidR="00112734">
        <w:fldChar w:fldCharType="begin"/>
      </w:r>
      <w:r w:rsidR="00112734">
        <w:instrText xml:space="preserve"> REF _Ref383680501 \n \h </w:instrText>
      </w:r>
      <w:r w:rsidR="00112734">
        <w:fldChar w:fldCharType="separate"/>
      </w:r>
      <w:r w:rsidR="00112734">
        <w:t>table 1</w:t>
      </w:r>
      <w:r w:rsidR="007A038E">
        <w:t>.</w:t>
      </w:r>
      <w:r w:rsidR="00112734">
        <w:fldChar w:fldCharType="end"/>
      </w:r>
      <w:r w:rsidRPr="00C56662">
        <w:t>)</w:t>
      </w:r>
      <w:r>
        <w:t xml:space="preserve">. </w:t>
      </w:r>
      <w:r w:rsidRPr="00B27E06">
        <w:rPr>
          <w:b/>
          <w:i/>
          <w:color w:val="0070C0"/>
        </w:rPr>
        <w:t>XX</w:t>
      </w:r>
      <w:r w:rsidRPr="00C548AA">
        <w:t xml:space="preserve"> of the gages </w:t>
      </w:r>
      <w:r w:rsidR="00891A08">
        <w:t xml:space="preserve">were </w:t>
      </w:r>
      <w:r w:rsidRPr="00C548AA">
        <w:t xml:space="preserve">already </w:t>
      </w:r>
      <w:r w:rsidR="00891A08">
        <w:t>in operation</w:t>
      </w:r>
      <w:r w:rsidRPr="00C548AA">
        <w:t xml:space="preserve">, </w:t>
      </w:r>
      <w:r w:rsidR="004576D8">
        <w:rPr>
          <w:b/>
          <w:i/>
          <w:color w:val="0070C0"/>
        </w:rPr>
        <w:t>xx</w:t>
      </w:r>
      <w:r w:rsidRPr="00C548AA">
        <w:t xml:space="preserve"> gages were upgraded with continuous recorders, and </w:t>
      </w:r>
      <w:r w:rsidR="004576D8">
        <w:rPr>
          <w:b/>
          <w:i/>
          <w:color w:val="0070C0"/>
        </w:rPr>
        <w:t>xx</w:t>
      </w:r>
      <w:r w:rsidRPr="00C548AA">
        <w:t xml:space="preserve"> gages were reactivated</w:t>
      </w:r>
      <w:r w:rsidR="00891A08">
        <w:t>/established</w:t>
      </w:r>
      <w:r w:rsidRPr="00C548AA">
        <w:t xml:space="preserve"> for this project. </w:t>
      </w:r>
      <w:r w:rsidRPr="007F1994">
        <w:rPr>
          <w:color w:val="FF0000"/>
        </w:rPr>
        <w:t>[</w:t>
      </w:r>
      <w:r w:rsidRPr="000C2DB3">
        <w:rPr>
          <w:color w:val="FF0000"/>
        </w:rPr>
        <w:t>Alternatively,</w:t>
      </w:r>
      <w:r>
        <w:t xml:space="preserve"> </w:t>
      </w:r>
      <w:r w:rsidR="004576D8">
        <w:t>“</w:t>
      </w:r>
      <w:r w:rsidRPr="004C1745">
        <w:t>The study reach includes one streamgage (</w:t>
      </w:r>
      <w:r w:rsidRPr="006F437C">
        <w:rPr>
          <w:b/>
          <w:bCs/>
          <w:i/>
          <w:iCs/>
          <w:color w:val="0070C0"/>
        </w:rPr>
        <w:t>&lt;sta.no.&gt;</w:t>
      </w:r>
      <w:r w:rsidRPr="00791F2B">
        <w:t>;</w:t>
      </w:r>
      <w:r w:rsidR="00791F2B" w:rsidRPr="00791F2B">
        <w:t xml:space="preserve"> </w:t>
      </w:r>
      <w:r w:rsidR="00791F2B" w:rsidRPr="00791F2B">
        <w:fldChar w:fldCharType="begin"/>
      </w:r>
      <w:r w:rsidR="00791F2B" w:rsidRPr="00791F2B">
        <w:instrText xml:space="preserve"> REF _Ref383680483 \n \h </w:instrText>
      </w:r>
      <w:r w:rsidR="00791F2B" w:rsidRPr="00791F2B">
        <w:instrText xml:space="preserve"> \* MERGEFORMAT </w:instrText>
      </w:r>
      <w:r w:rsidR="00791F2B" w:rsidRPr="00791F2B">
        <w:fldChar w:fldCharType="separate"/>
      </w:r>
      <w:r w:rsidR="00791F2B" w:rsidRPr="00791F2B">
        <w:t>fig. 1</w:t>
      </w:r>
      <w:r w:rsidR="00791F2B" w:rsidRPr="00791F2B">
        <w:fldChar w:fldCharType="end"/>
      </w:r>
      <w:r w:rsidRPr="00791F2B">
        <w:t xml:space="preserve">; </w:t>
      </w:r>
      <w:r w:rsidR="00791F2B" w:rsidRPr="00791F2B">
        <w:fldChar w:fldCharType="begin"/>
      </w:r>
      <w:r w:rsidR="00791F2B" w:rsidRPr="00791F2B">
        <w:instrText xml:space="preserve"> REF _Ref383680750 \n \h </w:instrText>
      </w:r>
      <w:r w:rsidR="00791F2B">
        <w:instrText xml:space="preserve"> \* MERGEFORMAT </w:instrText>
      </w:r>
      <w:r w:rsidR="00791F2B" w:rsidRPr="00791F2B">
        <w:fldChar w:fldCharType="separate"/>
      </w:r>
      <w:r w:rsidR="00791F2B" w:rsidRPr="00791F2B">
        <w:t xml:space="preserve">table </w:t>
      </w:r>
      <w:r w:rsidR="007A038E" w:rsidRPr="00791F2B">
        <w:t>1</w:t>
      </w:r>
      <w:r w:rsidR="00791F2B" w:rsidRPr="00791F2B">
        <w:fldChar w:fldCharType="end"/>
      </w:r>
      <w:r w:rsidRPr="004C1745">
        <w:t xml:space="preserve">) that has been in operation since </w:t>
      </w:r>
      <w:r w:rsidRPr="006F437C">
        <w:rPr>
          <w:b/>
          <w:bCs/>
          <w:i/>
          <w:iCs/>
          <w:color w:val="0070C0"/>
        </w:rPr>
        <w:t>MONTH</w:t>
      </w:r>
      <w:r w:rsidRPr="004C1745">
        <w:t xml:space="preserve"> </w:t>
      </w:r>
      <w:r w:rsidRPr="006F437C">
        <w:rPr>
          <w:b/>
          <w:bCs/>
          <w:i/>
          <w:iCs/>
          <w:color w:val="0070C0"/>
        </w:rPr>
        <w:t>YEAR</w:t>
      </w:r>
      <w:r w:rsidR="004576D8">
        <w:t>.”</w:t>
      </w:r>
      <w:r w:rsidRPr="007F1994">
        <w:rPr>
          <w:color w:val="FF0000"/>
        </w:rPr>
        <w:t>]</w:t>
      </w:r>
      <w:r>
        <w:t xml:space="preserve"> Stage is measured every </w:t>
      </w:r>
      <w:r w:rsidR="000F5263">
        <w:rPr>
          <w:b/>
          <w:i/>
          <w:color w:val="0070C0"/>
        </w:rPr>
        <w:t>15</w:t>
      </w:r>
      <w:r>
        <w:t xml:space="preserve"> minutes, transmitted </w:t>
      </w:r>
      <w:r w:rsidRPr="000F5263">
        <w:rPr>
          <w:b/>
          <w:i/>
          <w:color w:val="0070C0"/>
        </w:rPr>
        <w:t>hourly</w:t>
      </w:r>
      <w:r>
        <w:t xml:space="preserve"> by a satellite radio in the streamgage, and made available on the </w:t>
      </w:r>
      <w:r w:rsidR="006E02A0">
        <w:t>internet</w:t>
      </w:r>
      <w:r>
        <w:t xml:space="preserve"> through the USGS National Water Information System (NWIS; U.S. Geological Survey, </w:t>
      </w:r>
      <w:r w:rsidR="000C2DB3" w:rsidRPr="000C2DB3">
        <w:rPr>
          <w:b/>
          <w:i/>
          <w:color w:val="0070C0"/>
        </w:rPr>
        <w:t>YEARb</w:t>
      </w:r>
      <w:r>
        <w:t xml:space="preserve">). Stage data from this streamgage are referenced to a local datum but can be converted to water-surface elevations referenced to the NAVD 88 by adding </w:t>
      </w:r>
      <w:r w:rsidRPr="000F5263">
        <w:rPr>
          <w:b/>
          <w:i/>
          <w:color w:val="0070C0"/>
        </w:rPr>
        <w:t>xxxx.xx</w:t>
      </w:r>
      <w:r>
        <w:t xml:space="preserve"> ft</w:t>
      </w:r>
      <w:r w:rsidR="006B6EDA">
        <w:t xml:space="preserve">. </w:t>
      </w:r>
      <w:r>
        <w:t xml:space="preserve">Continuous records of streamflow are computed </w:t>
      </w:r>
      <w:r w:rsidR="00B637F4">
        <w:t xml:space="preserve">from a stage-discharge relation, which </w:t>
      </w:r>
      <w:r>
        <w:t>has been developed for the streamgage</w:t>
      </w:r>
      <w:r w:rsidR="00B637F4">
        <w:t>,</w:t>
      </w:r>
      <w:r>
        <w:t xml:space="preserve"> and are available through the USGS NWIS </w:t>
      </w:r>
      <w:r w:rsidR="00682C55">
        <w:t>web</w:t>
      </w:r>
      <w:r>
        <w:t xml:space="preserve"> site. </w:t>
      </w:r>
    </w:p>
    <w:p w:rsidR="009938F8" w:rsidRPr="00155FBB" w:rsidRDefault="00813082" w:rsidP="009938F8">
      <w:pPr>
        <w:pStyle w:val="BodyText"/>
      </w:pPr>
      <w:r>
        <w:t>The</w:t>
      </w:r>
      <w:r w:rsidRPr="00C548AA">
        <w:t xml:space="preserve"> </w:t>
      </w:r>
      <w:r>
        <w:t>peak flows</w:t>
      </w:r>
      <w:r w:rsidRPr="00C548AA">
        <w:t xml:space="preserve"> </w:t>
      </w:r>
      <w:r>
        <w:t>used i</w:t>
      </w:r>
      <w:r w:rsidR="00112734">
        <w:t>n the model simulations (</w:t>
      </w:r>
      <w:r w:rsidR="00112734">
        <w:fldChar w:fldCharType="begin"/>
      </w:r>
      <w:r w:rsidR="00112734">
        <w:instrText xml:space="preserve"> REF _Ref383680060 \n \h </w:instrText>
      </w:r>
      <w:r w:rsidR="00112734">
        <w:fldChar w:fldCharType="separate"/>
      </w:r>
      <w:r w:rsidR="00112734">
        <w:t xml:space="preserve">table </w:t>
      </w:r>
      <w:r w:rsidR="007A038E">
        <w:t>3</w:t>
      </w:r>
      <w:r w:rsidR="00112734">
        <w:fldChar w:fldCharType="end"/>
      </w:r>
      <w:r>
        <w:t xml:space="preserve">) were taken from the current stage-discharge </w:t>
      </w:r>
      <w:r w:rsidRPr="00FD3EA7">
        <w:t xml:space="preserve">relation </w:t>
      </w:r>
      <w:r w:rsidRPr="00090556">
        <w:t>(</w:t>
      </w:r>
      <w:r>
        <w:t>number</w:t>
      </w:r>
      <w:r w:rsidRPr="00090556">
        <w:t xml:space="preserve"> </w:t>
      </w:r>
      <w:r w:rsidRPr="00155FBB">
        <w:rPr>
          <w:b/>
          <w:bCs/>
          <w:i/>
          <w:iCs/>
          <w:color w:val="0070C0"/>
        </w:rPr>
        <w:t>xx</w:t>
      </w:r>
      <w:r w:rsidRPr="00090556">
        <w:t xml:space="preserve">, effective </w:t>
      </w:r>
      <w:r w:rsidRPr="00DD4AAC">
        <w:rPr>
          <w:b/>
          <w:i/>
          <w:color w:val="0070C0"/>
        </w:rPr>
        <w:t>DATE</w:t>
      </w:r>
      <w:r w:rsidRPr="00090556">
        <w:t>)</w:t>
      </w:r>
      <w:r w:rsidRPr="00FD3EA7">
        <w:t xml:space="preserve"> and corresponded with the target stages. </w:t>
      </w:r>
      <w:r w:rsidRPr="00155FBB">
        <w:rPr>
          <w:color w:val="FF0000"/>
        </w:rPr>
        <w:t xml:space="preserve">[If applicable you </w:t>
      </w:r>
      <w:r w:rsidR="00155FBB">
        <w:rPr>
          <w:color w:val="FF0000"/>
        </w:rPr>
        <w:t>should</w:t>
      </w:r>
      <w:r w:rsidRPr="00155FBB">
        <w:rPr>
          <w:color w:val="FF0000"/>
        </w:rPr>
        <w:t xml:space="preserve"> mention if the stage</w:t>
      </w:r>
      <w:r w:rsidR="00155FBB">
        <w:rPr>
          <w:color w:val="FF0000"/>
        </w:rPr>
        <w:t>s</w:t>
      </w:r>
      <w:r w:rsidRPr="00155FBB">
        <w:rPr>
          <w:color w:val="FF0000"/>
        </w:rPr>
        <w:t xml:space="preserve"> and discharges from a previous FIS were used (cite the source).</w:t>
      </w:r>
      <w:r w:rsidR="00D36D37">
        <w:rPr>
          <w:color w:val="FF0000"/>
        </w:rPr>
        <w:t xml:space="preserve"> ALSO if the rating was extended as part of this project, explain how the extension was performed (straight-line extension of log-log plot; used the calibrated </w:t>
      </w:r>
      <w:r w:rsidR="00D874CF">
        <w:rPr>
          <w:color w:val="FF0000"/>
        </w:rPr>
        <w:t>HEC–</w:t>
      </w:r>
      <w:r w:rsidR="00D36D37">
        <w:rPr>
          <w:color w:val="FF0000"/>
        </w:rPr>
        <w:t>RAS model that was developed for the current study</w:t>
      </w:r>
      <w:r w:rsidR="004576D8">
        <w:rPr>
          <w:color w:val="FF0000"/>
        </w:rPr>
        <w:t>; some other method?</w:t>
      </w:r>
      <w:r w:rsidR="00D36D37">
        <w:rPr>
          <w:color w:val="FF0000"/>
        </w:rPr>
        <w:t>).</w:t>
      </w:r>
      <w:r w:rsidRPr="00155FBB">
        <w:rPr>
          <w:color w:val="FF0000"/>
        </w:rPr>
        <w:t>]</w:t>
      </w:r>
      <w:r w:rsidR="00565AD5">
        <w:t xml:space="preserve"> </w:t>
      </w:r>
      <w:r w:rsidR="009938F8" w:rsidRPr="00FD3EA7">
        <w:t xml:space="preserve">No major tributaries join the </w:t>
      </w:r>
      <w:r w:rsidR="009938F8" w:rsidRPr="00DD4AAC">
        <w:rPr>
          <w:b/>
          <w:i/>
          <w:color w:val="0070C0"/>
        </w:rPr>
        <w:t>XXX</w:t>
      </w:r>
      <w:r w:rsidR="009938F8" w:rsidRPr="00DD4AAC">
        <w:rPr>
          <w:color w:val="0070C0"/>
        </w:rPr>
        <w:t xml:space="preserve"> </w:t>
      </w:r>
      <w:r w:rsidR="009938F8" w:rsidRPr="00FD3EA7">
        <w:t xml:space="preserve">River </w:t>
      </w:r>
      <w:r w:rsidR="009938F8">
        <w:t xml:space="preserve">within the </w:t>
      </w:r>
      <w:r w:rsidR="004576D8">
        <w:rPr>
          <w:b/>
          <w:i/>
          <w:color w:val="0070C0"/>
        </w:rPr>
        <w:t>xx</w:t>
      </w:r>
      <w:r w:rsidR="009938F8">
        <w:noBreakHyphen/>
      </w:r>
      <w:r w:rsidR="009938F8" w:rsidRPr="00FD3EA7">
        <w:t>mi study reach; therefore</w:t>
      </w:r>
      <w:r w:rsidR="009938F8">
        <w:t>,</w:t>
      </w:r>
      <w:r w:rsidR="009938F8" w:rsidRPr="00FD3EA7">
        <w:t xml:space="preserve"> the gage-derived discharges were not adjusted</w:t>
      </w:r>
      <w:r w:rsidR="009938F8">
        <w:t xml:space="preserve"> for tributary inflows</w:t>
      </w:r>
      <w:r w:rsidR="009938F8" w:rsidRPr="00FD3EA7">
        <w:t xml:space="preserve"> but were </w:t>
      </w:r>
      <w:r w:rsidR="009938F8">
        <w:t>held constant</w:t>
      </w:r>
      <w:r w:rsidR="009938F8" w:rsidRPr="00FD3EA7">
        <w:t xml:space="preserve"> </w:t>
      </w:r>
      <w:r w:rsidR="009938F8">
        <w:t xml:space="preserve">throughout </w:t>
      </w:r>
      <w:r w:rsidR="009938F8" w:rsidRPr="00FD3EA7">
        <w:t xml:space="preserve">the study reach for </w:t>
      </w:r>
      <w:r w:rsidR="009938F8">
        <w:t>a given profile</w:t>
      </w:r>
      <w:r w:rsidR="009938F8" w:rsidRPr="00AA773B">
        <w:t xml:space="preserve">. </w:t>
      </w:r>
      <w:r w:rsidR="009938F8" w:rsidRPr="007F1994">
        <w:rPr>
          <w:color w:val="FF0000"/>
        </w:rPr>
        <w:t>[</w:t>
      </w:r>
      <w:r w:rsidR="009938F8" w:rsidRPr="00155FBB">
        <w:rPr>
          <w:color w:val="FF0000"/>
        </w:rPr>
        <w:t>Alternatively</w:t>
      </w:r>
      <w:r w:rsidR="009938F8" w:rsidRPr="00AA773B">
        <w:t xml:space="preserve">, </w:t>
      </w:r>
      <w:r w:rsidR="004576D8">
        <w:rPr>
          <w:b/>
          <w:bCs/>
          <w:i/>
          <w:iCs/>
          <w:color w:val="0070C0"/>
        </w:rPr>
        <w:t>xx</w:t>
      </w:r>
      <w:r w:rsidR="009938F8" w:rsidRPr="00AA773B">
        <w:t xml:space="preserve"> </w:t>
      </w:r>
      <w:r w:rsidR="009938F8">
        <w:t>minor</w:t>
      </w:r>
      <w:r w:rsidR="009938F8" w:rsidRPr="00375D06">
        <w:t xml:space="preserve"> tributaries</w:t>
      </w:r>
      <w:r w:rsidR="009938F8">
        <w:t>—</w:t>
      </w:r>
      <w:r w:rsidR="009938F8" w:rsidRPr="00DD4AAC">
        <w:rPr>
          <w:b/>
          <w:i/>
          <w:color w:val="0070C0"/>
        </w:rPr>
        <w:t>TRIB1</w:t>
      </w:r>
      <w:r w:rsidR="009938F8" w:rsidRPr="00DD4AAC">
        <w:rPr>
          <w:color w:val="0070C0"/>
        </w:rPr>
        <w:t xml:space="preserve"> </w:t>
      </w:r>
      <w:r w:rsidR="009938F8">
        <w:t xml:space="preserve">and </w:t>
      </w:r>
      <w:r w:rsidR="009938F8" w:rsidRPr="00DD4AAC">
        <w:rPr>
          <w:b/>
          <w:i/>
          <w:color w:val="0070C0"/>
        </w:rPr>
        <w:t>TRIB2</w:t>
      </w:r>
      <w:r w:rsidR="009938F8">
        <w:t>—join</w:t>
      </w:r>
      <w:r w:rsidR="009938F8" w:rsidRPr="00375D06">
        <w:t xml:space="preserve"> the </w:t>
      </w:r>
      <w:r w:rsidR="009938F8" w:rsidRPr="00DD4AAC">
        <w:rPr>
          <w:b/>
          <w:i/>
          <w:color w:val="0070C0"/>
        </w:rPr>
        <w:t>XXX</w:t>
      </w:r>
      <w:r w:rsidR="009938F8" w:rsidRPr="00DD4AAC">
        <w:rPr>
          <w:color w:val="0070C0"/>
        </w:rPr>
        <w:t xml:space="preserve"> </w:t>
      </w:r>
      <w:r w:rsidR="009938F8" w:rsidRPr="00375D06">
        <w:t xml:space="preserve">River </w:t>
      </w:r>
      <w:r w:rsidR="009938F8">
        <w:t>within</w:t>
      </w:r>
      <w:r w:rsidR="009938F8" w:rsidRPr="00375D06">
        <w:t xml:space="preserve"> the </w:t>
      </w:r>
      <w:r w:rsidR="004576D8">
        <w:rPr>
          <w:b/>
          <w:i/>
          <w:color w:val="0070C0"/>
        </w:rPr>
        <w:t>xx</w:t>
      </w:r>
      <w:r w:rsidR="009938F8">
        <w:noBreakHyphen/>
        <w:t xml:space="preserve">mi </w:t>
      </w:r>
      <w:r w:rsidR="009938F8" w:rsidRPr="00375D06">
        <w:t>study reach.</w:t>
      </w:r>
      <w:r w:rsidR="009938F8">
        <w:t xml:space="preserve"> T</w:t>
      </w:r>
      <w:r w:rsidR="009938F8" w:rsidRPr="00FD3EA7">
        <w:t xml:space="preserve">he </w:t>
      </w:r>
      <w:r w:rsidR="009938F8">
        <w:t>stream</w:t>
      </w:r>
      <w:r w:rsidR="009938F8" w:rsidRPr="00FD3EA7">
        <w:t xml:space="preserve">gage-derived discharges were </w:t>
      </w:r>
      <w:r w:rsidR="009938F8" w:rsidRPr="00FD3EA7">
        <w:lastRenderedPageBreak/>
        <w:t>adjusted</w:t>
      </w:r>
      <w:r w:rsidR="009938F8">
        <w:t>, as necessary, to account for tributary inflows (</w:t>
      </w:r>
      <w:r w:rsidR="009938F8">
        <w:fldChar w:fldCharType="begin"/>
      </w:r>
      <w:r w:rsidR="009938F8">
        <w:instrText xml:space="preserve"> REF _Ref383680091 \n \h </w:instrText>
      </w:r>
      <w:r w:rsidR="009938F8">
        <w:fldChar w:fldCharType="separate"/>
      </w:r>
      <w:r w:rsidR="009938F8">
        <w:t xml:space="preserve">table </w:t>
      </w:r>
      <w:r w:rsidR="007A038E">
        <w:t>3</w:t>
      </w:r>
      <w:r w:rsidR="009938F8">
        <w:fldChar w:fldCharType="end"/>
      </w:r>
      <w:r w:rsidR="009938F8">
        <w:t>). These adjustments were equal (proportional?) to those applied in the currently effective FIS (</w:t>
      </w:r>
      <w:r w:rsidR="009938F8" w:rsidRPr="00821828">
        <w:t xml:space="preserve">Federal Emergency </w:t>
      </w:r>
      <w:r w:rsidR="003326B0">
        <w:t>Management Agency, YEAR</w:t>
      </w:r>
      <w:r w:rsidR="009938F8">
        <w:t xml:space="preserve">) </w:t>
      </w:r>
      <w:r w:rsidR="009938F8" w:rsidRPr="007F1994">
        <w:rPr>
          <w:color w:val="FF0000"/>
        </w:rPr>
        <w:t>[</w:t>
      </w:r>
      <w:r w:rsidR="009938F8" w:rsidRPr="00155FBB">
        <w:rPr>
          <w:color w:val="FF0000"/>
        </w:rPr>
        <w:t>Alternatively</w:t>
      </w:r>
      <w:r w:rsidR="009938F8">
        <w:t xml:space="preserve">, </w:t>
      </w:r>
      <w:r w:rsidR="004576D8">
        <w:t>“</w:t>
      </w:r>
      <w:r w:rsidR="007F1994">
        <w:t xml:space="preserve">These adjustments </w:t>
      </w:r>
      <w:r w:rsidR="009938F8">
        <w:t>were estimated by applying a drainage-area ratio to the main-channel flows.</w:t>
      </w:r>
      <w:r w:rsidR="004576D8">
        <w:t>”</w:t>
      </w:r>
      <w:r w:rsidR="009938F8" w:rsidRPr="007F1994">
        <w:rPr>
          <w:color w:val="FF0000"/>
        </w:rPr>
        <w:t>]</w:t>
      </w:r>
    </w:p>
    <w:p w:rsidR="00155FBB" w:rsidRPr="00401990" w:rsidRDefault="002E1016" w:rsidP="00155FBB">
      <w:pPr>
        <w:pStyle w:val="TableTitle"/>
        <w:spacing w:after="200"/>
      </w:pPr>
      <w:bookmarkStart w:id="30" w:name="_Toc377116032"/>
      <w:bookmarkStart w:id="31" w:name="_Ref383680060"/>
      <w:bookmarkStart w:id="32" w:name="_Ref383680091"/>
      <w:bookmarkStart w:id="33" w:name="_Toc383770316"/>
      <w:r>
        <w:t xml:space="preserve">Estimated discharges </w:t>
      </w:r>
      <w:r w:rsidR="00155FBB" w:rsidRPr="00CD1A3A">
        <w:t>for corresponding stages and water-surface e</w:t>
      </w:r>
      <w:r>
        <w:t xml:space="preserve">levations at selected locations, used in the hydraulic model of </w:t>
      </w:r>
      <w:r w:rsidR="00155FBB" w:rsidRPr="00CD1A3A">
        <w:t xml:space="preserve">the </w:t>
      </w:r>
      <w:bookmarkEnd w:id="30"/>
      <w:r w:rsidR="001653B0">
        <w:t>X</w:t>
      </w:r>
      <w:r w:rsidR="00155FBB" w:rsidRPr="00401990">
        <w:t xml:space="preserve">XX River at CITY, </w:t>
      </w:r>
      <w:bookmarkEnd w:id="31"/>
      <w:bookmarkEnd w:id="32"/>
      <w:bookmarkEnd w:id="33"/>
      <w:r w:rsidR="007A038E" w:rsidRPr="00401990">
        <w:t>STATE.</w:t>
      </w:r>
    </w:p>
    <w:p w:rsidR="00577358" w:rsidRPr="00401990" w:rsidRDefault="00577358" w:rsidP="00577358">
      <w:pPr>
        <w:pStyle w:val="TableHeadnote"/>
      </w:pPr>
      <w:r w:rsidRPr="00577358">
        <w:t>[</w:t>
      </w:r>
      <w:r>
        <w:t xml:space="preserve">ft, feet; </w:t>
      </w:r>
      <w:r w:rsidRPr="00577358">
        <w:t>NAVD 88, North American Vertical Datum of 1988; ft</w:t>
      </w:r>
      <w:r w:rsidRPr="00577358">
        <w:rPr>
          <w:rStyle w:val="Superscript"/>
        </w:rPr>
        <w:t>3</w:t>
      </w:r>
      <w:r>
        <w:t>/s, cubic feet per second]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083"/>
        <w:gridCol w:w="2105"/>
        <w:gridCol w:w="2159"/>
        <w:gridCol w:w="1875"/>
      </w:tblGrid>
      <w:tr w:rsidR="00935CB6" w:rsidRPr="001F4D0F" w:rsidTr="001F4D0F">
        <w:tc>
          <w:tcPr>
            <w:tcW w:w="2045" w:type="dxa"/>
            <w:vMerge w:val="restart"/>
            <w:shd w:val="clear" w:color="auto" w:fill="auto"/>
            <w:vAlign w:val="center"/>
          </w:tcPr>
          <w:p w:rsidR="00935CB6" w:rsidRDefault="00935CB6" w:rsidP="00CF6ACA">
            <w:pPr>
              <w:pStyle w:val="TableCellHeading"/>
            </w:pPr>
            <w:r>
              <w:t>Stage of</w:t>
            </w:r>
          </w:p>
          <w:p w:rsidR="00935CB6" w:rsidRDefault="00935CB6" w:rsidP="00CF6ACA">
            <w:pPr>
              <w:pStyle w:val="TableCellHeading"/>
            </w:pPr>
            <w:r>
              <w:t>water-surface</w:t>
            </w:r>
          </w:p>
          <w:p w:rsidR="00935CB6" w:rsidRDefault="00935CB6" w:rsidP="00CF6ACA">
            <w:pPr>
              <w:pStyle w:val="TableCellHeading"/>
            </w:pPr>
            <w:r>
              <w:t>profile (ft)</w:t>
            </w:r>
            <w:r>
              <w:rPr>
                <w:rStyle w:val="Superscript"/>
              </w:rPr>
              <w:t>1</w:t>
            </w:r>
          </w:p>
        </w:tc>
        <w:tc>
          <w:tcPr>
            <w:tcW w:w="2083" w:type="dxa"/>
            <w:vMerge w:val="restart"/>
            <w:shd w:val="clear" w:color="auto" w:fill="auto"/>
            <w:vAlign w:val="center"/>
          </w:tcPr>
          <w:p w:rsidR="00935CB6" w:rsidRDefault="00935CB6" w:rsidP="00CF6ACA">
            <w:pPr>
              <w:pStyle w:val="TableCellHeading"/>
            </w:pPr>
            <w:r>
              <w:t>Water-surface</w:t>
            </w:r>
            <w:r>
              <w:br/>
              <w:t xml:space="preserve">elevation </w:t>
            </w:r>
            <w:r>
              <w:br/>
              <w:t>(ft, NAVD 88)</w:t>
            </w:r>
          </w:p>
        </w:tc>
        <w:tc>
          <w:tcPr>
            <w:tcW w:w="6139" w:type="dxa"/>
            <w:gridSpan w:val="3"/>
            <w:shd w:val="clear" w:color="auto" w:fill="auto"/>
            <w:vAlign w:val="center"/>
          </w:tcPr>
          <w:p w:rsidR="00935CB6" w:rsidRPr="0067665D" w:rsidRDefault="00935CB6" w:rsidP="00935CB6">
            <w:pPr>
              <w:pStyle w:val="TableCellHeading"/>
            </w:pPr>
            <w:r>
              <w:t xml:space="preserve">Estimated discharge at </w:t>
            </w:r>
            <w:r w:rsidRPr="00935CB6">
              <w:t>indicated</w:t>
            </w:r>
            <w:r>
              <w:t xml:space="preserve"> location, in cubic feet per second</w:t>
            </w:r>
          </w:p>
        </w:tc>
      </w:tr>
      <w:tr w:rsidR="00935CB6" w:rsidRPr="001F4D0F" w:rsidTr="001F4D0F">
        <w:tc>
          <w:tcPr>
            <w:tcW w:w="2045" w:type="dxa"/>
            <w:vMerge/>
            <w:shd w:val="clear" w:color="auto" w:fill="auto"/>
            <w:vAlign w:val="center"/>
          </w:tcPr>
          <w:p w:rsidR="00935CB6" w:rsidRPr="0067665D" w:rsidRDefault="00935CB6" w:rsidP="00CF6ACA">
            <w:pPr>
              <w:pStyle w:val="TableCellHeading"/>
              <w:rPr>
                <w:rStyle w:val="Superscript"/>
              </w:rPr>
            </w:pPr>
          </w:p>
        </w:tc>
        <w:tc>
          <w:tcPr>
            <w:tcW w:w="2083" w:type="dxa"/>
            <w:vMerge/>
            <w:shd w:val="clear" w:color="auto" w:fill="auto"/>
            <w:vAlign w:val="center"/>
          </w:tcPr>
          <w:p w:rsidR="00935CB6" w:rsidRDefault="00935CB6" w:rsidP="00CF6ACA">
            <w:pPr>
              <w:pStyle w:val="TableCellHeading"/>
            </w:pPr>
          </w:p>
        </w:tc>
        <w:tc>
          <w:tcPr>
            <w:tcW w:w="2105" w:type="dxa"/>
            <w:shd w:val="clear" w:color="auto" w:fill="auto"/>
            <w:vAlign w:val="center"/>
          </w:tcPr>
          <w:p w:rsidR="00935CB6" w:rsidRDefault="00935CB6" w:rsidP="00CF6ACA">
            <w:pPr>
              <w:pStyle w:val="TableCellHeading"/>
            </w:pPr>
            <w:r>
              <w:t xml:space="preserve">At upstream </w:t>
            </w:r>
            <w:r>
              <w:br/>
              <w:t xml:space="preserve">end of study </w:t>
            </w:r>
            <w:r>
              <w:br/>
              <w:t>reach</w:t>
            </w:r>
          </w:p>
        </w:tc>
        <w:tc>
          <w:tcPr>
            <w:tcW w:w="2159" w:type="dxa"/>
            <w:shd w:val="clear" w:color="auto" w:fill="auto"/>
            <w:vAlign w:val="center"/>
          </w:tcPr>
          <w:p w:rsidR="00935CB6" w:rsidRPr="001F4D0F" w:rsidRDefault="00935CB6" w:rsidP="009938F8">
            <w:pPr>
              <w:pStyle w:val="TableCellHeading"/>
              <w:rPr>
                <w:color w:val="0070C0"/>
              </w:rPr>
            </w:pPr>
            <w:r w:rsidRPr="001F4D0F">
              <w:rPr>
                <w:color w:val="0070C0"/>
              </w:rPr>
              <w:t>Downstream from</w:t>
            </w:r>
            <w:r w:rsidRPr="001F4D0F">
              <w:rPr>
                <w:color w:val="0070C0"/>
              </w:rPr>
              <w:br/>
              <w:t>confluence with</w:t>
            </w:r>
            <w:r w:rsidRPr="001F4D0F">
              <w:rPr>
                <w:color w:val="0070C0"/>
              </w:rPr>
              <w:br/>
              <w:t>TRIB1</w:t>
            </w:r>
          </w:p>
        </w:tc>
        <w:tc>
          <w:tcPr>
            <w:tcW w:w="1875" w:type="dxa"/>
            <w:shd w:val="clear" w:color="auto" w:fill="auto"/>
          </w:tcPr>
          <w:p w:rsidR="00935CB6" w:rsidRPr="001F4D0F" w:rsidRDefault="00935CB6" w:rsidP="009938F8">
            <w:pPr>
              <w:pStyle w:val="TableCellHeading"/>
              <w:rPr>
                <w:color w:val="0070C0"/>
              </w:rPr>
            </w:pPr>
            <w:r w:rsidRPr="001F4D0F">
              <w:rPr>
                <w:color w:val="0070C0"/>
              </w:rPr>
              <w:t>Downstream from</w:t>
            </w:r>
            <w:r w:rsidRPr="001F4D0F">
              <w:rPr>
                <w:color w:val="0070C0"/>
              </w:rPr>
              <w:br/>
              <w:t>confluence with</w:t>
            </w:r>
            <w:r w:rsidRPr="001F4D0F">
              <w:rPr>
                <w:color w:val="0070C0"/>
              </w:rPr>
              <w:br/>
              <w:t>TRIB2</w:t>
            </w:r>
          </w:p>
        </w:tc>
      </w:tr>
      <w:tr w:rsidR="009938F8" w:rsidRPr="001F4D0F" w:rsidTr="001F4D0F">
        <w:tc>
          <w:tcPr>
            <w:tcW w:w="2045"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10</w:t>
            </w:r>
          </w:p>
        </w:tc>
        <w:tc>
          <w:tcPr>
            <w:tcW w:w="2083"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1,357.82</w:t>
            </w:r>
          </w:p>
        </w:tc>
        <w:tc>
          <w:tcPr>
            <w:tcW w:w="2105"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1,920</w:t>
            </w:r>
          </w:p>
        </w:tc>
        <w:tc>
          <w:tcPr>
            <w:tcW w:w="2159"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3,010</w:t>
            </w:r>
          </w:p>
        </w:tc>
        <w:tc>
          <w:tcPr>
            <w:tcW w:w="1875" w:type="dxa"/>
            <w:shd w:val="clear" w:color="auto" w:fill="auto"/>
          </w:tcPr>
          <w:p w:rsidR="009938F8" w:rsidRPr="001F4D0F" w:rsidRDefault="009938F8" w:rsidP="001F4D0F">
            <w:pPr>
              <w:pStyle w:val="TableCellBody"/>
              <w:jc w:val="center"/>
              <w:rPr>
                <w:b/>
                <w:bCs/>
                <w:i/>
                <w:iCs/>
                <w:color w:val="0070C0"/>
              </w:rPr>
            </w:pPr>
          </w:p>
        </w:tc>
      </w:tr>
      <w:tr w:rsidR="009938F8" w:rsidRPr="001F4D0F" w:rsidTr="001F4D0F">
        <w:tc>
          <w:tcPr>
            <w:tcW w:w="2045"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11</w:t>
            </w:r>
          </w:p>
        </w:tc>
        <w:tc>
          <w:tcPr>
            <w:tcW w:w="2083"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1,358.82</w:t>
            </w:r>
          </w:p>
        </w:tc>
        <w:tc>
          <w:tcPr>
            <w:tcW w:w="2105"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2,620</w:t>
            </w:r>
          </w:p>
        </w:tc>
        <w:tc>
          <w:tcPr>
            <w:tcW w:w="2159"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4,120</w:t>
            </w:r>
          </w:p>
        </w:tc>
        <w:tc>
          <w:tcPr>
            <w:tcW w:w="1875" w:type="dxa"/>
            <w:shd w:val="clear" w:color="auto" w:fill="auto"/>
          </w:tcPr>
          <w:p w:rsidR="009938F8" w:rsidRPr="001F4D0F" w:rsidRDefault="009938F8" w:rsidP="001F4D0F">
            <w:pPr>
              <w:pStyle w:val="TableCellBody"/>
              <w:jc w:val="center"/>
              <w:rPr>
                <w:b/>
                <w:bCs/>
                <w:i/>
                <w:iCs/>
                <w:color w:val="0070C0"/>
              </w:rPr>
            </w:pPr>
          </w:p>
        </w:tc>
      </w:tr>
      <w:tr w:rsidR="009938F8" w:rsidRPr="001F4D0F" w:rsidTr="001F4D0F">
        <w:tc>
          <w:tcPr>
            <w:tcW w:w="2045"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12</w:t>
            </w:r>
          </w:p>
        </w:tc>
        <w:tc>
          <w:tcPr>
            <w:tcW w:w="2083"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1,359.82</w:t>
            </w:r>
          </w:p>
        </w:tc>
        <w:tc>
          <w:tcPr>
            <w:tcW w:w="2105"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3,490</w:t>
            </w:r>
          </w:p>
        </w:tc>
        <w:tc>
          <w:tcPr>
            <w:tcW w:w="2159"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5,480</w:t>
            </w:r>
          </w:p>
        </w:tc>
        <w:tc>
          <w:tcPr>
            <w:tcW w:w="1875" w:type="dxa"/>
            <w:shd w:val="clear" w:color="auto" w:fill="auto"/>
          </w:tcPr>
          <w:p w:rsidR="009938F8" w:rsidRPr="001F4D0F" w:rsidRDefault="009938F8" w:rsidP="001F4D0F">
            <w:pPr>
              <w:pStyle w:val="TableCellBody"/>
              <w:jc w:val="center"/>
              <w:rPr>
                <w:b/>
                <w:bCs/>
                <w:i/>
                <w:iCs/>
                <w:color w:val="0070C0"/>
              </w:rPr>
            </w:pPr>
          </w:p>
        </w:tc>
      </w:tr>
      <w:tr w:rsidR="009938F8" w:rsidRPr="001F4D0F" w:rsidTr="001F4D0F">
        <w:tc>
          <w:tcPr>
            <w:tcW w:w="2045"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13</w:t>
            </w:r>
          </w:p>
        </w:tc>
        <w:tc>
          <w:tcPr>
            <w:tcW w:w="2083"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1,360.82</w:t>
            </w:r>
          </w:p>
        </w:tc>
        <w:tc>
          <w:tcPr>
            <w:tcW w:w="2105"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4,460</w:t>
            </w:r>
          </w:p>
        </w:tc>
        <w:tc>
          <w:tcPr>
            <w:tcW w:w="2159"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7,010</w:t>
            </w:r>
          </w:p>
        </w:tc>
        <w:tc>
          <w:tcPr>
            <w:tcW w:w="1875" w:type="dxa"/>
            <w:shd w:val="clear" w:color="auto" w:fill="auto"/>
          </w:tcPr>
          <w:p w:rsidR="009938F8" w:rsidRPr="001F4D0F" w:rsidRDefault="009938F8" w:rsidP="001F4D0F">
            <w:pPr>
              <w:pStyle w:val="TableCellBody"/>
              <w:jc w:val="center"/>
              <w:rPr>
                <w:b/>
                <w:bCs/>
                <w:i/>
                <w:iCs/>
                <w:color w:val="0070C0"/>
              </w:rPr>
            </w:pPr>
          </w:p>
        </w:tc>
      </w:tr>
      <w:tr w:rsidR="009938F8" w:rsidRPr="001F4D0F" w:rsidTr="001F4D0F">
        <w:tc>
          <w:tcPr>
            <w:tcW w:w="2045"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14</w:t>
            </w:r>
          </w:p>
        </w:tc>
        <w:tc>
          <w:tcPr>
            <w:tcW w:w="2083"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1,361.82</w:t>
            </w:r>
          </w:p>
        </w:tc>
        <w:tc>
          <w:tcPr>
            <w:tcW w:w="2105"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5,600</w:t>
            </w:r>
          </w:p>
        </w:tc>
        <w:tc>
          <w:tcPr>
            <w:tcW w:w="2159" w:type="dxa"/>
            <w:shd w:val="clear" w:color="auto" w:fill="auto"/>
          </w:tcPr>
          <w:p w:rsidR="009938F8" w:rsidRPr="001F4D0F" w:rsidRDefault="009938F8" w:rsidP="001F4D0F">
            <w:pPr>
              <w:pStyle w:val="TableCellBody"/>
              <w:jc w:val="center"/>
              <w:rPr>
                <w:b/>
                <w:bCs/>
                <w:i/>
                <w:iCs/>
                <w:color w:val="0070C0"/>
              </w:rPr>
            </w:pPr>
            <w:r w:rsidRPr="001F4D0F">
              <w:rPr>
                <w:b/>
                <w:bCs/>
                <w:i/>
                <w:iCs/>
                <w:color w:val="0070C0"/>
              </w:rPr>
              <w:t>8,800</w:t>
            </w:r>
          </w:p>
        </w:tc>
        <w:tc>
          <w:tcPr>
            <w:tcW w:w="1875" w:type="dxa"/>
            <w:shd w:val="clear" w:color="auto" w:fill="auto"/>
          </w:tcPr>
          <w:p w:rsidR="009938F8" w:rsidRPr="001F4D0F" w:rsidRDefault="009938F8" w:rsidP="001F4D0F">
            <w:pPr>
              <w:pStyle w:val="TableCellBody"/>
              <w:jc w:val="center"/>
              <w:rPr>
                <w:b/>
                <w:bCs/>
                <w:i/>
                <w:iCs/>
                <w:color w:val="0070C0"/>
              </w:rPr>
            </w:pPr>
          </w:p>
        </w:tc>
      </w:tr>
    </w:tbl>
    <w:p w:rsidR="00155FBB" w:rsidRDefault="0067665D" w:rsidP="0067665D">
      <w:pPr>
        <w:pStyle w:val="FootnoteText"/>
      </w:pPr>
      <w:r w:rsidRPr="0067665D">
        <w:rPr>
          <w:rStyle w:val="Superscript"/>
        </w:rPr>
        <w:t>1</w:t>
      </w:r>
      <w:r w:rsidR="008B6848">
        <w:t>Water-surface profiles are 1</w:t>
      </w:r>
      <w:r w:rsidR="008B6848">
        <w:noBreakHyphen/>
      </w:r>
      <w:r>
        <w:t>foot increments of stage, referenced to the gage datum of the U.S. Geological Survey streamgage, XXX River at CITY, STATE (station number xxxxxxxx)</w:t>
      </w:r>
    </w:p>
    <w:p w:rsidR="002E1016" w:rsidRDefault="002E1016" w:rsidP="009938F8">
      <w:pPr>
        <w:pStyle w:val="BodyText"/>
        <w:ind w:firstLine="0"/>
      </w:pPr>
    </w:p>
    <w:p w:rsidR="00813082" w:rsidRPr="00C548AA" w:rsidRDefault="00813082" w:rsidP="00BA48B6">
      <w:pPr>
        <w:pStyle w:val="Heading3"/>
      </w:pPr>
      <w:bookmarkStart w:id="34" w:name="_Toc384710343"/>
      <w:r w:rsidRPr="00C548AA">
        <w:t>Topograp</w:t>
      </w:r>
      <w:r>
        <w:t>hic and B</w:t>
      </w:r>
      <w:r w:rsidRPr="00C548AA">
        <w:t>athymetric Data</w:t>
      </w:r>
      <w:bookmarkEnd w:id="34"/>
    </w:p>
    <w:p w:rsidR="00813082" w:rsidRDefault="00813082" w:rsidP="00813082">
      <w:pPr>
        <w:pStyle w:val="BodyText"/>
      </w:pPr>
      <w:r>
        <w:t xml:space="preserve">All topographic data used in this study are referenced vertically to NAVD 88 and horizontally to the North American Datum of 1983. Cross-section elevation data were obtained from a digital elevation model (DEM) that was derived from </w:t>
      </w:r>
      <w:r w:rsidR="00A715BD">
        <w:t>light d</w:t>
      </w:r>
      <w:r w:rsidRPr="00EB5AA7">
        <w:t>etection an</w:t>
      </w:r>
      <w:r w:rsidR="00A715BD">
        <w:t>d ranging (lidar</w:t>
      </w:r>
      <w:r w:rsidRPr="00DD0AC3">
        <w:t xml:space="preserve">) </w:t>
      </w:r>
      <w:r>
        <w:t xml:space="preserve">data that were collected during </w:t>
      </w:r>
      <w:r w:rsidRPr="00A715BD">
        <w:rPr>
          <w:b/>
          <w:bCs/>
          <w:i/>
          <w:iCs/>
          <w:color w:val="0070C0"/>
        </w:rPr>
        <w:t>MONTH</w:t>
      </w:r>
      <w:r>
        <w:t xml:space="preserve">, </w:t>
      </w:r>
      <w:r w:rsidRPr="00A715BD">
        <w:rPr>
          <w:b/>
          <w:bCs/>
          <w:i/>
          <w:iCs/>
          <w:color w:val="0070C0"/>
        </w:rPr>
        <w:t>YEAR</w:t>
      </w:r>
      <w:r w:rsidRPr="00DD0AC3">
        <w:t xml:space="preserve">, </w:t>
      </w:r>
      <w:r>
        <w:t xml:space="preserve">by </w:t>
      </w:r>
      <w:r w:rsidRPr="00A715BD">
        <w:rPr>
          <w:b/>
          <w:bCs/>
          <w:i/>
          <w:iCs/>
          <w:color w:val="0070C0"/>
        </w:rPr>
        <w:t>NAME OF COMPANY</w:t>
      </w:r>
      <w:r w:rsidRPr="00DD0AC3">
        <w:t xml:space="preserve">, </w:t>
      </w:r>
      <w:r w:rsidRPr="00A715BD">
        <w:rPr>
          <w:b/>
          <w:bCs/>
          <w:i/>
          <w:iCs/>
          <w:color w:val="0070C0"/>
        </w:rPr>
        <w:t>CITY</w:t>
      </w:r>
      <w:r w:rsidRPr="00DD0AC3">
        <w:t xml:space="preserve">, </w:t>
      </w:r>
      <w:r w:rsidRPr="00A715BD">
        <w:rPr>
          <w:b/>
          <w:bCs/>
          <w:i/>
          <w:iCs/>
          <w:color w:val="0070C0"/>
        </w:rPr>
        <w:t>STATE</w:t>
      </w:r>
      <w:r>
        <w:t>. P</w:t>
      </w:r>
      <w:r w:rsidRPr="00DD0AC3">
        <w:t xml:space="preserve">ostprocessing of these data was completed by </w:t>
      </w:r>
      <w:r w:rsidRPr="00A715BD">
        <w:rPr>
          <w:b/>
          <w:bCs/>
          <w:i/>
          <w:iCs/>
          <w:color w:val="0070C0"/>
        </w:rPr>
        <w:t>NAME OF COMPANY</w:t>
      </w:r>
      <w:r w:rsidRPr="00DD0AC3">
        <w:t xml:space="preserve"> on </w:t>
      </w:r>
      <w:r w:rsidRPr="00A715BD">
        <w:rPr>
          <w:b/>
          <w:bCs/>
          <w:i/>
          <w:iCs/>
          <w:color w:val="0070C0"/>
        </w:rPr>
        <w:t>DATE</w:t>
      </w:r>
      <w:r w:rsidRPr="00DD0AC3">
        <w:t>.</w:t>
      </w:r>
      <w:r>
        <w:t xml:space="preserve"> The original </w:t>
      </w:r>
      <w:r w:rsidR="00A715BD">
        <w:t>lidar</w:t>
      </w:r>
      <w:r w:rsidR="00A715BD" w:rsidRPr="00DD0AC3">
        <w:t xml:space="preserve"> </w:t>
      </w:r>
      <w:r w:rsidRPr="00DD0AC3">
        <w:t xml:space="preserve">data </w:t>
      </w:r>
      <w:r>
        <w:t xml:space="preserve">have horizontal resolution of </w:t>
      </w:r>
      <w:r w:rsidRPr="00A715BD">
        <w:rPr>
          <w:b/>
          <w:bCs/>
          <w:i/>
          <w:iCs/>
          <w:color w:val="0070C0"/>
        </w:rPr>
        <w:t>x.x</w:t>
      </w:r>
      <w:r>
        <w:t> </w:t>
      </w:r>
      <w:r w:rsidRPr="00DD0AC3">
        <w:t>ft (</w:t>
      </w:r>
      <w:r w:rsidRPr="00A715BD">
        <w:rPr>
          <w:b/>
          <w:bCs/>
          <w:i/>
          <w:iCs/>
          <w:color w:val="0070C0"/>
        </w:rPr>
        <w:t>x.x</w:t>
      </w:r>
      <w:r>
        <w:t> </w:t>
      </w:r>
      <w:r w:rsidRPr="00DD0AC3">
        <w:t xml:space="preserve">meters) </w:t>
      </w:r>
      <w:r>
        <w:t>and vertical accuracy of 0.</w:t>
      </w:r>
      <w:r w:rsidRPr="00A715BD">
        <w:rPr>
          <w:b/>
          <w:bCs/>
          <w:i/>
          <w:iCs/>
          <w:color w:val="0070C0"/>
        </w:rPr>
        <w:t>xx</w:t>
      </w:r>
      <w:r w:rsidRPr="00EF2042">
        <w:t xml:space="preserve"> ft </w:t>
      </w:r>
      <w:r>
        <w:t>(</w:t>
      </w:r>
      <w:r w:rsidRPr="00A715BD">
        <w:rPr>
          <w:b/>
          <w:bCs/>
          <w:i/>
          <w:iCs/>
          <w:color w:val="0070C0"/>
        </w:rPr>
        <w:t>xx</w:t>
      </w:r>
      <w:r>
        <w:t xml:space="preserve"> centimeters) </w:t>
      </w:r>
      <w:r w:rsidRPr="00EF2042">
        <w:t>at a 95</w:t>
      </w:r>
      <w:r>
        <w:noBreakHyphen/>
        <w:t>percent</w:t>
      </w:r>
      <w:r w:rsidRPr="00EF2042">
        <w:t xml:space="preserve"> confidence level </w:t>
      </w:r>
      <w:r>
        <w:t>for the “open terrain” land-</w:t>
      </w:r>
      <w:r w:rsidRPr="00EF2042">
        <w:t>cover category (root mean</w:t>
      </w:r>
      <w:r w:rsidRPr="00DD0AC3">
        <w:t xml:space="preserve"> squared error</w:t>
      </w:r>
      <w:r>
        <w:t xml:space="preserve"> of 0.</w:t>
      </w:r>
      <w:r w:rsidRPr="00A715BD">
        <w:rPr>
          <w:b/>
          <w:bCs/>
          <w:i/>
          <w:iCs/>
          <w:color w:val="0070C0"/>
        </w:rPr>
        <w:t>xx</w:t>
      </w:r>
      <w:r>
        <w:t> ft (</w:t>
      </w:r>
      <w:r w:rsidRPr="00A715BD">
        <w:rPr>
          <w:b/>
          <w:bCs/>
          <w:i/>
          <w:iCs/>
          <w:color w:val="0070C0"/>
        </w:rPr>
        <w:t>xx</w:t>
      </w:r>
      <w:r>
        <w:t> </w:t>
      </w:r>
      <w:r w:rsidRPr="00DD0AC3">
        <w:t>centimeters</w:t>
      </w:r>
      <w:r>
        <w:t>)</w:t>
      </w:r>
      <w:r w:rsidRPr="00DD0AC3">
        <w:t>)</w:t>
      </w:r>
      <w:r>
        <w:t>.</w:t>
      </w:r>
      <w:r w:rsidRPr="00DD0AC3">
        <w:t xml:space="preserve"> </w:t>
      </w:r>
      <w:r>
        <w:t xml:space="preserve">By these criteria, the </w:t>
      </w:r>
      <w:r w:rsidR="00A715BD">
        <w:t xml:space="preserve">lidar </w:t>
      </w:r>
      <w:r>
        <w:t>data support production of 2</w:t>
      </w:r>
      <w:r>
        <w:noBreakHyphen/>
        <w:t xml:space="preserve">ft contours (Dewberry, 2012); the final DEM, which was </w:t>
      </w:r>
      <w:r>
        <w:lastRenderedPageBreak/>
        <w:t xml:space="preserve">resampled to a </w:t>
      </w:r>
      <w:r w:rsidR="004576D8" w:rsidRPr="004576D8">
        <w:rPr>
          <w:b/>
          <w:bCs/>
          <w:i/>
          <w:iCs/>
          <w:color w:val="0070C0"/>
        </w:rPr>
        <w:t>10</w:t>
      </w:r>
      <w:r w:rsidR="004576D8">
        <w:noBreakHyphen/>
        <w:t>ft grid-cell size</w:t>
      </w:r>
      <w:r>
        <w:t xml:space="preserve"> to decrease the GIS processing time, has a vertical accuracy of plus or minus 1 ft. By using </w:t>
      </w:r>
      <w:r w:rsidR="00D874CF">
        <w:rPr>
          <w:b/>
          <w:bCs/>
          <w:i/>
          <w:iCs/>
          <w:color w:val="0070C0"/>
        </w:rPr>
        <w:t>HEC–</w:t>
      </w:r>
      <w:r w:rsidRPr="004576D8">
        <w:rPr>
          <w:b/>
          <w:bCs/>
          <w:i/>
          <w:iCs/>
          <w:color w:val="0070C0"/>
        </w:rPr>
        <w:t>GeoRAS</w:t>
      </w:r>
      <w:r>
        <w:t>,</w:t>
      </w:r>
      <w:r w:rsidRPr="008813F4">
        <w:t xml:space="preserve"> a set of procedures, tools</w:t>
      </w:r>
      <w:r>
        <w:t>,</w:t>
      </w:r>
      <w:r w:rsidRPr="008813F4">
        <w:t xml:space="preserve"> and utilities for proce</w:t>
      </w:r>
      <w:r>
        <w:t>ssing geospatial data in ArcGIS, e</w:t>
      </w:r>
      <w:r w:rsidRPr="00DD0AC3">
        <w:t xml:space="preserve">levation data </w:t>
      </w:r>
      <w:r>
        <w:t xml:space="preserve">were extracted from the DEM </w:t>
      </w:r>
      <w:r w:rsidRPr="00DD0AC3">
        <w:t xml:space="preserve">for </w:t>
      </w:r>
      <w:r w:rsidRPr="00A715BD">
        <w:rPr>
          <w:b/>
          <w:bCs/>
          <w:i/>
          <w:iCs/>
          <w:color w:val="0070C0"/>
        </w:rPr>
        <w:t>xx</w:t>
      </w:r>
      <w:r>
        <w:t xml:space="preserve"> </w:t>
      </w:r>
      <w:r w:rsidRPr="00DD0AC3">
        <w:t xml:space="preserve">cross sections </w:t>
      </w:r>
      <w:r>
        <w:t xml:space="preserve">and </w:t>
      </w:r>
      <w:r w:rsidRPr="00DD0AC3">
        <w:t>subsequently</w:t>
      </w:r>
      <w:r>
        <w:t xml:space="preserve"> </w:t>
      </w:r>
      <w:r w:rsidRPr="00DD0AC3">
        <w:t xml:space="preserve">were </w:t>
      </w:r>
      <w:r>
        <w:t xml:space="preserve">input to the </w:t>
      </w:r>
      <w:r w:rsidR="00D874CF">
        <w:rPr>
          <w:b/>
          <w:bCs/>
          <w:i/>
          <w:iCs/>
          <w:color w:val="0070C0"/>
        </w:rPr>
        <w:t>HEC–</w:t>
      </w:r>
      <w:r w:rsidRPr="004576D8">
        <w:rPr>
          <w:b/>
          <w:bCs/>
          <w:i/>
          <w:iCs/>
          <w:color w:val="0070C0"/>
        </w:rPr>
        <w:t>RAS</w:t>
      </w:r>
      <w:r>
        <w:t xml:space="preserve"> model. Because </w:t>
      </w:r>
      <w:r w:rsidR="00A715BD">
        <w:t xml:space="preserve">lidar </w:t>
      </w:r>
      <w:r>
        <w:t>data cannot provide ground elevations below a stream’s water surface, c</w:t>
      </w:r>
      <w:r w:rsidRPr="00EB5AA7">
        <w:t xml:space="preserve">hannel cross sections were </w:t>
      </w:r>
      <w:r>
        <w:t>surveyed by</w:t>
      </w:r>
      <w:r w:rsidRPr="00EB5AA7">
        <w:t xml:space="preserve"> USGS field </w:t>
      </w:r>
      <w:r>
        <w:t>crews</w:t>
      </w:r>
      <w:r w:rsidRPr="00EB5AA7">
        <w:t xml:space="preserve"> </w:t>
      </w:r>
      <w:r>
        <w:t xml:space="preserve">during </w:t>
      </w:r>
      <w:r w:rsidRPr="00A715BD">
        <w:rPr>
          <w:b/>
          <w:bCs/>
          <w:i/>
          <w:iCs/>
          <w:color w:val="0070C0"/>
        </w:rPr>
        <w:t>20xx</w:t>
      </w:r>
      <w:r>
        <w:t>. Cross</w:t>
      </w:r>
      <w:r>
        <w:noBreakHyphen/>
        <w:t>sectional depths</w:t>
      </w:r>
      <w:r w:rsidRPr="00EB5AA7">
        <w:t xml:space="preserve"> were </w:t>
      </w:r>
      <w:r>
        <w:t>measured</w:t>
      </w:r>
      <w:r w:rsidRPr="00EB5AA7">
        <w:t xml:space="preserve"> </w:t>
      </w:r>
      <w:r w:rsidR="00144226" w:rsidRPr="00144226">
        <w:rPr>
          <w:b/>
          <w:bCs/>
          <w:i/>
          <w:iCs/>
          <w:color w:val="0070C0"/>
        </w:rPr>
        <w:t>&lt;how?&gt;</w:t>
      </w:r>
      <w:r w:rsidR="00144226">
        <w:t xml:space="preserve">  [</w:t>
      </w:r>
      <w:r>
        <w:t xml:space="preserve">by </w:t>
      </w:r>
      <w:r w:rsidR="00213891">
        <w:t xml:space="preserve">wading or by </w:t>
      </w:r>
      <w:r w:rsidRPr="00EB5AA7">
        <w:t>usin</w:t>
      </w:r>
      <w:r>
        <w:t xml:space="preserve">g hydroacoustic instrumentation at </w:t>
      </w:r>
      <w:r w:rsidR="00213891">
        <w:rPr>
          <w:b/>
          <w:bCs/>
          <w:i/>
          <w:iCs/>
          <w:color w:val="0070C0"/>
        </w:rPr>
        <w:t>xx</w:t>
      </w:r>
      <w:r>
        <w:t xml:space="preserve"> locations. A differential global positioning system</w:t>
      </w:r>
      <w:r w:rsidRPr="00EB5AA7">
        <w:t xml:space="preserve"> </w:t>
      </w:r>
      <w:r>
        <w:t xml:space="preserve">(DGPS) with </w:t>
      </w:r>
      <w:r w:rsidRPr="00213891">
        <w:t>real</w:t>
      </w:r>
      <w:r>
        <w:noBreakHyphen/>
        <w:t>time kinematic (RTK) technology was used to derive</w:t>
      </w:r>
      <w:r w:rsidRPr="00EB5AA7">
        <w:t xml:space="preserve"> </w:t>
      </w:r>
      <w:r>
        <w:t xml:space="preserve">horizontal locations and </w:t>
      </w:r>
      <w:r w:rsidRPr="008839D0">
        <w:t>the elevation of the water</w:t>
      </w:r>
      <w:r w:rsidRPr="008839D0">
        <w:noBreakHyphen/>
        <w:t xml:space="preserve">surface at each surveyed cross section. </w:t>
      </w:r>
      <w:r>
        <w:t xml:space="preserve">Elevations determined by RTK DGPS at </w:t>
      </w:r>
      <w:r w:rsidRPr="00144226">
        <w:rPr>
          <w:color w:val="0070C0"/>
        </w:rPr>
        <w:t>xx</w:t>
      </w:r>
      <w:r>
        <w:t xml:space="preserve"> benchmark locations were within 0.</w:t>
      </w:r>
      <w:r w:rsidRPr="00144226">
        <w:rPr>
          <w:color w:val="0070C0"/>
        </w:rPr>
        <w:t>xx</w:t>
      </w:r>
      <w:r>
        <w:t>–0.</w:t>
      </w:r>
      <w:r w:rsidRPr="00144226">
        <w:rPr>
          <w:color w:val="0070C0"/>
        </w:rPr>
        <w:t>xx</w:t>
      </w:r>
      <w:r w:rsidR="00565AD5">
        <w:t xml:space="preserve"> f</w:t>
      </w:r>
      <w:r>
        <w:t xml:space="preserve">t of the known elevations, an error range that falls within (or exceeds?) the accuracy of the </w:t>
      </w:r>
      <w:r w:rsidR="006B40DC">
        <w:t>l</w:t>
      </w:r>
      <w:r w:rsidR="00A715BD">
        <w:t>idar</w:t>
      </w:r>
      <w:r>
        <w:t xml:space="preserve"> data.]</w:t>
      </w:r>
    </w:p>
    <w:p w:rsidR="00813082" w:rsidRDefault="00813082" w:rsidP="00813082">
      <w:pPr>
        <w:pStyle w:val="BodyText"/>
      </w:pPr>
      <w:r w:rsidRPr="008839D0">
        <w:t xml:space="preserve">Where possible, DEM-generated cross sections </w:t>
      </w:r>
      <w:r>
        <w:t xml:space="preserve">were made to </w:t>
      </w:r>
      <w:r w:rsidRPr="008839D0">
        <w:t>coincide with the locations of the within-channel field-surveyed cross sections. In these cases, within-channel data were directly merged with the DEM data. For all other cross sections, the within-channel data were estimated by interpolation from the closest field-surveyed cross</w:t>
      </w:r>
      <w:r>
        <w:t xml:space="preserve"> </w:t>
      </w:r>
      <w:r w:rsidRPr="008839D0">
        <w:t xml:space="preserve">section. </w:t>
      </w:r>
    </w:p>
    <w:p w:rsidR="00813082" w:rsidRDefault="00813082" w:rsidP="00813082">
      <w:pPr>
        <w:pStyle w:val="BodyText"/>
      </w:pPr>
      <w:r w:rsidRPr="007F1994">
        <w:rPr>
          <w:color w:val="FF0000"/>
        </w:rPr>
        <w:t>[</w:t>
      </w:r>
      <w:r w:rsidRPr="006B40DC">
        <w:rPr>
          <w:color w:val="FF0000"/>
        </w:rPr>
        <w:t>Alternatively</w:t>
      </w:r>
      <w:r w:rsidR="00056931">
        <w:rPr>
          <w:color w:val="FF0000"/>
        </w:rPr>
        <w:t>,</w:t>
      </w:r>
      <w:r w:rsidR="007F1994">
        <w:t xml:space="preserve"> </w:t>
      </w:r>
      <w:r>
        <w:t xml:space="preserve">In the ArcMap application of ArcGIS (Esri, </w:t>
      </w:r>
      <w:r w:rsidR="007A038E" w:rsidRPr="007A038E">
        <w:rPr>
          <w:b/>
          <w:bCs/>
          <w:i/>
          <w:iCs/>
          <w:color w:val="0070C0"/>
        </w:rPr>
        <w:t>YEAR</w:t>
      </w:r>
      <w:r>
        <w:t>), these field data were used in conjunction with a bathymetry mesh tool that was created by Merwade and others (2008) to interpolate below-water ground elevations through the study reach. The density of ground elevations in the mesh was determined by two variables</w:t>
      </w:r>
      <w:r>
        <w:rPr>
          <w:rFonts w:cs="Times"/>
        </w:rPr>
        <w:t xml:space="preserve">: (1) </w:t>
      </w:r>
      <w:r>
        <w:t xml:space="preserve">the number of parallel longitudinal profiles that were evenly spaced across the channel and ran the length of the study reach and (2) the user-specified spacing between cross sections. Ground elevations were either extracted or interpolated from the field data at the intersections of </w:t>
      </w:r>
      <w:r w:rsidR="00213891" w:rsidRPr="00213891">
        <w:rPr>
          <w:b/>
          <w:bCs/>
          <w:i/>
          <w:iCs/>
          <w:color w:val="0070C0"/>
        </w:rPr>
        <w:t>xx</w:t>
      </w:r>
      <w:r>
        <w:t xml:space="preserve"> longitudinal profiles and cross sections that were spaced </w:t>
      </w:r>
      <w:r w:rsidR="00213891" w:rsidRPr="00213891">
        <w:rPr>
          <w:b/>
          <w:bCs/>
          <w:i/>
          <w:iCs/>
          <w:color w:val="0070C0"/>
        </w:rPr>
        <w:t>xxx</w:t>
      </w:r>
      <w:r>
        <w:t xml:space="preserve"> ft apart. The mesh </w:t>
      </w:r>
      <w:r>
        <w:lastRenderedPageBreak/>
        <w:t xml:space="preserve">elevations were subsequently added to the DEM data of the synthetic cross sections before the data were exported to </w:t>
      </w:r>
      <w:r w:rsidR="00D874CF">
        <w:t>HEC–</w:t>
      </w:r>
      <w:r>
        <w:t>RAS. Instructions for the bathymetry mesh tool a</w:t>
      </w:r>
      <w:r w:rsidR="007F1994">
        <w:t>re presented by Merwade (2011).</w:t>
      </w:r>
      <w:r w:rsidRPr="007F1994">
        <w:rPr>
          <w:color w:val="FF0000"/>
        </w:rPr>
        <w:t>]</w:t>
      </w:r>
    </w:p>
    <w:p w:rsidR="006B40DC" w:rsidRDefault="006B40DC" w:rsidP="006B40DC">
      <w:pPr>
        <w:pStyle w:val="BodyText"/>
      </w:pPr>
      <w:r w:rsidRPr="000F5263">
        <w:rPr>
          <w:color w:val="FF0000"/>
        </w:rPr>
        <w:t>[Note: If data from an existing FIS study were used for modeling, you will need to cite the study here</w:t>
      </w:r>
      <w:r>
        <w:rPr>
          <w:color w:val="FF0000"/>
        </w:rPr>
        <w:t xml:space="preserve"> and revise this entire section, as is appropriate for your study reach</w:t>
      </w:r>
      <w:r w:rsidR="006B6EDA">
        <w:rPr>
          <w:color w:val="FF0000"/>
        </w:rPr>
        <w:t xml:space="preserve">. </w:t>
      </w:r>
      <w:r w:rsidRPr="000F5263">
        <w:rPr>
          <w:color w:val="FF0000"/>
        </w:rPr>
        <w:t>State whether the cross-sections were spot-checked with surveyed field data]</w:t>
      </w:r>
      <w:r w:rsidR="006B6EDA">
        <w:rPr>
          <w:color w:val="FF0000"/>
        </w:rPr>
        <w:t xml:space="preserve">. </w:t>
      </w:r>
    </w:p>
    <w:p w:rsidR="00813082" w:rsidRDefault="00813082" w:rsidP="00BA48B6">
      <w:pPr>
        <w:pStyle w:val="Heading3"/>
      </w:pPr>
      <w:bookmarkStart w:id="35" w:name="_Toc384710344"/>
      <w:r>
        <w:t>Hydraulic Structures</w:t>
      </w:r>
      <w:bookmarkEnd w:id="35"/>
    </w:p>
    <w:p w:rsidR="006174DF" w:rsidRPr="006174DF" w:rsidRDefault="006B40DC" w:rsidP="006174DF">
      <w:pPr>
        <w:pStyle w:val="BodyText"/>
        <w:rPr>
          <w:b/>
          <w:bCs/>
          <w:i/>
          <w:iCs/>
          <w:color w:val="0070C0"/>
        </w:rPr>
      </w:pPr>
      <w:r w:rsidRPr="006174DF">
        <w:rPr>
          <w:b/>
          <w:bCs/>
          <w:i/>
          <w:iCs/>
          <w:color w:val="0070C0"/>
        </w:rPr>
        <w:t>XX</w:t>
      </w:r>
      <w:r w:rsidR="00813082" w:rsidRPr="0077237D">
        <w:t xml:space="preserve"> </w:t>
      </w:r>
      <w:r w:rsidR="00813082">
        <w:t xml:space="preserve">structures, consisting of </w:t>
      </w:r>
      <w:r w:rsidRPr="006174DF">
        <w:rPr>
          <w:b/>
          <w:bCs/>
          <w:i/>
          <w:iCs/>
          <w:color w:val="0070C0"/>
        </w:rPr>
        <w:t>xx</w:t>
      </w:r>
      <w:r w:rsidR="00813082">
        <w:t xml:space="preserve"> </w:t>
      </w:r>
      <w:r w:rsidR="00813082" w:rsidRPr="0077237D">
        <w:t>road</w:t>
      </w:r>
      <w:r w:rsidR="00813082">
        <w:t xml:space="preserve"> crossings</w:t>
      </w:r>
      <w:r w:rsidR="00813082" w:rsidRPr="0077237D">
        <w:t xml:space="preserve"> (C</w:t>
      </w:r>
      <w:r w:rsidR="00813082">
        <w:t xml:space="preserve">ounty </w:t>
      </w:r>
      <w:r w:rsidR="00813082" w:rsidRPr="0077237D">
        <w:t>R</w:t>
      </w:r>
      <w:r w:rsidR="00813082">
        <w:t>oad</w:t>
      </w:r>
      <w:r w:rsidR="00813082" w:rsidRPr="0077237D">
        <w:t xml:space="preserve"> </w:t>
      </w:r>
      <w:r w:rsidR="00813082" w:rsidRPr="006174DF">
        <w:rPr>
          <w:b/>
          <w:bCs/>
          <w:i/>
          <w:iCs/>
          <w:color w:val="0070C0"/>
        </w:rPr>
        <w:t>xx</w:t>
      </w:r>
      <w:r w:rsidR="00813082" w:rsidRPr="0077237D">
        <w:t>, U</w:t>
      </w:r>
      <w:r w:rsidR="00813082">
        <w:t>.</w:t>
      </w:r>
      <w:r w:rsidR="00813082" w:rsidRPr="0077237D">
        <w:t>S</w:t>
      </w:r>
      <w:r w:rsidR="00813082">
        <w:t>.</w:t>
      </w:r>
      <w:r w:rsidR="00813082" w:rsidRPr="0077237D">
        <w:t xml:space="preserve"> </w:t>
      </w:r>
      <w:r w:rsidR="00813082">
        <w:t>Route </w:t>
      </w:r>
      <w:r w:rsidR="00813082" w:rsidRPr="006174DF">
        <w:rPr>
          <w:b/>
          <w:bCs/>
          <w:i/>
          <w:iCs/>
          <w:color w:val="0070C0"/>
        </w:rPr>
        <w:t>xx</w:t>
      </w:r>
      <w:r w:rsidR="00813082" w:rsidRPr="0077237D">
        <w:t>, and S</w:t>
      </w:r>
      <w:r w:rsidR="00813082">
        <w:t xml:space="preserve">tate </w:t>
      </w:r>
      <w:r w:rsidR="00813082" w:rsidRPr="0077237D">
        <w:t>R</w:t>
      </w:r>
      <w:r w:rsidR="00813082">
        <w:t>oute </w:t>
      </w:r>
      <w:r w:rsidR="00813082" w:rsidRPr="006174DF">
        <w:rPr>
          <w:b/>
          <w:bCs/>
          <w:i/>
          <w:iCs/>
          <w:color w:val="0070C0"/>
        </w:rPr>
        <w:t>xx</w:t>
      </w:r>
      <w:r w:rsidR="00813082" w:rsidRPr="0077237D">
        <w:t xml:space="preserve">), a railroad </w:t>
      </w:r>
      <w:r w:rsidR="00813082">
        <w:t>bridge</w:t>
      </w:r>
      <w:r w:rsidR="00813082" w:rsidRPr="0077237D">
        <w:t>, and a low-head dam</w:t>
      </w:r>
      <w:r w:rsidR="00813082">
        <w:t>,</w:t>
      </w:r>
      <w:r w:rsidR="00813082" w:rsidRPr="0077237D">
        <w:t xml:space="preserve"> </w:t>
      </w:r>
      <w:r w:rsidR="00813082" w:rsidRPr="00EB5AA7">
        <w:t xml:space="preserve">have the potential to affect </w:t>
      </w:r>
      <w:r w:rsidR="00813082">
        <w:t xml:space="preserve">water-surface elevations during floods </w:t>
      </w:r>
      <w:r w:rsidR="00813082" w:rsidRPr="00EB5AA7">
        <w:t xml:space="preserve">along the </w:t>
      </w:r>
      <w:r w:rsidR="00813082" w:rsidRPr="0077237D">
        <w:rPr>
          <w:rStyle w:val="BodyTextChar"/>
        </w:rPr>
        <w:t>stream.</w:t>
      </w:r>
      <w:r w:rsidR="00813082">
        <w:rPr>
          <w:rStyle w:val="BodyTextChar"/>
        </w:rPr>
        <w:t xml:space="preserve"> </w:t>
      </w:r>
      <w:r w:rsidR="00813082" w:rsidRPr="0077237D">
        <w:rPr>
          <w:rStyle w:val="BodyTextChar"/>
        </w:rPr>
        <w:t>Bridge</w:t>
      </w:r>
      <w:r w:rsidR="00813082">
        <w:rPr>
          <w:rStyle w:val="BodyTextChar"/>
        </w:rPr>
        <w:t>-</w:t>
      </w:r>
      <w:r w:rsidR="00813082" w:rsidRPr="0077237D">
        <w:rPr>
          <w:rStyle w:val="BodyTextChar"/>
        </w:rPr>
        <w:t xml:space="preserve">geometry </w:t>
      </w:r>
      <w:r w:rsidR="00813082">
        <w:rPr>
          <w:rStyle w:val="BodyTextChar"/>
        </w:rPr>
        <w:t>d</w:t>
      </w:r>
      <w:r w:rsidR="00813082" w:rsidRPr="0077237D">
        <w:rPr>
          <w:rStyle w:val="BodyTextChar"/>
        </w:rPr>
        <w:t xml:space="preserve">ata were obtained from </w:t>
      </w:r>
      <w:r w:rsidR="00813082">
        <w:rPr>
          <w:rStyle w:val="BodyTextChar"/>
        </w:rPr>
        <w:t xml:space="preserve">field surveys conducted by personnel from the USGS </w:t>
      </w:r>
      <w:r w:rsidR="00813082" w:rsidRPr="006174DF">
        <w:rPr>
          <w:b/>
          <w:bCs/>
          <w:i/>
          <w:iCs/>
          <w:color w:val="0070C0"/>
        </w:rPr>
        <w:t>XXX</w:t>
      </w:r>
      <w:r w:rsidR="00813082">
        <w:rPr>
          <w:rStyle w:val="BodyTextChar"/>
        </w:rPr>
        <w:t xml:space="preserve"> Water Science Center. </w:t>
      </w:r>
      <w:r w:rsidR="006174DF" w:rsidRPr="006174DF">
        <w:rPr>
          <w:b/>
          <w:bCs/>
          <w:i/>
          <w:iCs/>
          <w:color w:val="0070C0"/>
        </w:rPr>
        <w:t>[Otherwise state the source of the bridge data</w:t>
      </w:r>
    </w:p>
    <w:p w:rsidR="006174DF" w:rsidRPr="006174DF" w:rsidRDefault="00813082" w:rsidP="006174DF">
      <w:pPr>
        <w:pStyle w:val="BodyText"/>
        <w:rPr>
          <w:b/>
          <w:bCs/>
          <w:i/>
          <w:iCs/>
          <w:color w:val="0070C0"/>
        </w:rPr>
      </w:pPr>
      <w:r w:rsidRPr="006174DF">
        <w:rPr>
          <w:b/>
          <w:bCs/>
          <w:i/>
          <w:iCs/>
          <w:color w:val="0070C0"/>
        </w:rPr>
        <w:t xml:space="preserve"> </w:t>
      </w:r>
      <w:r w:rsidR="006174DF" w:rsidRPr="006174DF">
        <w:rPr>
          <w:b/>
          <w:bCs/>
          <w:i/>
          <w:iCs/>
          <w:color w:val="0070C0"/>
        </w:rPr>
        <w:t>-</w:t>
      </w:r>
      <w:r w:rsidRPr="006174DF">
        <w:rPr>
          <w:b/>
          <w:bCs/>
          <w:i/>
          <w:iCs/>
          <w:color w:val="0070C0"/>
        </w:rPr>
        <w:t>were obtained from the XXX County Highway Department (xxx, written commun., YEAR</w:t>
      </w:r>
      <w:r w:rsidR="006174DF" w:rsidRPr="006174DF">
        <w:rPr>
          <w:b/>
          <w:bCs/>
          <w:i/>
          <w:iCs/>
          <w:color w:val="0070C0"/>
        </w:rPr>
        <w:t>]</w:t>
      </w:r>
    </w:p>
    <w:p w:rsidR="006174DF" w:rsidRPr="006174DF" w:rsidRDefault="006174DF" w:rsidP="006174DF">
      <w:pPr>
        <w:pStyle w:val="BodyText"/>
        <w:rPr>
          <w:b/>
          <w:bCs/>
          <w:i/>
          <w:iCs/>
          <w:color w:val="0070C0"/>
        </w:rPr>
      </w:pPr>
      <w:r w:rsidRPr="006174DF">
        <w:rPr>
          <w:b/>
          <w:bCs/>
          <w:i/>
          <w:iCs/>
          <w:color w:val="0070C0"/>
        </w:rPr>
        <w:t>-were</w:t>
      </w:r>
      <w:r w:rsidR="00813082" w:rsidRPr="006174DF">
        <w:rPr>
          <w:b/>
          <w:bCs/>
          <w:i/>
          <w:iCs/>
          <w:color w:val="0070C0"/>
        </w:rPr>
        <w:t xml:space="preserve"> obtained from a </w:t>
      </w:r>
      <w:r w:rsidR="00D874CF">
        <w:rPr>
          <w:b/>
          <w:bCs/>
          <w:i/>
          <w:iCs/>
          <w:color w:val="0070C0"/>
        </w:rPr>
        <w:t>HEC–</w:t>
      </w:r>
      <w:r w:rsidR="00813082" w:rsidRPr="006174DF">
        <w:rPr>
          <w:b/>
          <w:bCs/>
          <w:i/>
          <w:iCs/>
          <w:color w:val="0070C0"/>
        </w:rPr>
        <w:t xml:space="preserve">2 / </w:t>
      </w:r>
      <w:r w:rsidR="00D874CF">
        <w:rPr>
          <w:b/>
          <w:bCs/>
          <w:i/>
          <w:iCs/>
          <w:color w:val="0070C0"/>
        </w:rPr>
        <w:t>HEC–</w:t>
      </w:r>
      <w:r w:rsidR="00813082" w:rsidRPr="006174DF">
        <w:rPr>
          <w:b/>
          <w:bCs/>
          <w:i/>
          <w:iCs/>
          <w:color w:val="0070C0"/>
        </w:rPr>
        <w:t xml:space="preserve">RAS model (cite reference) that was developed and used for the YEAR FIS (Federal Emergency </w:t>
      </w:r>
      <w:r w:rsidR="003326B0">
        <w:rPr>
          <w:b/>
          <w:bCs/>
          <w:i/>
          <w:iCs/>
          <w:color w:val="0070C0"/>
        </w:rPr>
        <w:t>Management Agency, YEAR</w:t>
      </w:r>
      <w:r w:rsidRPr="006174DF">
        <w:rPr>
          <w:b/>
          <w:bCs/>
          <w:i/>
          <w:iCs/>
          <w:color w:val="0070C0"/>
        </w:rPr>
        <w:t>).</w:t>
      </w:r>
      <w:r w:rsidR="00813082" w:rsidRPr="006174DF">
        <w:rPr>
          <w:b/>
          <w:bCs/>
          <w:i/>
          <w:iCs/>
          <w:color w:val="0070C0"/>
        </w:rPr>
        <w:t xml:space="preserve"> </w:t>
      </w:r>
      <w:r w:rsidRPr="006174DF">
        <w:rPr>
          <w:b/>
          <w:bCs/>
          <w:i/>
          <w:iCs/>
          <w:color w:val="0070C0"/>
        </w:rPr>
        <w:t>]</w:t>
      </w:r>
    </w:p>
    <w:p w:rsidR="00813082" w:rsidRDefault="00813082" w:rsidP="00813082">
      <w:pPr>
        <w:pStyle w:val="BodyText"/>
      </w:pPr>
      <w:r>
        <w:t xml:space="preserve"> </w:t>
      </w:r>
      <w:r w:rsidRPr="000F5263">
        <w:rPr>
          <w:color w:val="FF0000"/>
        </w:rPr>
        <w:t>[Note: If data from an existing FIS study were used for modeling, confirm that the bridges in the study reach have not changed since the date of the hydraulic model or completion of the FIS</w:t>
      </w:r>
      <w:r w:rsidR="006B6EDA">
        <w:rPr>
          <w:color w:val="FF0000"/>
        </w:rPr>
        <w:t xml:space="preserve">. </w:t>
      </w:r>
      <w:r w:rsidRPr="000F5263">
        <w:rPr>
          <w:color w:val="FF0000"/>
        </w:rPr>
        <w:t>Otherwise, verify that all bridge data are currently accurate and/or that structures, which were added or modified since the latest FIS, were surveyed or re-surveyed, respectively, as needed for in</w:t>
      </w:r>
      <w:r w:rsidR="006B40DC">
        <w:rPr>
          <w:color w:val="FF0000"/>
        </w:rPr>
        <w:t xml:space="preserve">clusion in the </w:t>
      </w:r>
      <w:r w:rsidR="007A038E">
        <w:rPr>
          <w:color w:val="FF0000"/>
        </w:rPr>
        <w:t>model</w:t>
      </w:r>
      <w:r w:rsidR="006B40DC">
        <w:rPr>
          <w:color w:val="FF0000"/>
        </w:rPr>
        <w:t>. State these facts here.</w:t>
      </w:r>
      <w:r w:rsidRPr="000F5263">
        <w:rPr>
          <w:color w:val="FF0000"/>
        </w:rPr>
        <w:t>]</w:t>
      </w:r>
      <w:r w:rsidR="006B40DC">
        <w:rPr>
          <w:color w:val="FF0000"/>
        </w:rPr>
        <w:t xml:space="preserve"> </w:t>
      </w:r>
    </w:p>
    <w:p w:rsidR="00813082" w:rsidRDefault="00813082" w:rsidP="007F1994">
      <w:pPr>
        <w:pStyle w:val="BodyText"/>
      </w:pPr>
      <w:r w:rsidRPr="007F1994">
        <w:rPr>
          <w:color w:val="FF0000"/>
        </w:rPr>
        <w:t>[</w:t>
      </w:r>
      <w:r w:rsidR="006174DF" w:rsidRPr="00081689">
        <w:rPr>
          <w:color w:val="FF0000"/>
        </w:rPr>
        <w:t>If levees</w:t>
      </w:r>
      <w:r w:rsidR="007F1994" w:rsidRPr="00081689">
        <w:rPr>
          <w:color w:val="FF0000"/>
        </w:rPr>
        <w:t xml:space="preserve"> exist in</w:t>
      </w:r>
      <w:r w:rsidR="00213891">
        <w:rPr>
          <w:color w:val="FF0000"/>
        </w:rPr>
        <w:t xml:space="preserve"> the</w:t>
      </w:r>
      <w:r w:rsidR="007F1994" w:rsidRPr="00081689">
        <w:rPr>
          <w:color w:val="FF0000"/>
        </w:rPr>
        <w:t xml:space="preserve"> study reach,</w:t>
      </w:r>
      <w:r w:rsidR="006174DF" w:rsidRPr="00081689">
        <w:rPr>
          <w:color w:val="FF0000"/>
        </w:rPr>
        <w:t xml:space="preserve"> add a description </w:t>
      </w:r>
      <w:r w:rsidR="007A038E" w:rsidRPr="00081689">
        <w:rPr>
          <w:color w:val="FF0000"/>
        </w:rPr>
        <w:t>including location</w:t>
      </w:r>
      <w:r w:rsidRPr="00081689">
        <w:rPr>
          <w:color w:val="FF0000"/>
        </w:rPr>
        <w:t>, length, effectiveness to contain floods,</w:t>
      </w:r>
      <w:r w:rsidR="007A038E" w:rsidRPr="00081689">
        <w:rPr>
          <w:color w:val="FF0000"/>
        </w:rPr>
        <w:t xml:space="preserve"> wh</w:t>
      </w:r>
      <w:r w:rsidR="006174DF" w:rsidRPr="00081689">
        <w:rPr>
          <w:color w:val="FF0000"/>
        </w:rPr>
        <w:t>ether</w:t>
      </w:r>
      <w:r w:rsidRPr="00081689">
        <w:rPr>
          <w:color w:val="FF0000"/>
        </w:rPr>
        <w:t xml:space="preserve"> included in </w:t>
      </w:r>
      <w:r w:rsidR="006174DF" w:rsidRPr="00081689">
        <w:rPr>
          <w:color w:val="FF0000"/>
        </w:rPr>
        <w:t xml:space="preserve">the </w:t>
      </w:r>
      <w:r w:rsidRPr="00081689">
        <w:rPr>
          <w:color w:val="FF0000"/>
        </w:rPr>
        <w:t>National Levee Database</w:t>
      </w:r>
      <w:r w:rsidR="007F1994" w:rsidRPr="00081689">
        <w:rPr>
          <w:color w:val="FF0000"/>
        </w:rPr>
        <w:t>, etc.</w:t>
      </w:r>
      <w:r w:rsidRPr="00081689">
        <w:rPr>
          <w:color w:val="FF0000"/>
        </w:rPr>
        <w:t xml:space="preserve">. Include </w:t>
      </w:r>
      <w:r w:rsidR="006174DF" w:rsidRPr="00081689">
        <w:rPr>
          <w:color w:val="FF0000"/>
        </w:rPr>
        <w:t xml:space="preserve">the </w:t>
      </w:r>
      <w:r w:rsidRPr="00081689">
        <w:rPr>
          <w:color w:val="FF0000"/>
        </w:rPr>
        <w:t>following statement if appropriate:</w:t>
      </w:r>
      <w:r>
        <w:t xml:space="preserve"> “Because of the uncertainty as to the effectiveness of this levee, it was not simulated as </w:t>
      </w:r>
      <w:r w:rsidRPr="00505480">
        <w:t>a levee</w:t>
      </w:r>
      <w:r w:rsidR="007F1994">
        <w:t xml:space="preserve"> in the </w:t>
      </w:r>
      <w:r w:rsidR="00D874CF">
        <w:rPr>
          <w:b/>
          <w:bCs/>
          <w:i/>
          <w:iCs/>
          <w:color w:val="0070C0"/>
        </w:rPr>
        <w:t>HEC–</w:t>
      </w:r>
      <w:r w:rsidR="007F1994" w:rsidRPr="007F1994">
        <w:rPr>
          <w:b/>
          <w:bCs/>
          <w:i/>
          <w:iCs/>
          <w:color w:val="0070C0"/>
        </w:rPr>
        <w:t>RAS</w:t>
      </w:r>
      <w:r w:rsidR="007F1994">
        <w:t xml:space="preserve"> model</w:t>
      </w:r>
      <w:r>
        <w:t>; rather, where appropriate to do so, the landward side of the levee was simulated as ineffective flow area up to the elevation of the top of the levee.”</w:t>
      </w:r>
      <w:r w:rsidRPr="007F1994">
        <w:rPr>
          <w:color w:val="FF0000"/>
        </w:rPr>
        <w:t>]</w:t>
      </w:r>
    </w:p>
    <w:p w:rsidR="00813082" w:rsidRPr="00921BF9" w:rsidRDefault="00813082" w:rsidP="00813082">
      <w:pPr>
        <w:pStyle w:val="BodyText"/>
      </w:pPr>
      <w:r w:rsidRPr="007F1994">
        <w:rPr>
          <w:color w:val="FF0000"/>
        </w:rPr>
        <w:lastRenderedPageBreak/>
        <w:t>[</w:t>
      </w:r>
      <w:r w:rsidRPr="00081689">
        <w:rPr>
          <w:color w:val="FF0000"/>
        </w:rPr>
        <w:t>If flows through the study reach can be regulated by a dam, describe the dam, its operation</w:t>
      </w:r>
      <w:r w:rsidR="006174DF" w:rsidRPr="00081689">
        <w:rPr>
          <w:color w:val="FF0000"/>
        </w:rPr>
        <w:t>,</w:t>
      </w:r>
      <w:r w:rsidRPr="00081689">
        <w:rPr>
          <w:color w:val="FF0000"/>
        </w:rPr>
        <w:t xml:space="preserve"> and </w:t>
      </w:r>
      <w:r w:rsidR="006174DF" w:rsidRPr="00081689">
        <w:rPr>
          <w:color w:val="FF0000"/>
        </w:rPr>
        <w:t xml:space="preserve">its </w:t>
      </w:r>
      <w:r w:rsidRPr="00081689">
        <w:rPr>
          <w:color w:val="FF0000"/>
        </w:rPr>
        <w:t>effect on flood flows.]</w:t>
      </w:r>
    </w:p>
    <w:p w:rsidR="00813082" w:rsidRPr="00C548AA" w:rsidRDefault="00813082" w:rsidP="00BA48B6">
      <w:pPr>
        <w:pStyle w:val="Heading3"/>
      </w:pPr>
      <w:bookmarkStart w:id="36" w:name="_Toc384710345"/>
      <w:r>
        <w:t>Energy-Loss Factors</w:t>
      </w:r>
      <w:bookmarkEnd w:id="36"/>
    </w:p>
    <w:p w:rsidR="006174DF" w:rsidRDefault="00813082" w:rsidP="00813082">
      <w:pPr>
        <w:pStyle w:val="BodyText"/>
        <w:rPr>
          <w:color w:val="FF0000"/>
        </w:rPr>
      </w:pPr>
      <w:r>
        <w:t>Hydraulic analyses require the estimation of energy losses that result from frictional resistance exerted by a channel on flow. These energy losses are quantified by the Manning’s roughness coefficient</w:t>
      </w:r>
      <w:r w:rsidRPr="00C548AA">
        <w:t xml:space="preserve"> </w:t>
      </w:r>
      <w:r>
        <w:t>(“</w:t>
      </w:r>
      <w:r w:rsidRPr="00060DEB">
        <w:rPr>
          <w:i/>
        </w:rPr>
        <w:t>n</w:t>
      </w:r>
      <w:r>
        <w:rPr>
          <w:i/>
        </w:rPr>
        <w:t>”</w:t>
      </w:r>
      <w:r w:rsidR="007530C1">
        <w:t xml:space="preserve"> value). Initial (pre</w:t>
      </w:r>
      <w:r>
        <w:t xml:space="preserve">calibration) </w:t>
      </w:r>
      <w:r w:rsidRPr="00060DEB">
        <w:rPr>
          <w:i/>
        </w:rPr>
        <w:t>n</w:t>
      </w:r>
      <w:r>
        <w:t xml:space="preserve"> values were selected on the basis of f</w:t>
      </w:r>
      <w:r w:rsidRPr="00C548AA">
        <w:t>ield observations and high-resolution aerial photographs</w:t>
      </w:r>
      <w:r>
        <w:t>.</w:t>
      </w:r>
      <w:r w:rsidRPr="00C548AA">
        <w:t xml:space="preserve"> </w:t>
      </w:r>
      <w:r w:rsidRPr="00A406F8">
        <w:rPr>
          <w:color w:val="FF0000"/>
        </w:rPr>
        <w:t xml:space="preserve">[If published tables, photographic –comparison references, or n-value </w:t>
      </w:r>
      <w:r>
        <w:rPr>
          <w:color w:val="FF0000"/>
        </w:rPr>
        <w:t xml:space="preserve">equations also were </w:t>
      </w:r>
      <w:r w:rsidRPr="00A406F8">
        <w:rPr>
          <w:color w:val="FF0000"/>
        </w:rPr>
        <w:t>used to estimate the ini</w:t>
      </w:r>
      <w:r>
        <w:rPr>
          <w:color w:val="FF0000"/>
        </w:rPr>
        <w:t xml:space="preserve">tial n values, state so and add </w:t>
      </w:r>
      <w:r w:rsidRPr="00A406F8">
        <w:rPr>
          <w:color w:val="FF0000"/>
        </w:rPr>
        <w:t xml:space="preserve">references.] </w:t>
      </w:r>
    </w:p>
    <w:p w:rsidR="00813082" w:rsidRDefault="00813082" w:rsidP="00813082">
      <w:pPr>
        <w:pStyle w:val="BodyText"/>
        <w:rPr>
          <w:color w:val="FF0000"/>
        </w:rPr>
      </w:pPr>
      <w:r>
        <w:rPr>
          <w:color w:val="FF0000"/>
        </w:rPr>
        <w:t xml:space="preserve">[Describe the channel characteristics (bed material, gradient/slope, width, channel and bank vegetation, degree of meandering, </w:t>
      </w:r>
      <w:r w:rsidR="007A038E">
        <w:rPr>
          <w:color w:val="FF0000"/>
        </w:rPr>
        <w:t>etc.</w:t>
      </w:r>
      <w:r>
        <w:rPr>
          <w:color w:val="FF0000"/>
        </w:rPr>
        <w:t>) and flood</w:t>
      </w:r>
      <w:r w:rsidR="008B6848">
        <w:rPr>
          <w:color w:val="FF0000"/>
        </w:rPr>
        <w:t>-</w:t>
      </w:r>
      <w:r>
        <w:rPr>
          <w:color w:val="FF0000"/>
        </w:rPr>
        <w:t xml:space="preserve">plain characteristics (vegetation, topographic irregularities, buildings, </w:t>
      </w:r>
      <w:r w:rsidR="007A038E">
        <w:rPr>
          <w:color w:val="FF0000"/>
        </w:rPr>
        <w:t>etc.</w:t>
      </w:r>
      <w:r>
        <w:rPr>
          <w:color w:val="FF0000"/>
        </w:rPr>
        <w:t xml:space="preserve">) that affect the n value and state the initial n value that was selected on the basis of these characteristics.] </w:t>
      </w:r>
    </w:p>
    <w:p w:rsidR="00813082" w:rsidRDefault="00813082" w:rsidP="00813082">
      <w:pPr>
        <w:pStyle w:val="BodyText"/>
      </w:pPr>
      <w:r w:rsidRPr="006B6693">
        <w:rPr>
          <w:color w:val="0070C0"/>
        </w:rPr>
        <w:t>[FOR EXAMPLE: Initial (precalibration) Manning’s roughness coefficients (</w:t>
      </w:r>
      <w:r w:rsidRPr="006B6693">
        <w:rPr>
          <w:rStyle w:val="Emphasis"/>
          <w:color w:val="0070C0"/>
        </w:rPr>
        <w:t>n</w:t>
      </w:r>
      <w:r w:rsidRPr="006B6693">
        <w:rPr>
          <w:color w:val="0070C0"/>
        </w:rPr>
        <w:t xml:space="preserve"> values) for energy-loss (friction-loss) calculations were estimated by comparison of field photographs with photographs of channels for which </w:t>
      </w:r>
      <w:r w:rsidRPr="006B6693">
        <w:rPr>
          <w:rStyle w:val="Emphasis"/>
          <w:color w:val="0070C0"/>
        </w:rPr>
        <w:t>n</w:t>
      </w:r>
      <w:r w:rsidRPr="006B6693">
        <w:rPr>
          <w:color w:val="0070C0"/>
        </w:rPr>
        <w:t xml:space="preserve"> values have been computed and published in references, such as Barnes (1967), Coon (1998), and Hicks and Mason (1991). </w:t>
      </w:r>
      <w:r w:rsidR="00081689">
        <w:rPr>
          <w:color w:val="0070C0"/>
        </w:rPr>
        <w:t>[Or were estimated from a table of n-values (cite reference) or from</w:t>
      </w:r>
      <w:r w:rsidR="00213891">
        <w:rPr>
          <w:color w:val="0070C0"/>
        </w:rPr>
        <w:t xml:space="preserve"> an</w:t>
      </w:r>
      <w:r w:rsidR="00081689">
        <w:rPr>
          <w:color w:val="0070C0"/>
        </w:rPr>
        <w:t xml:space="preserve"> n-value equation (cite reference).] </w:t>
      </w:r>
      <w:r w:rsidRPr="006B6693">
        <w:rPr>
          <w:color w:val="0070C0"/>
        </w:rPr>
        <w:t xml:space="preserve">An </w:t>
      </w:r>
      <w:r w:rsidRPr="006B6693">
        <w:rPr>
          <w:rStyle w:val="Emphasis"/>
          <w:color w:val="0070C0"/>
        </w:rPr>
        <w:t>n</w:t>
      </w:r>
      <w:r w:rsidRPr="006B6693">
        <w:rPr>
          <w:color w:val="0070C0"/>
        </w:rPr>
        <w:t xml:space="preserve"> value of 0.045 was selected for the wide, low-gradient main channel with sandy bed and tree-lined banks. The flood plains have mixed land uses but are dominated by agriculture. Forested areas cover wide swaths of land on both banks and flood plains adjacent to the river. Densely populated residential areas are east of the XXX River, but these areas are mostly on elevated ground above the left flood plain. A composite </w:t>
      </w:r>
      <w:r w:rsidRPr="006B6693">
        <w:rPr>
          <w:rStyle w:val="Emphasis"/>
          <w:color w:val="0070C0"/>
        </w:rPr>
        <w:t>n</w:t>
      </w:r>
      <w:r w:rsidRPr="006B6693">
        <w:rPr>
          <w:color w:val="0070C0"/>
        </w:rPr>
        <w:t xml:space="preserve"> value (0.070) that was presumed to represent the diverse energy-loss factors of these land types was deemed appropriate to use for the initial estimate of the flood plain </w:t>
      </w:r>
      <w:r w:rsidRPr="006B6693">
        <w:rPr>
          <w:rStyle w:val="Emphasis"/>
          <w:color w:val="0070C0"/>
        </w:rPr>
        <w:t>n</w:t>
      </w:r>
      <w:r w:rsidRPr="006B6693">
        <w:rPr>
          <w:color w:val="0070C0"/>
        </w:rPr>
        <w:t xml:space="preserve"> value.]</w:t>
      </w:r>
    </w:p>
    <w:p w:rsidR="00813082" w:rsidRPr="00081689" w:rsidRDefault="00862F0A" w:rsidP="003531FA">
      <w:pPr>
        <w:pStyle w:val="BodyText"/>
        <w:rPr>
          <w:color w:val="FF0000"/>
        </w:rPr>
      </w:pPr>
      <w:r>
        <w:lastRenderedPageBreak/>
        <w:t>A</w:t>
      </w:r>
      <w:r w:rsidR="00813082">
        <w:t xml:space="preserve">s part of the calibration process, </w:t>
      </w:r>
      <w:r>
        <w:t xml:space="preserve">the initial </w:t>
      </w:r>
      <w:r w:rsidRPr="00B2050F">
        <w:rPr>
          <w:rStyle w:val="Emphasis"/>
        </w:rPr>
        <w:t>n</w:t>
      </w:r>
      <w:r>
        <w:t xml:space="preserve"> values </w:t>
      </w:r>
      <w:r w:rsidR="00813082">
        <w:t xml:space="preserve">were varied by flow and adjusted </w:t>
      </w:r>
      <w:r w:rsidR="00813082" w:rsidRPr="00DC1775">
        <w:t xml:space="preserve">until the </w:t>
      </w:r>
      <w:r w:rsidR="00813082">
        <w:t xml:space="preserve">differences </w:t>
      </w:r>
      <w:r w:rsidR="006174DF">
        <w:t xml:space="preserve">between </w:t>
      </w:r>
      <w:r w:rsidR="00813082">
        <w:t xml:space="preserve">simulated and observed </w:t>
      </w:r>
      <w:r w:rsidR="00813082" w:rsidRPr="00DC1775">
        <w:t xml:space="preserve">water-surface elevations </w:t>
      </w:r>
      <w:r>
        <w:t xml:space="preserve">at the streamgage </w:t>
      </w:r>
      <w:r w:rsidRPr="00862F0A">
        <w:rPr>
          <w:b/>
          <w:bCs/>
          <w:i/>
          <w:iCs/>
          <w:color w:val="0070C0"/>
        </w:rPr>
        <w:t>[and elsewhere along the study reach]</w:t>
      </w:r>
      <w:r>
        <w:t xml:space="preserve"> w</w:t>
      </w:r>
      <w:r w:rsidR="00813082">
        <w:t xml:space="preserve">ere minimized. </w:t>
      </w:r>
      <w:r w:rsidR="00813082" w:rsidRPr="00C548AA">
        <w:t xml:space="preserve">The </w:t>
      </w:r>
      <w:r w:rsidR="00813082">
        <w:t xml:space="preserve">final </w:t>
      </w:r>
      <w:r w:rsidR="00813082" w:rsidRPr="00060DEB">
        <w:rPr>
          <w:i/>
        </w:rPr>
        <w:t>n</w:t>
      </w:r>
      <w:r w:rsidR="003531FA">
        <w:t xml:space="preserve"> values </w:t>
      </w:r>
      <w:r w:rsidR="00813082" w:rsidRPr="00C548AA">
        <w:t>ranged from 0.</w:t>
      </w:r>
      <w:r w:rsidR="003531FA">
        <w:rPr>
          <w:b/>
          <w:i/>
          <w:color w:val="0070C0"/>
        </w:rPr>
        <w:t>xxx</w:t>
      </w:r>
      <w:r w:rsidR="00813082" w:rsidRPr="00C548AA">
        <w:t xml:space="preserve"> to 0.</w:t>
      </w:r>
      <w:r w:rsidR="003531FA">
        <w:rPr>
          <w:b/>
          <w:i/>
          <w:color w:val="0070C0"/>
        </w:rPr>
        <w:t>xxx</w:t>
      </w:r>
      <w:r w:rsidR="00813082" w:rsidRPr="00C548AA">
        <w:t xml:space="preserve"> for </w:t>
      </w:r>
      <w:r w:rsidR="00813082">
        <w:t>the main channel and 0.</w:t>
      </w:r>
      <w:r w:rsidR="003531FA">
        <w:rPr>
          <w:b/>
          <w:bCs/>
          <w:i/>
          <w:iCs/>
          <w:color w:val="0070C0"/>
        </w:rPr>
        <w:t>xxx</w:t>
      </w:r>
      <w:r w:rsidR="00813082">
        <w:t xml:space="preserve"> to 0.</w:t>
      </w:r>
      <w:r w:rsidR="003531FA">
        <w:rPr>
          <w:b/>
          <w:i/>
          <w:color w:val="0070C0"/>
        </w:rPr>
        <w:t>xxx</w:t>
      </w:r>
      <w:r w:rsidR="00813082">
        <w:t xml:space="preserve"> for the overbank areas modeled in t</w:t>
      </w:r>
      <w:r w:rsidR="00813082" w:rsidRPr="00C548AA">
        <w:t>his analysis</w:t>
      </w:r>
      <w:r w:rsidR="006B6EDA">
        <w:t xml:space="preserve">. </w:t>
      </w:r>
      <w:r w:rsidR="00813082" w:rsidRPr="00081689">
        <w:rPr>
          <w:color w:val="FF0000"/>
        </w:rPr>
        <w:t xml:space="preserve">[NOTE: If roughness-coefficient adjustment factors are used in </w:t>
      </w:r>
      <w:r w:rsidR="00D874CF">
        <w:rPr>
          <w:color w:val="FF0000"/>
        </w:rPr>
        <w:t>HEC–</w:t>
      </w:r>
      <w:r w:rsidR="00813082" w:rsidRPr="00081689">
        <w:rPr>
          <w:color w:val="FF0000"/>
        </w:rPr>
        <w:t>RAS, then the “final” n values should be computed from the adjustment factors and presented here to reflect that fact.</w:t>
      </w:r>
      <w:r w:rsidR="003531FA">
        <w:rPr>
          <w:color w:val="FF0000"/>
        </w:rPr>
        <w:t xml:space="preserve"> In other words, don’t ignore the effect that the adjustment factors have on the n values.</w:t>
      </w:r>
      <w:r w:rsidR="00813082" w:rsidRPr="00081689">
        <w:rPr>
          <w:color w:val="FF0000"/>
        </w:rPr>
        <w:t>]</w:t>
      </w:r>
    </w:p>
    <w:p w:rsidR="00813082" w:rsidRPr="00C548AA" w:rsidRDefault="00CC0E41" w:rsidP="00BA48B6">
      <w:pPr>
        <w:pStyle w:val="Heading3"/>
      </w:pPr>
      <w:bookmarkStart w:id="37" w:name="_Toc384710346"/>
      <w:r>
        <w:t>Hydraulic Model</w:t>
      </w:r>
      <w:bookmarkEnd w:id="37"/>
    </w:p>
    <w:p w:rsidR="00CC0E41" w:rsidRDefault="00CC0E41" w:rsidP="00813082">
      <w:pPr>
        <w:pStyle w:val="BodyText"/>
      </w:pPr>
      <w:r>
        <w:t xml:space="preserve">The </w:t>
      </w:r>
      <w:r w:rsidR="00D874CF">
        <w:rPr>
          <w:b/>
          <w:bCs/>
          <w:i/>
          <w:iCs/>
          <w:color w:val="0070C0"/>
        </w:rPr>
        <w:t>HEC–</w:t>
      </w:r>
      <w:r w:rsidRPr="003531FA">
        <w:rPr>
          <w:b/>
          <w:bCs/>
          <w:i/>
          <w:iCs/>
          <w:color w:val="0070C0"/>
        </w:rPr>
        <w:t>RAS</w:t>
      </w:r>
      <w:r>
        <w:t xml:space="preserve"> analysis for this study was done by using the steady-state flow computation option. Steady-state flow data consisted of flow regime, boundary conditions, and peak flows that produced water-surface elevations at the streamgage cross section that matched target water-surface elevations. These target elevations coincided with even 1</w:t>
      </w:r>
      <w:r>
        <w:noBreakHyphen/>
        <w:t xml:space="preserve">ft increments of stage, referenced to the local gage datum. Subcritical </w:t>
      </w:r>
      <w:r w:rsidR="009F60DD">
        <w:t xml:space="preserve">(tranquil) </w:t>
      </w:r>
      <w:r>
        <w:t xml:space="preserve">flow regime was assumed for the simulations. Normal depth, </w:t>
      </w:r>
      <w:r w:rsidRPr="00155FBB">
        <w:rPr>
          <w:color w:val="FF0000"/>
        </w:rPr>
        <w:t xml:space="preserve">[or known stage associated with a discharge measurement, </w:t>
      </w:r>
      <w:r w:rsidR="003531FA">
        <w:rPr>
          <w:color w:val="FF0000"/>
        </w:rPr>
        <w:t xml:space="preserve">or </w:t>
      </w:r>
      <w:r w:rsidRPr="00155FBB">
        <w:rPr>
          <w:color w:val="FF0000"/>
        </w:rPr>
        <w:t xml:space="preserve">critical depth, or streamgage rating-curve value; whichever method was used to define the boundary condition] </w:t>
      </w:r>
      <w:r>
        <w:t>based on an estimated average water-surface slope of 0.</w:t>
      </w:r>
      <w:r w:rsidRPr="009B2CCB">
        <w:rPr>
          <w:b/>
          <w:i/>
          <w:color w:val="0070C0"/>
        </w:rPr>
        <w:t>xxxx</w:t>
      </w:r>
      <w:r w:rsidRPr="009B2CCB">
        <w:rPr>
          <w:color w:val="0070C0"/>
        </w:rPr>
        <w:t xml:space="preserve"> </w:t>
      </w:r>
      <w:r>
        <w:t>from data contained in the FEMA FIS (</w:t>
      </w:r>
      <w:r w:rsidRPr="003F0BDE">
        <w:t xml:space="preserve">Federal Emergency </w:t>
      </w:r>
      <w:r w:rsidR="003326B0">
        <w:t>Management Agency, YEAR</w:t>
      </w:r>
      <w:r>
        <w:t xml:space="preserve">), was used as the reach’s downstream boundary condition. </w:t>
      </w:r>
      <w:r w:rsidR="003531FA" w:rsidRPr="00862F0A">
        <w:rPr>
          <w:color w:val="FF0000"/>
        </w:rPr>
        <w:t xml:space="preserve">[Describe any changes in “boundary” </w:t>
      </w:r>
      <w:r w:rsidR="00690DF9">
        <w:rPr>
          <w:color w:val="FF0000"/>
        </w:rPr>
        <w:t xml:space="preserve">energy/water-surface </w:t>
      </w:r>
      <w:r w:rsidR="003531FA" w:rsidRPr="00862F0A">
        <w:rPr>
          <w:color w:val="FF0000"/>
        </w:rPr>
        <w:t xml:space="preserve">slope that were made; for example, to accommodate backwater </w:t>
      </w:r>
      <w:r w:rsidR="00862F0A" w:rsidRPr="00862F0A">
        <w:rPr>
          <w:color w:val="FF0000"/>
        </w:rPr>
        <w:t>at the mouth of</w:t>
      </w:r>
      <w:r w:rsidR="003531FA" w:rsidRPr="00862F0A">
        <w:rPr>
          <w:color w:val="FF0000"/>
        </w:rPr>
        <w:t xml:space="preserve"> </w:t>
      </w:r>
      <w:r w:rsidR="00862F0A" w:rsidRPr="00862F0A">
        <w:rPr>
          <w:color w:val="FF0000"/>
        </w:rPr>
        <w:t xml:space="preserve">the study reach from </w:t>
      </w:r>
      <w:r w:rsidR="003531FA" w:rsidRPr="00862F0A">
        <w:rPr>
          <w:color w:val="FF0000"/>
        </w:rPr>
        <w:t>a larger stream</w:t>
      </w:r>
      <w:r w:rsidR="00862F0A" w:rsidRPr="00862F0A">
        <w:rPr>
          <w:color w:val="FF0000"/>
        </w:rPr>
        <w:t xml:space="preserve">.] </w:t>
      </w:r>
      <w:r w:rsidR="00081689">
        <w:t>The peak flows that were used in the model were discussed in the section, “Hydrologic Data</w:t>
      </w:r>
      <w:r w:rsidR="008B6848">
        <w:t>.”</w:t>
      </w:r>
    </w:p>
    <w:p w:rsidR="00741B68" w:rsidRDefault="00813082" w:rsidP="00813082">
      <w:pPr>
        <w:pStyle w:val="BodyText"/>
      </w:pPr>
      <w:r>
        <w:t xml:space="preserve">The </w:t>
      </w:r>
      <w:r w:rsidR="00D874CF">
        <w:rPr>
          <w:b/>
          <w:bCs/>
          <w:i/>
          <w:iCs/>
          <w:color w:val="0070C0"/>
        </w:rPr>
        <w:t>HEC–</w:t>
      </w:r>
      <w:r w:rsidRPr="00862F0A">
        <w:rPr>
          <w:b/>
          <w:bCs/>
          <w:i/>
          <w:iCs/>
          <w:color w:val="0070C0"/>
        </w:rPr>
        <w:t>RAS</w:t>
      </w:r>
      <w:r>
        <w:t xml:space="preserve"> model was calibrated to the </w:t>
      </w:r>
      <w:r w:rsidR="00235A25">
        <w:t>current</w:t>
      </w:r>
      <w:r>
        <w:t xml:space="preserve"> stage-discharge relation at the </w:t>
      </w:r>
      <w:r w:rsidRPr="00B27E06">
        <w:rPr>
          <w:b/>
          <w:i/>
          <w:color w:val="0070C0"/>
        </w:rPr>
        <w:t>XXX</w:t>
      </w:r>
      <w:r>
        <w:t xml:space="preserve"> </w:t>
      </w:r>
      <w:r w:rsidRPr="000F5263">
        <w:rPr>
          <w:b/>
          <w:bCs/>
          <w:i/>
          <w:iCs/>
          <w:color w:val="0070C0"/>
        </w:rPr>
        <w:t>River</w:t>
      </w:r>
      <w:r>
        <w:t xml:space="preserve"> streamgage, and to </w:t>
      </w:r>
    </w:p>
    <w:p w:rsidR="00741B68" w:rsidRDefault="00741B68" w:rsidP="00741B68">
      <w:pPr>
        <w:pStyle w:val="BodyText"/>
        <w:rPr>
          <w:b/>
          <w:i/>
          <w:color w:val="0070C0"/>
        </w:rPr>
      </w:pPr>
      <w:r>
        <w:rPr>
          <w:b/>
          <w:i/>
          <w:color w:val="0070C0"/>
        </w:rPr>
        <w:t xml:space="preserve">- </w:t>
      </w:r>
      <w:r w:rsidRPr="00034326">
        <w:rPr>
          <w:b/>
          <w:i/>
          <w:color w:val="0070C0"/>
        </w:rPr>
        <w:t xml:space="preserve">documented high-water marks from </w:t>
      </w:r>
      <w:r>
        <w:rPr>
          <w:b/>
          <w:i/>
          <w:color w:val="0070C0"/>
        </w:rPr>
        <w:t>the floods of DATE, DATE, and DATE</w:t>
      </w:r>
    </w:p>
    <w:p w:rsidR="00741B68" w:rsidRPr="00A2799A" w:rsidRDefault="00741B68" w:rsidP="00741B68">
      <w:pPr>
        <w:pStyle w:val="BodyText"/>
        <w:rPr>
          <w:b/>
          <w:i/>
          <w:color w:val="0070C0"/>
        </w:rPr>
      </w:pPr>
      <w:r w:rsidRPr="00A2799A">
        <w:rPr>
          <w:b/>
          <w:i/>
          <w:color w:val="0070C0"/>
        </w:rPr>
        <w:lastRenderedPageBreak/>
        <w:t>- water-surface profiles from historic floods</w:t>
      </w:r>
      <w:r>
        <w:rPr>
          <w:b/>
          <w:i/>
          <w:color w:val="0070C0"/>
        </w:rPr>
        <w:t xml:space="preserve"> (give DATEs)</w:t>
      </w:r>
    </w:p>
    <w:p w:rsidR="00741B68" w:rsidRPr="00A2799A" w:rsidRDefault="00741B68" w:rsidP="00741B68">
      <w:pPr>
        <w:pStyle w:val="BodyText"/>
        <w:rPr>
          <w:b/>
          <w:i/>
          <w:color w:val="0070C0"/>
        </w:rPr>
      </w:pPr>
      <w:r w:rsidRPr="00A2799A">
        <w:rPr>
          <w:b/>
          <w:i/>
          <w:color w:val="0070C0"/>
        </w:rPr>
        <w:t xml:space="preserve">- water-surface profiles from the current </w:t>
      </w:r>
      <w:r>
        <w:rPr>
          <w:b/>
          <w:i/>
          <w:color w:val="0070C0"/>
        </w:rPr>
        <w:t>Federal E</w:t>
      </w:r>
      <w:r w:rsidRPr="00A2799A">
        <w:rPr>
          <w:b/>
          <w:i/>
          <w:color w:val="0070C0"/>
        </w:rPr>
        <w:t>mergency Management Agency flood-insurance study</w:t>
      </w:r>
    </w:p>
    <w:p w:rsidR="00741B68" w:rsidRDefault="00741B68" w:rsidP="00813082">
      <w:pPr>
        <w:pStyle w:val="BodyText"/>
      </w:pPr>
      <w:r>
        <w:rPr>
          <w:b/>
          <w:i/>
          <w:color w:val="0070C0"/>
        </w:rPr>
        <w:t xml:space="preserve">- </w:t>
      </w:r>
      <w:r w:rsidRPr="00B27E06">
        <w:rPr>
          <w:b/>
          <w:i/>
          <w:color w:val="0070C0"/>
        </w:rPr>
        <w:t xml:space="preserve">discrete discharge measurements </w:t>
      </w:r>
      <w:r>
        <w:rPr>
          <w:b/>
          <w:i/>
          <w:color w:val="0070C0"/>
        </w:rPr>
        <w:t xml:space="preserve">that </w:t>
      </w:r>
      <w:r w:rsidRPr="00B27E06">
        <w:rPr>
          <w:b/>
          <w:i/>
          <w:color w:val="0070C0"/>
        </w:rPr>
        <w:t xml:space="preserve">were made at </w:t>
      </w:r>
      <w:r>
        <w:rPr>
          <w:b/>
          <w:i/>
          <w:color w:val="0070C0"/>
        </w:rPr>
        <w:t xml:space="preserve">miscellaneous </w:t>
      </w:r>
      <w:r w:rsidRPr="00B27E06">
        <w:rPr>
          <w:b/>
          <w:i/>
          <w:color w:val="0070C0"/>
        </w:rPr>
        <w:t>sites</w:t>
      </w:r>
      <w:r>
        <w:rPr>
          <w:b/>
          <w:i/>
          <w:color w:val="0070C0"/>
        </w:rPr>
        <w:t xml:space="preserve"> (</w:t>
      </w:r>
      <w:r w:rsidR="00112734">
        <w:rPr>
          <w:b/>
          <w:i/>
          <w:color w:val="0070C0"/>
        </w:rPr>
        <w:fldChar w:fldCharType="begin"/>
      </w:r>
      <w:r w:rsidR="00112734">
        <w:rPr>
          <w:b/>
          <w:i/>
          <w:color w:val="0070C0"/>
        </w:rPr>
        <w:instrText xml:space="preserve"> REF _Ref383680143 \n \h </w:instrText>
      </w:r>
      <w:r w:rsidR="00112734">
        <w:rPr>
          <w:b/>
          <w:i/>
          <w:color w:val="0070C0"/>
        </w:rPr>
      </w:r>
      <w:r w:rsidR="00112734">
        <w:rPr>
          <w:b/>
          <w:i/>
          <w:color w:val="0070C0"/>
        </w:rPr>
        <w:fldChar w:fldCharType="separate"/>
      </w:r>
      <w:r w:rsidR="00112734">
        <w:rPr>
          <w:b/>
          <w:i/>
          <w:color w:val="0070C0"/>
        </w:rPr>
        <w:t xml:space="preserve">table </w:t>
      </w:r>
      <w:r w:rsidR="007A038E">
        <w:rPr>
          <w:b/>
          <w:i/>
          <w:color w:val="0070C0"/>
        </w:rPr>
        <w:t>1</w:t>
      </w:r>
      <w:r w:rsidR="00112734">
        <w:rPr>
          <w:b/>
          <w:i/>
          <w:color w:val="0070C0"/>
        </w:rPr>
        <w:fldChar w:fldCharType="end"/>
      </w:r>
      <w:r>
        <w:rPr>
          <w:b/>
          <w:i/>
          <w:color w:val="0070C0"/>
        </w:rPr>
        <w:t xml:space="preserve">) </w:t>
      </w:r>
      <w:r w:rsidRPr="00B27E06">
        <w:rPr>
          <w:b/>
          <w:i/>
          <w:color w:val="0070C0"/>
        </w:rPr>
        <w:t>during periods of moderate to high flow</w:t>
      </w:r>
    </w:p>
    <w:p w:rsidR="00741B68" w:rsidRDefault="00813082" w:rsidP="00813082">
      <w:pPr>
        <w:pStyle w:val="BodyText"/>
      </w:pPr>
      <w:r>
        <w:t xml:space="preserve"> </w:t>
      </w:r>
      <w:r w:rsidRPr="00CD7B6C">
        <w:rPr>
          <w:color w:val="FF0000"/>
        </w:rPr>
        <w:t xml:space="preserve">[If an existing model was used, </w:t>
      </w:r>
      <w:r w:rsidR="00D36D37">
        <w:rPr>
          <w:color w:val="FF0000"/>
        </w:rPr>
        <w:t xml:space="preserve">cite it and </w:t>
      </w:r>
      <w:r w:rsidRPr="00CD7B6C">
        <w:rPr>
          <w:color w:val="FF0000"/>
        </w:rPr>
        <w:t>summarize the calibration steps from the original report.]</w:t>
      </w:r>
      <w:r>
        <w:t xml:space="preserve"> </w:t>
      </w:r>
    </w:p>
    <w:p w:rsidR="00813082" w:rsidRDefault="00813082" w:rsidP="00813082">
      <w:pPr>
        <w:pStyle w:val="BodyText"/>
      </w:pPr>
      <w:r>
        <w:t xml:space="preserve">Model calibration was accomplished by adjusting Manning’s </w:t>
      </w:r>
      <w:r w:rsidRPr="000832C2">
        <w:rPr>
          <w:i/>
        </w:rPr>
        <w:t>n</w:t>
      </w:r>
      <w:r>
        <w:t xml:space="preserve"> values and, in some cases, changing the channel cross section or slope </w:t>
      </w:r>
      <w:r w:rsidRPr="00E66572">
        <w:rPr>
          <w:color w:val="FF0000"/>
        </w:rPr>
        <w:t xml:space="preserve">[include this </w:t>
      </w:r>
      <w:r>
        <w:rPr>
          <w:color w:val="FF0000"/>
        </w:rPr>
        <w:t xml:space="preserve">latter </w:t>
      </w:r>
      <w:r w:rsidRPr="00E66572">
        <w:rPr>
          <w:color w:val="FF0000"/>
        </w:rPr>
        <w:t xml:space="preserve">phrase </w:t>
      </w:r>
      <w:r w:rsidR="00BC0F39">
        <w:rPr>
          <w:color w:val="FF0000"/>
        </w:rPr>
        <w:t>ONLY</w:t>
      </w:r>
      <w:r w:rsidRPr="00E66572">
        <w:rPr>
          <w:color w:val="FF0000"/>
        </w:rPr>
        <w:t xml:space="preserve"> if </w:t>
      </w:r>
      <w:r>
        <w:rPr>
          <w:color w:val="FF0000"/>
        </w:rPr>
        <w:t>XS and slope changes were</w:t>
      </w:r>
      <w:r w:rsidRPr="00E66572">
        <w:rPr>
          <w:color w:val="FF0000"/>
        </w:rPr>
        <w:t xml:space="preserve"> actually </w:t>
      </w:r>
      <w:r>
        <w:rPr>
          <w:color w:val="FF0000"/>
        </w:rPr>
        <w:t>made</w:t>
      </w:r>
      <w:r w:rsidRPr="00E66572">
        <w:rPr>
          <w:color w:val="FF0000"/>
        </w:rPr>
        <w:t xml:space="preserve"> for the study model</w:t>
      </w:r>
      <w:r>
        <w:rPr>
          <w:color w:val="FF0000"/>
        </w:rPr>
        <w:t>; otherwise delete</w:t>
      </w:r>
      <w:r w:rsidRPr="00E66572">
        <w:rPr>
          <w:color w:val="FF0000"/>
        </w:rPr>
        <w:t>]</w:t>
      </w:r>
      <w:r>
        <w:rPr>
          <w:color w:val="FF0000"/>
        </w:rPr>
        <w:t xml:space="preserve"> </w:t>
      </w:r>
      <w:r>
        <w:t xml:space="preserve">until the results of the hydraulic computations closely agreed with the </w:t>
      </w:r>
      <w:r w:rsidR="00741B68">
        <w:t>observed water-surface elevations for given flows</w:t>
      </w:r>
      <w:r w:rsidR="006B6EDA">
        <w:t xml:space="preserve">. </w:t>
      </w:r>
      <w:r>
        <w:t xml:space="preserve">Differences between observed and simulated water-surface elevations for the </w:t>
      </w:r>
      <w:r w:rsidR="00690DF9">
        <w:rPr>
          <w:b/>
          <w:i/>
          <w:color w:val="0070C0"/>
        </w:rPr>
        <w:t>xx</w:t>
      </w:r>
      <w:r w:rsidRPr="00D0005E">
        <w:rPr>
          <w:color w:val="0070C0"/>
        </w:rPr>
        <w:t xml:space="preserve"> </w:t>
      </w:r>
      <w:r>
        <w:t xml:space="preserve">simulated flows at the USGS streamgage were equal to or less than </w:t>
      </w:r>
      <w:r w:rsidR="00690DF9">
        <w:rPr>
          <w:b/>
          <w:i/>
          <w:color w:val="0070C0"/>
        </w:rPr>
        <w:t>xx</w:t>
      </w:r>
      <w:r>
        <w:t xml:space="preserve"> ft</w:t>
      </w:r>
      <w:r w:rsidR="00741B68">
        <w:t xml:space="preserve"> (</w:t>
      </w:r>
      <w:r w:rsidR="00112734">
        <w:fldChar w:fldCharType="begin"/>
      </w:r>
      <w:r w:rsidR="00112734">
        <w:instrText xml:space="preserve"> REF _Ref383680195 \n \h </w:instrText>
      </w:r>
      <w:r w:rsidR="00112734">
        <w:fldChar w:fldCharType="separate"/>
      </w:r>
      <w:r w:rsidR="00112734">
        <w:t xml:space="preserve">table </w:t>
      </w:r>
      <w:r w:rsidR="007A038E">
        <w:t>4</w:t>
      </w:r>
      <w:r w:rsidR="00112734">
        <w:fldChar w:fldCharType="end"/>
      </w:r>
      <w:r w:rsidR="00741B68">
        <w:t>)</w:t>
      </w:r>
      <w:r w:rsidR="006B6EDA">
        <w:t xml:space="preserve">. </w:t>
      </w:r>
      <w:r w:rsidR="0095721C">
        <w:rPr>
          <w:color w:val="FF0000"/>
        </w:rPr>
        <w:t>[And/or</w:t>
      </w:r>
      <w:r w:rsidR="0095721C">
        <w:t xml:space="preserve"> “</w:t>
      </w:r>
      <w:r>
        <w:t xml:space="preserve">Differences between surveyed and simulated elevations of high-water marks in the study reach for the flood of </w:t>
      </w:r>
      <w:r w:rsidRPr="00D0005E">
        <w:rPr>
          <w:b/>
          <w:i/>
          <w:color w:val="0070C0"/>
        </w:rPr>
        <w:t>DATE</w:t>
      </w:r>
      <w:r w:rsidRPr="00D0005E">
        <w:rPr>
          <w:color w:val="0070C0"/>
        </w:rPr>
        <w:t xml:space="preserve"> </w:t>
      </w:r>
      <w:r>
        <w:t xml:space="preserve">were less than </w:t>
      </w:r>
      <w:r w:rsidR="00690DF9">
        <w:rPr>
          <w:b/>
          <w:i/>
          <w:color w:val="0070C0"/>
        </w:rPr>
        <w:t>xx</w:t>
      </w:r>
      <w:r w:rsidR="00FB705B">
        <w:t xml:space="preserve"> ft (</w:t>
      </w:r>
      <w:r w:rsidR="00112734">
        <w:t>t</w:t>
      </w:r>
      <w:r w:rsidR="00112734">
        <w:fldChar w:fldCharType="begin"/>
      </w:r>
      <w:r w:rsidR="00112734">
        <w:instrText xml:space="preserve"> REF _Ref383680217 \n \h </w:instrText>
      </w:r>
      <w:r w:rsidR="00112734">
        <w:fldChar w:fldCharType="separate"/>
      </w:r>
      <w:r w:rsidR="00112734">
        <w:fldChar w:fldCharType="begin"/>
      </w:r>
      <w:r w:rsidR="00112734">
        <w:instrText xml:space="preserve"> REF _Ref383680282 \n \h </w:instrText>
      </w:r>
      <w:r w:rsidR="00112734">
        <w:fldChar w:fldCharType="separate"/>
      </w:r>
      <w:r w:rsidR="00112734">
        <w:t xml:space="preserve">able 5 </w:t>
      </w:r>
      <w:r w:rsidR="00112734">
        <w:fldChar w:fldCharType="end"/>
      </w:r>
      <w:r w:rsidR="00112734">
        <w:t xml:space="preserve"> </w:t>
      </w:r>
      <w:r w:rsidR="00112734">
        <w:fldChar w:fldCharType="end"/>
      </w:r>
      <w:r>
        <w:t>).</w:t>
      </w:r>
      <w:r w:rsidR="0095721C">
        <w:t>”</w:t>
      </w:r>
      <w:r w:rsidR="0095721C">
        <w:rPr>
          <w:color w:val="FF0000"/>
        </w:rPr>
        <w:t>]</w:t>
      </w:r>
      <w:r w:rsidR="00565AD5">
        <w:t xml:space="preserve"> </w:t>
      </w:r>
      <w:r w:rsidRPr="00CD7B6C">
        <w:rPr>
          <w:color w:val="FF0000"/>
        </w:rPr>
        <w:t>[</w:t>
      </w:r>
      <w:r>
        <w:rPr>
          <w:color w:val="FF0000"/>
        </w:rPr>
        <w:t xml:space="preserve">Instead of presenting these </w:t>
      </w:r>
      <w:r w:rsidR="00BC0F39">
        <w:rPr>
          <w:color w:val="FF0000"/>
        </w:rPr>
        <w:t xml:space="preserve">latter </w:t>
      </w:r>
      <w:r>
        <w:rPr>
          <w:color w:val="FF0000"/>
        </w:rPr>
        <w:t>data in a table</w:t>
      </w:r>
      <w:r w:rsidRPr="00CD7B6C">
        <w:rPr>
          <w:color w:val="FF0000"/>
        </w:rPr>
        <w:t xml:space="preserve">, these differences </w:t>
      </w:r>
      <w:r w:rsidR="00FB705B">
        <w:rPr>
          <w:color w:val="FF0000"/>
        </w:rPr>
        <w:t xml:space="preserve">in simulated and observed water-surface profiles </w:t>
      </w:r>
      <w:r w:rsidRPr="00CD7B6C">
        <w:rPr>
          <w:color w:val="FF0000"/>
        </w:rPr>
        <w:t xml:space="preserve">could be shown </w:t>
      </w:r>
      <w:r w:rsidR="009C397B">
        <w:rPr>
          <w:color w:val="FF0000"/>
        </w:rPr>
        <w:t>in a figure (</w:t>
      </w:r>
      <w:r w:rsidR="00791F2B">
        <w:rPr>
          <w:color w:val="FF0000"/>
        </w:rPr>
        <w:fldChar w:fldCharType="begin"/>
      </w:r>
      <w:r w:rsidR="00791F2B">
        <w:rPr>
          <w:color w:val="FF0000"/>
        </w:rPr>
        <w:instrText xml:space="preserve"> REF _Ref383680360 \n \h </w:instrText>
      </w:r>
      <w:r w:rsidR="00791F2B">
        <w:rPr>
          <w:color w:val="FF0000"/>
        </w:rPr>
      </w:r>
      <w:r w:rsidR="00791F2B">
        <w:rPr>
          <w:color w:val="FF0000"/>
        </w:rPr>
        <w:fldChar w:fldCharType="separate"/>
      </w:r>
      <w:r w:rsidR="00791F2B">
        <w:rPr>
          <w:color w:val="FF0000"/>
        </w:rPr>
        <w:t>fig. 2</w:t>
      </w:r>
      <w:r w:rsidR="00791F2B">
        <w:rPr>
          <w:color w:val="FF0000"/>
        </w:rPr>
        <w:fldChar w:fldCharType="end"/>
      </w:r>
      <w:r w:rsidR="009C397B">
        <w:rPr>
          <w:color w:val="FF0000"/>
        </w:rPr>
        <w:t>)</w:t>
      </w:r>
      <w:r w:rsidR="00BC0F39">
        <w:rPr>
          <w:color w:val="FF0000"/>
        </w:rPr>
        <w:t>.</w:t>
      </w:r>
      <w:r w:rsidRPr="00CD7B6C">
        <w:rPr>
          <w:color w:val="FF0000"/>
        </w:rPr>
        <w:t xml:space="preserve">] </w:t>
      </w:r>
      <w:r>
        <w:t>The results demonstrate that the model is capable of simulating accurate water levels over a wide range of flows in the basin</w:t>
      </w:r>
      <w:r w:rsidR="006B6EDA">
        <w:t xml:space="preserve">. </w:t>
      </w:r>
    </w:p>
    <w:p w:rsidR="00741B68" w:rsidRDefault="00741B68" w:rsidP="00FB705B">
      <w:pPr>
        <w:pStyle w:val="TableTitle"/>
        <w:spacing w:after="200"/>
      </w:pPr>
      <w:bookmarkStart w:id="38" w:name="_Toc336583621"/>
      <w:bookmarkStart w:id="39" w:name="_Toc377116033"/>
      <w:bookmarkStart w:id="40" w:name="_Ref383680195"/>
      <w:bookmarkStart w:id="41" w:name="_Ref383680217"/>
      <w:bookmarkStart w:id="42" w:name="_Toc383770317"/>
      <w:r w:rsidRPr="00F52124">
        <w:t>Calibration</w:t>
      </w:r>
      <w:r>
        <w:t xml:space="preserve"> of model to target water-surface elevations at U.S. Geological Survey streamgage on </w:t>
      </w:r>
      <w:r w:rsidR="00FB705B">
        <w:t>XXX</w:t>
      </w:r>
      <w:r>
        <w:t xml:space="preserve"> River at </w:t>
      </w:r>
      <w:r w:rsidR="00FB705B">
        <w:t>CITY</w:t>
      </w:r>
      <w:r w:rsidR="007A038E">
        <w:t>, STATE</w:t>
      </w:r>
      <w:r>
        <w:t xml:space="preserve"> (station number </w:t>
      </w:r>
      <w:r w:rsidR="00FB705B">
        <w:t>xxxxxxxx</w:t>
      </w:r>
      <w:r>
        <w:t>)</w:t>
      </w:r>
      <w:bookmarkEnd w:id="38"/>
      <w:r>
        <w:t>.</w:t>
      </w:r>
      <w:bookmarkEnd w:id="39"/>
      <w:bookmarkEnd w:id="40"/>
      <w:bookmarkEnd w:id="41"/>
      <w:bookmarkEnd w:id="42"/>
    </w:p>
    <w:p w:rsidR="009938F8" w:rsidRPr="00401990" w:rsidRDefault="009938F8" w:rsidP="009938F8">
      <w:pPr>
        <w:pStyle w:val="TableHeadnote"/>
      </w:pPr>
      <w:r w:rsidRPr="00577358">
        <w:t>[</w:t>
      </w:r>
      <w:r>
        <w:t xml:space="preserve">ft, feet; </w:t>
      </w:r>
      <w:r w:rsidRPr="00577358">
        <w:t>NAVD 88, North American Vertical Datum of 1988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083"/>
        <w:gridCol w:w="2105"/>
        <w:gridCol w:w="2159"/>
      </w:tblGrid>
      <w:tr w:rsidR="006D36A3" w:rsidRPr="001F4D0F" w:rsidTr="001F4D0F">
        <w:tc>
          <w:tcPr>
            <w:tcW w:w="2045" w:type="dxa"/>
            <w:shd w:val="clear" w:color="auto" w:fill="auto"/>
            <w:vAlign w:val="center"/>
          </w:tcPr>
          <w:p w:rsidR="006D36A3" w:rsidRDefault="006D36A3" w:rsidP="00D3373F">
            <w:pPr>
              <w:pStyle w:val="TableCellHeading"/>
            </w:pPr>
            <w:r>
              <w:t>Stage of</w:t>
            </w:r>
          </w:p>
          <w:p w:rsidR="006D36A3" w:rsidRDefault="006D36A3" w:rsidP="00D3373F">
            <w:pPr>
              <w:pStyle w:val="TableCellHeading"/>
            </w:pPr>
            <w:r>
              <w:t>water-surface</w:t>
            </w:r>
          </w:p>
          <w:p w:rsidR="006D36A3" w:rsidRPr="0067665D" w:rsidRDefault="006D36A3" w:rsidP="00D3373F">
            <w:pPr>
              <w:pStyle w:val="TableCellHeading"/>
              <w:rPr>
                <w:rStyle w:val="Superscript"/>
              </w:rPr>
            </w:pPr>
            <w:r>
              <w:t>profile (ft)</w:t>
            </w:r>
          </w:p>
        </w:tc>
        <w:tc>
          <w:tcPr>
            <w:tcW w:w="2083" w:type="dxa"/>
            <w:shd w:val="clear" w:color="auto" w:fill="auto"/>
            <w:vAlign w:val="center"/>
          </w:tcPr>
          <w:p w:rsidR="006D36A3" w:rsidRDefault="006D36A3" w:rsidP="00D3373F">
            <w:pPr>
              <w:pStyle w:val="TableCellHeading"/>
            </w:pPr>
            <w:r>
              <w:t>Target</w:t>
            </w:r>
            <w:r>
              <w:br/>
              <w:t>water-surface</w:t>
            </w:r>
            <w:r>
              <w:br/>
              <w:t xml:space="preserve">elevation </w:t>
            </w:r>
            <w:r>
              <w:br/>
              <w:t>(ft, NAVD 88)</w:t>
            </w:r>
          </w:p>
        </w:tc>
        <w:tc>
          <w:tcPr>
            <w:tcW w:w="2105" w:type="dxa"/>
            <w:shd w:val="clear" w:color="auto" w:fill="auto"/>
            <w:vAlign w:val="center"/>
          </w:tcPr>
          <w:p w:rsidR="006D36A3" w:rsidRDefault="001B75BB" w:rsidP="00D3373F">
            <w:pPr>
              <w:pStyle w:val="TableCellHeading"/>
            </w:pPr>
            <w:r>
              <w:t>Modeled</w:t>
            </w:r>
            <w:r w:rsidR="006D36A3">
              <w:br/>
              <w:t>water-surface</w:t>
            </w:r>
            <w:r w:rsidR="006D36A3">
              <w:br/>
              <w:t xml:space="preserve">elevation </w:t>
            </w:r>
            <w:r w:rsidR="006D36A3">
              <w:br/>
              <w:t>(ft, NAVD 88)</w:t>
            </w:r>
          </w:p>
        </w:tc>
        <w:tc>
          <w:tcPr>
            <w:tcW w:w="2159" w:type="dxa"/>
            <w:shd w:val="clear" w:color="auto" w:fill="auto"/>
            <w:vAlign w:val="center"/>
          </w:tcPr>
          <w:p w:rsidR="006D36A3" w:rsidRPr="001F4D0F" w:rsidRDefault="006D36A3" w:rsidP="00D3373F">
            <w:pPr>
              <w:pStyle w:val="TableCellHeading"/>
              <w:rPr>
                <w:color w:val="0070C0"/>
              </w:rPr>
            </w:pPr>
            <w:r>
              <w:t>Difference</w:t>
            </w:r>
            <w:r>
              <w:br/>
              <w:t>in elevation</w:t>
            </w:r>
            <w:r>
              <w:br/>
              <w:t>(ft)</w:t>
            </w:r>
          </w:p>
        </w:tc>
      </w:tr>
      <w:tr w:rsidR="006D36A3" w:rsidRPr="001F4D0F" w:rsidTr="001F4D0F">
        <w:tc>
          <w:tcPr>
            <w:tcW w:w="2045"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10</w:t>
            </w:r>
          </w:p>
        </w:tc>
        <w:tc>
          <w:tcPr>
            <w:tcW w:w="2083"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618.74</w:t>
            </w:r>
          </w:p>
        </w:tc>
        <w:tc>
          <w:tcPr>
            <w:tcW w:w="2105"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618.73</w:t>
            </w:r>
          </w:p>
        </w:tc>
        <w:tc>
          <w:tcPr>
            <w:tcW w:w="2159"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-0.01</w:t>
            </w:r>
          </w:p>
        </w:tc>
      </w:tr>
      <w:tr w:rsidR="006D36A3" w:rsidRPr="001F4D0F" w:rsidTr="001F4D0F">
        <w:tc>
          <w:tcPr>
            <w:tcW w:w="2045"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11</w:t>
            </w:r>
          </w:p>
        </w:tc>
        <w:tc>
          <w:tcPr>
            <w:tcW w:w="2083"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619.74</w:t>
            </w:r>
          </w:p>
        </w:tc>
        <w:tc>
          <w:tcPr>
            <w:tcW w:w="2105"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619.71</w:t>
            </w:r>
          </w:p>
        </w:tc>
        <w:tc>
          <w:tcPr>
            <w:tcW w:w="2159"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-0.03</w:t>
            </w:r>
          </w:p>
        </w:tc>
      </w:tr>
      <w:tr w:rsidR="006D36A3" w:rsidRPr="001F4D0F" w:rsidTr="001F4D0F">
        <w:tc>
          <w:tcPr>
            <w:tcW w:w="2045"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lastRenderedPageBreak/>
              <w:t>12</w:t>
            </w:r>
          </w:p>
        </w:tc>
        <w:tc>
          <w:tcPr>
            <w:tcW w:w="2083"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620.74</w:t>
            </w:r>
          </w:p>
        </w:tc>
        <w:tc>
          <w:tcPr>
            <w:tcW w:w="2105"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620.74</w:t>
            </w:r>
          </w:p>
        </w:tc>
        <w:tc>
          <w:tcPr>
            <w:tcW w:w="2159"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0.00</w:t>
            </w:r>
          </w:p>
        </w:tc>
      </w:tr>
      <w:tr w:rsidR="006D36A3" w:rsidRPr="001F4D0F" w:rsidTr="001F4D0F">
        <w:tc>
          <w:tcPr>
            <w:tcW w:w="2045"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13</w:t>
            </w:r>
          </w:p>
        </w:tc>
        <w:tc>
          <w:tcPr>
            <w:tcW w:w="2083"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621.74</w:t>
            </w:r>
          </w:p>
        </w:tc>
        <w:tc>
          <w:tcPr>
            <w:tcW w:w="2105"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621.76</w:t>
            </w:r>
          </w:p>
        </w:tc>
        <w:tc>
          <w:tcPr>
            <w:tcW w:w="2159"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0.02</w:t>
            </w:r>
          </w:p>
        </w:tc>
      </w:tr>
      <w:tr w:rsidR="006D36A3" w:rsidRPr="001F4D0F" w:rsidTr="001F4D0F">
        <w:tc>
          <w:tcPr>
            <w:tcW w:w="2045"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14</w:t>
            </w:r>
          </w:p>
        </w:tc>
        <w:tc>
          <w:tcPr>
            <w:tcW w:w="2083"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622.74</w:t>
            </w:r>
          </w:p>
        </w:tc>
        <w:tc>
          <w:tcPr>
            <w:tcW w:w="2105"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622.74</w:t>
            </w:r>
          </w:p>
        </w:tc>
        <w:tc>
          <w:tcPr>
            <w:tcW w:w="2159"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0.00</w:t>
            </w:r>
          </w:p>
        </w:tc>
      </w:tr>
    </w:tbl>
    <w:p w:rsidR="009938F8" w:rsidRPr="009938F8" w:rsidRDefault="009938F8" w:rsidP="006D36A3">
      <w:pPr>
        <w:pStyle w:val="BodyText"/>
        <w:ind w:firstLine="0"/>
      </w:pPr>
    </w:p>
    <w:p w:rsidR="00FB705B" w:rsidRDefault="00FB705B" w:rsidP="00FB705B">
      <w:pPr>
        <w:pStyle w:val="TableTitle"/>
        <w:spacing w:after="200"/>
      </w:pPr>
      <w:bookmarkStart w:id="43" w:name="_Ref383680269"/>
      <w:bookmarkStart w:id="44" w:name="_Ref383680282"/>
      <w:bookmarkStart w:id="45" w:name="_Toc383770318"/>
      <w:r w:rsidRPr="00F52124">
        <w:t>Calibration</w:t>
      </w:r>
      <w:r>
        <w:t xml:space="preserve"> of model to water-surface elevations at selected locations along the XXX River for the flood</w:t>
      </w:r>
      <w:r w:rsidR="0095721C">
        <w:t>(s)</w:t>
      </w:r>
      <w:r>
        <w:t xml:space="preserve"> of DATE</w:t>
      </w:r>
      <w:r w:rsidR="0095721C">
        <w:t xml:space="preserve"> (and DATE)</w:t>
      </w:r>
      <w:r>
        <w:t>.</w:t>
      </w:r>
      <w:bookmarkEnd w:id="43"/>
      <w:bookmarkEnd w:id="44"/>
      <w:bookmarkEnd w:id="45"/>
    </w:p>
    <w:p w:rsidR="006D36A3" w:rsidRPr="00401990" w:rsidRDefault="006D36A3" w:rsidP="006D36A3">
      <w:pPr>
        <w:pStyle w:val="TableHeadnote"/>
      </w:pPr>
      <w:r w:rsidRPr="00577358">
        <w:t>[</w:t>
      </w:r>
      <w:r>
        <w:t xml:space="preserve">ft, feet; </w:t>
      </w:r>
      <w:r w:rsidRPr="00577358">
        <w:t>NAVD 88, North American Vertical Datum of 1988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950"/>
        <w:gridCol w:w="2105"/>
        <w:gridCol w:w="2159"/>
      </w:tblGrid>
      <w:tr w:rsidR="006D36A3" w:rsidRPr="001F4D0F" w:rsidTr="001F4D0F">
        <w:tc>
          <w:tcPr>
            <w:tcW w:w="2178" w:type="dxa"/>
            <w:shd w:val="clear" w:color="auto" w:fill="auto"/>
            <w:vAlign w:val="center"/>
          </w:tcPr>
          <w:p w:rsidR="006D36A3" w:rsidRPr="0095721C" w:rsidRDefault="001B75BB" w:rsidP="00D3373F">
            <w:pPr>
              <w:pStyle w:val="TableCellHeading"/>
              <w:rPr>
                <w:rStyle w:val="Superscript"/>
                <w:color w:val="0070C0"/>
              </w:rPr>
            </w:pPr>
            <w:r w:rsidRPr="0095721C">
              <w:rPr>
                <w:color w:val="0070C0"/>
              </w:rPr>
              <w:t>&lt;Cross-section ID</w:t>
            </w:r>
            <w:r w:rsidR="00534DB7" w:rsidRPr="0095721C">
              <w:rPr>
                <w:color w:val="0070C0"/>
              </w:rPr>
              <w:t xml:space="preserve"> (ft)</w:t>
            </w:r>
            <w:r w:rsidRPr="0095721C">
              <w:rPr>
                <w:color w:val="0070C0"/>
              </w:rPr>
              <w:t>&gt;</w:t>
            </w:r>
            <w:r w:rsidRPr="0095721C">
              <w:rPr>
                <w:color w:val="0070C0"/>
              </w:rPr>
              <w:br/>
              <w:t>&lt;River station</w:t>
            </w:r>
            <w:r w:rsidR="00534DB7" w:rsidRPr="0095721C">
              <w:rPr>
                <w:color w:val="0070C0"/>
              </w:rPr>
              <w:t xml:space="preserve"> (miles)</w:t>
            </w:r>
            <w:r w:rsidRPr="0095721C">
              <w:rPr>
                <w:color w:val="0070C0"/>
              </w:rPr>
              <w:t>&gt;</w:t>
            </w:r>
            <w:r w:rsidRPr="0095721C">
              <w:rPr>
                <w:rStyle w:val="Superscript"/>
                <w:color w:val="0070C0"/>
              </w:rPr>
              <w:t>1</w:t>
            </w:r>
          </w:p>
        </w:tc>
        <w:tc>
          <w:tcPr>
            <w:tcW w:w="1950" w:type="dxa"/>
            <w:shd w:val="clear" w:color="auto" w:fill="auto"/>
            <w:vAlign w:val="center"/>
          </w:tcPr>
          <w:p w:rsidR="006D36A3" w:rsidRDefault="001B75BB" w:rsidP="00D3373F">
            <w:pPr>
              <w:pStyle w:val="TableCellHeading"/>
            </w:pPr>
            <w:r>
              <w:t>Surveyed</w:t>
            </w:r>
            <w:r w:rsidR="006D36A3">
              <w:br/>
              <w:t>water-surface</w:t>
            </w:r>
            <w:r w:rsidR="006D36A3">
              <w:br/>
              <w:t xml:space="preserve">elevation </w:t>
            </w:r>
            <w:r w:rsidR="006D36A3">
              <w:br/>
              <w:t>(ft, NAVD 88)</w:t>
            </w:r>
          </w:p>
        </w:tc>
        <w:tc>
          <w:tcPr>
            <w:tcW w:w="2105" w:type="dxa"/>
            <w:shd w:val="clear" w:color="auto" w:fill="auto"/>
            <w:vAlign w:val="center"/>
          </w:tcPr>
          <w:p w:rsidR="006D36A3" w:rsidRDefault="001B75BB" w:rsidP="00D3373F">
            <w:pPr>
              <w:pStyle w:val="TableCellHeading"/>
            </w:pPr>
            <w:r>
              <w:t>Modeled</w:t>
            </w:r>
            <w:r w:rsidR="006D36A3">
              <w:br/>
              <w:t>water-surface</w:t>
            </w:r>
            <w:r w:rsidR="006D36A3">
              <w:br/>
              <w:t xml:space="preserve">elevation </w:t>
            </w:r>
            <w:r w:rsidR="006D36A3">
              <w:br/>
              <w:t>(ft, NAVD 88)</w:t>
            </w:r>
          </w:p>
        </w:tc>
        <w:tc>
          <w:tcPr>
            <w:tcW w:w="2159" w:type="dxa"/>
            <w:shd w:val="clear" w:color="auto" w:fill="auto"/>
            <w:vAlign w:val="center"/>
          </w:tcPr>
          <w:p w:rsidR="006D36A3" w:rsidRPr="001F4D0F" w:rsidRDefault="006D36A3" w:rsidP="00D3373F">
            <w:pPr>
              <w:pStyle w:val="TableCellHeading"/>
              <w:rPr>
                <w:color w:val="0070C0"/>
              </w:rPr>
            </w:pPr>
            <w:r>
              <w:t>Difference</w:t>
            </w:r>
            <w:r>
              <w:br/>
              <w:t>in elevation</w:t>
            </w:r>
            <w:r>
              <w:br/>
              <w:t>(ft)</w:t>
            </w:r>
          </w:p>
        </w:tc>
      </w:tr>
      <w:tr w:rsidR="006D36A3" w:rsidRPr="001F4D0F" w:rsidTr="001F4D0F">
        <w:tc>
          <w:tcPr>
            <w:tcW w:w="2178" w:type="dxa"/>
            <w:shd w:val="clear" w:color="auto" w:fill="auto"/>
          </w:tcPr>
          <w:p w:rsidR="006D36A3" w:rsidRPr="001F4D0F" w:rsidRDefault="001B75BB" w:rsidP="001F4D0F">
            <w:pPr>
              <w:pStyle w:val="TableCellBody"/>
              <w:jc w:val="center"/>
              <w:rPr>
                <w:b/>
                <w:bCs/>
                <w:i/>
                <w:iCs/>
                <w:color w:val="0070C0"/>
              </w:rPr>
            </w:pPr>
            <w:r w:rsidRPr="001F4D0F">
              <w:rPr>
                <w:b/>
                <w:bCs/>
                <w:i/>
                <w:iCs/>
                <w:color w:val="0070C0"/>
              </w:rPr>
              <w:t>810</w:t>
            </w:r>
          </w:p>
        </w:tc>
        <w:tc>
          <w:tcPr>
            <w:tcW w:w="1950"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618.74</w:t>
            </w:r>
          </w:p>
        </w:tc>
        <w:tc>
          <w:tcPr>
            <w:tcW w:w="2105"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618.7</w:t>
            </w:r>
            <w:r w:rsidR="00534DB7" w:rsidRPr="001F4D0F">
              <w:rPr>
                <w:b/>
                <w:bCs/>
                <w:i/>
                <w:iCs/>
                <w:color w:val="0070C0"/>
              </w:rPr>
              <w:t>0</w:t>
            </w:r>
          </w:p>
        </w:tc>
        <w:tc>
          <w:tcPr>
            <w:tcW w:w="2159"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-0.0</w:t>
            </w:r>
            <w:r w:rsidR="00534DB7" w:rsidRPr="001F4D0F">
              <w:rPr>
                <w:b/>
                <w:bCs/>
                <w:i/>
                <w:iCs/>
                <w:color w:val="0070C0"/>
              </w:rPr>
              <w:t>4</w:t>
            </w:r>
          </w:p>
        </w:tc>
      </w:tr>
      <w:tr w:rsidR="006D36A3" w:rsidRPr="001F4D0F" w:rsidTr="001F4D0F">
        <w:tc>
          <w:tcPr>
            <w:tcW w:w="2178" w:type="dxa"/>
            <w:shd w:val="clear" w:color="auto" w:fill="auto"/>
          </w:tcPr>
          <w:p w:rsidR="006D36A3" w:rsidRPr="001F4D0F" w:rsidRDefault="001B75BB" w:rsidP="001F4D0F">
            <w:pPr>
              <w:pStyle w:val="TableCellBody"/>
              <w:jc w:val="center"/>
              <w:rPr>
                <w:b/>
                <w:bCs/>
                <w:i/>
                <w:iCs/>
                <w:color w:val="0070C0"/>
              </w:rPr>
            </w:pPr>
            <w:r w:rsidRPr="001F4D0F">
              <w:rPr>
                <w:b/>
                <w:bCs/>
                <w:i/>
                <w:iCs/>
                <w:color w:val="0070C0"/>
              </w:rPr>
              <w:t>1,063</w:t>
            </w:r>
          </w:p>
        </w:tc>
        <w:tc>
          <w:tcPr>
            <w:tcW w:w="1950"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619.74</w:t>
            </w:r>
          </w:p>
        </w:tc>
        <w:tc>
          <w:tcPr>
            <w:tcW w:w="2105"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619.</w:t>
            </w:r>
            <w:r w:rsidR="00534DB7" w:rsidRPr="001F4D0F">
              <w:rPr>
                <w:b/>
                <w:bCs/>
                <w:i/>
                <w:iCs/>
                <w:color w:val="0070C0"/>
              </w:rPr>
              <w:t>79</w:t>
            </w:r>
          </w:p>
        </w:tc>
        <w:tc>
          <w:tcPr>
            <w:tcW w:w="2159"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0.0</w:t>
            </w:r>
            <w:r w:rsidR="00534DB7" w:rsidRPr="001F4D0F">
              <w:rPr>
                <w:b/>
                <w:bCs/>
                <w:i/>
                <w:iCs/>
                <w:color w:val="0070C0"/>
              </w:rPr>
              <w:t>5</w:t>
            </w:r>
          </w:p>
        </w:tc>
      </w:tr>
      <w:tr w:rsidR="006D36A3" w:rsidRPr="001F4D0F" w:rsidTr="001F4D0F">
        <w:tc>
          <w:tcPr>
            <w:tcW w:w="2178"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1</w:t>
            </w:r>
            <w:r w:rsidR="001B75BB" w:rsidRPr="001F4D0F">
              <w:rPr>
                <w:b/>
                <w:bCs/>
                <w:i/>
                <w:iCs/>
                <w:color w:val="0070C0"/>
              </w:rPr>
              <w:t>,225</w:t>
            </w:r>
            <w:r w:rsidR="00935CB6" w:rsidRPr="001F4D0F">
              <w:rPr>
                <w:b/>
                <w:bCs/>
                <w:i/>
                <w:iCs/>
                <w:color w:val="0070C0"/>
              </w:rPr>
              <w:t xml:space="preserve"> (at gage)</w:t>
            </w:r>
          </w:p>
        </w:tc>
        <w:tc>
          <w:tcPr>
            <w:tcW w:w="1950"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620.74</w:t>
            </w:r>
          </w:p>
        </w:tc>
        <w:tc>
          <w:tcPr>
            <w:tcW w:w="2105"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620.</w:t>
            </w:r>
            <w:r w:rsidR="00534DB7" w:rsidRPr="001F4D0F">
              <w:rPr>
                <w:b/>
                <w:bCs/>
                <w:i/>
                <w:iCs/>
                <w:color w:val="0070C0"/>
              </w:rPr>
              <w:t>75</w:t>
            </w:r>
          </w:p>
        </w:tc>
        <w:tc>
          <w:tcPr>
            <w:tcW w:w="2159" w:type="dxa"/>
            <w:shd w:val="clear" w:color="auto" w:fill="auto"/>
          </w:tcPr>
          <w:p w:rsidR="006D36A3" w:rsidRPr="001F4D0F" w:rsidRDefault="00534DB7" w:rsidP="001F4D0F">
            <w:pPr>
              <w:pStyle w:val="TableCellBody"/>
              <w:jc w:val="center"/>
              <w:rPr>
                <w:b/>
                <w:bCs/>
                <w:i/>
                <w:iCs/>
                <w:color w:val="0070C0"/>
              </w:rPr>
            </w:pPr>
            <w:r w:rsidRPr="001F4D0F">
              <w:rPr>
                <w:b/>
                <w:bCs/>
                <w:i/>
                <w:iCs/>
                <w:color w:val="0070C0"/>
              </w:rPr>
              <w:t>0.01</w:t>
            </w:r>
          </w:p>
        </w:tc>
      </w:tr>
      <w:tr w:rsidR="006D36A3" w:rsidRPr="001F4D0F" w:rsidTr="001F4D0F">
        <w:tc>
          <w:tcPr>
            <w:tcW w:w="2178"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1</w:t>
            </w:r>
            <w:r w:rsidR="001B75BB" w:rsidRPr="001F4D0F">
              <w:rPr>
                <w:b/>
                <w:bCs/>
                <w:i/>
                <w:iCs/>
                <w:color w:val="0070C0"/>
              </w:rPr>
              <w:t>,410</w:t>
            </w:r>
          </w:p>
        </w:tc>
        <w:tc>
          <w:tcPr>
            <w:tcW w:w="1950"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621.74</w:t>
            </w:r>
          </w:p>
        </w:tc>
        <w:tc>
          <w:tcPr>
            <w:tcW w:w="2105"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621.</w:t>
            </w:r>
            <w:r w:rsidR="00534DB7" w:rsidRPr="001F4D0F">
              <w:rPr>
                <w:b/>
                <w:bCs/>
                <w:i/>
                <w:iCs/>
                <w:color w:val="0070C0"/>
              </w:rPr>
              <w:t>60</w:t>
            </w:r>
          </w:p>
        </w:tc>
        <w:tc>
          <w:tcPr>
            <w:tcW w:w="2159" w:type="dxa"/>
            <w:shd w:val="clear" w:color="auto" w:fill="auto"/>
          </w:tcPr>
          <w:p w:rsidR="006D36A3" w:rsidRPr="001F4D0F" w:rsidRDefault="00534DB7" w:rsidP="001F4D0F">
            <w:pPr>
              <w:pStyle w:val="TableCellBody"/>
              <w:jc w:val="center"/>
              <w:rPr>
                <w:b/>
                <w:bCs/>
                <w:i/>
                <w:iCs/>
                <w:color w:val="0070C0"/>
              </w:rPr>
            </w:pPr>
            <w:r w:rsidRPr="001F4D0F">
              <w:rPr>
                <w:b/>
                <w:bCs/>
                <w:i/>
                <w:iCs/>
                <w:color w:val="0070C0"/>
              </w:rPr>
              <w:t>-0.14</w:t>
            </w:r>
          </w:p>
        </w:tc>
      </w:tr>
      <w:tr w:rsidR="006D36A3" w:rsidRPr="001F4D0F" w:rsidTr="001F4D0F">
        <w:tc>
          <w:tcPr>
            <w:tcW w:w="2178"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1</w:t>
            </w:r>
            <w:r w:rsidR="001B75BB" w:rsidRPr="001F4D0F">
              <w:rPr>
                <w:b/>
                <w:bCs/>
                <w:i/>
                <w:iCs/>
                <w:color w:val="0070C0"/>
              </w:rPr>
              <w:t>,568</w:t>
            </w:r>
          </w:p>
        </w:tc>
        <w:tc>
          <w:tcPr>
            <w:tcW w:w="1950"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622.74</w:t>
            </w:r>
          </w:p>
        </w:tc>
        <w:tc>
          <w:tcPr>
            <w:tcW w:w="2105"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622.</w:t>
            </w:r>
            <w:r w:rsidR="00935CB6" w:rsidRPr="001F4D0F">
              <w:rPr>
                <w:b/>
                <w:bCs/>
                <w:i/>
                <w:iCs/>
                <w:color w:val="0070C0"/>
              </w:rPr>
              <w:t>86</w:t>
            </w:r>
          </w:p>
        </w:tc>
        <w:tc>
          <w:tcPr>
            <w:tcW w:w="2159" w:type="dxa"/>
            <w:shd w:val="clear" w:color="auto" w:fill="auto"/>
          </w:tcPr>
          <w:p w:rsidR="006D36A3" w:rsidRPr="001F4D0F" w:rsidRDefault="006D36A3" w:rsidP="001F4D0F">
            <w:pPr>
              <w:pStyle w:val="TableCellBody"/>
              <w:jc w:val="center"/>
              <w:rPr>
                <w:b/>
                <w:bCs/>
                <w:i/>
                <w:iCs/>
                <w:color w:val="0070C0"/>
              </w:rPr>
            </w:pPr>
            <w:r w:rsidRPr="001F4D0F">
              <w:rPr>
                <w:b/>
                <w:bCs/>
                <w:i/>
                <w:iCs/>
                <w:color w:val="0070C0"/>
              </w:rPr>
              <w:t>0.</w:t>
            </w:r>
            <w:r w:rsidR="00935CB6" w:rsidRPr="001F4D0F">
              <w:rPr>
                <w:b/>
                <w:bCs/>
                <w:i/>
                <w:iCs/>
                <w:color w:val="0070C0"/>
              </w:rPr>
              <w:t>12</w:t>
            </w:r>
          </w:p>
        </w:tc>
      </w:tr>
    </w:tbl>
    <w:p w:rsidR="006D36A3" w:rsidRDefault="00534DB7" w:rsidP="00534DB7">
      <w:pPr>
        <w:pStyle w:val="TableFootnote"/>
      </w:pPr>
      <w:r w:rsidRPr="00534DB7">
        <w:rPr>
          <w:rStyle w:val="Superscript"/>
        </w:rPr>
        <w:t>1</w:t>
      </w:r>
      <w:r>
        <w:t>Cross-section identification numbers are referenced to the longitudinal baseline used in the hydraulic model [OR River stations are the distances upstream from the river mouth as presented in the f</w:t>
      </w:r>
      <w:r w:rsidR="00935CB6">
        <w:t>l</w:t>
      </w:r>
      <w:r>
        <w:t>ood insurance study (Federal Emergency Management Agency, YEAR]</w:t>
      </w:r>
    </w:p>
    <w:p w:rsidR="006D36A3" w:rsidRPr="006D36A3" w:rsidRDefault="006D36A3" w:rsidP="006D36A3">
      <w:pPr>
        <w:pStyle w:val="TableCellHeading"/>
      </w:pPr>
    </w:p>
    <w:p w:rsidR="009C397B" w:rsidRPr="009C397B" w:rsidRDefault="009C397B" w:rsidP="009C397B">
      <w:pPr>
        <w:pStyle w:val="FigureCaption"/>
      </w:pPr>
      <w:bookmarkStart w:id="46" w:name="_Toc377115999"/>
      <w:r>
        <w:t xml:space="preserve"> </w:t>
      </w:r>
      <w:bookmarkStart w:id="47" w:name="_Ref383680360"/>
      <w:bookmarkStart w:id="48" w:name="_Toc383770332"/>
      <w:r>
        <w:t>Observed and simulated water-surface elevations and profiles for the flood(s</w:t>
      </w:r>
      <w:r w:rsidR="007A038E">
        <w:t>) of</w:t>
      </w:r>
      <w:r>
        <w:t xml:space="preserve"> DATE,</w:t>
      </w:r>
      <w:r w:rsidR="00436C18">
        <w:t xml:space="preserve"> (and DATE)</w:t>
      </w:r>
      <w:r w:rsidR="0090500F">
        <w:t xml:space="preserve"> [and/or the FEMA xx</w:t>
      </w:r>
      <w:r>
        <w:noBreakHyphen/>
        <w:t>percent annual exceedance probability flood] for XXX River at CITY, STATE.</w:t>
      </w:r>
      <w:bookmarkEnd w:id="46"/>
      <w:bookmarkEnd w:id="47"/>
      <w:bookmarkEnd w:id="48"/>
    </w:p>
    <w:p w:rsidR="00813082" w:rsidRPr="00C548AA" w:rsidRDefault="00813082" w:rsidP="00BA48B6">
      <w:pPr>
        <w:pStyle w:val="Heading3"/>
      </w:pPr>
      <w:bookmarkStart w:id="49" w:name="_Toc384710347"/>
      <w:r>
        <w:t>Development of Water-Surface Profiles</w:t>
      </w:r>
      <w:bookmarkEnd w:id="49"/>
    </w:p>
    <w:p w:rsidR="00813082" w:rsidRPr="00522FDE" w:rsidRDefault="0095721C" w:rsidP="00813082">
      <w:pPr>
        <w:pStyle w:val="BodyText"/>
      </w:pPr>
      <w:r>
        <w:t xml:space="preserve">The calibrated hydraulic model was used to generate water-surface profiles </w:t>
      </w:r>
      <w:r w:rsidR="00813082" w:rsidRPr="004956B5">
        <w:t xml:space="preserve">for a total of </w:t>
      </w:r>
      <w:r>
        <w:rPr>
          <w:b/>
          <w:i/>
          <w:color w:val="0070C0"/>
        </w:rPr>
        <w:t>xx</w:t>
      </w:r>
      <w:r w:rsidR="00813082" w:rsidRPr="004956B5">
        <w:t xml:space="preserve"> stages at </w:t>
      </w:r>
      <w:r>
        <w:rPr>
          <w:b/>
          <w:i/>
          <w:color w:val="0070C0"/>
        </w:rPr>
        <w:t>xx</w:t>
      </w:r>
      <w:r w:rsidR="00813082" w:rsidRPr="004956B5">
        <w:t xml:space="preserve">-ft intervals between </w:t>
      </w:r>
      <w:r>
        <w:rPr>
          <w:b/>
          <w:i/>
          <w:color w:val="0070C0"/>
        </w:rPr>
        <w:t>xx</w:t>
      </w:r>
      <w:r w:rsidR="00813082" w:rsidRPr="004956B5">
        <w:t xml:space="preserve"> ft and </w:t>
      </w:r>
      <w:r>
        <w:rPr>
          <w:b/>
          <w:i/>
          <w:color w:val="0070C0"/>
        </w:rPr>
        <w:t>yy</w:t>
      </w:r>
      <w:r w:rsidR="00813082" w:rsidRPr="004956B5">
        <w:t xml:space="preserve"> ft as </w:t>
      </w:r>
      <w:r w:rsidR="00813082">
        <w:t>referenced to</w:t>
      </w:r>
      <w:r w:rsidR="00813082" w:rsidRPr="004956B5">
        <w:t xml:space="preserve"> the</w:t>
      </w:r>
      <w:r w:rsidR="00813082">
        <w:t xml:space="preserve"> local datum of the</w:t>
      </w:r>
      <w:r w:rsidR="00813082" w:rsidRPr="004956B5">
        <w:t xml:space="preserve"> </w:t>
      </w:r>
      <w:r>
        <w:rPr>
          <w:b/>
          <w:i/>
          <w:color w:val="0070C0"/>
        </w:rPr>
        <w:t>Station</w:t>
      </w:r>
      <w:r w:rsidR="00813082" w:rsidRPr="004956B5">
        <w:t xml:space="preserve"> </w:t>
      </w:r>
      <w:r>
        <w:rPr>
          <w:b/>
          <w:i/>
          <w:color w:val="0070C0"/>
        </w:rPr>
        <w:t>Name</w:t>
      </w:r>
      <w:r w:rsidR="00813082" w:rsidRPr="004956B5">
        <w:t xml:space="preserve"> </w:t>
      </w:r>
      <w:r w:rsidR="00813082">
        <w:t>streamgage</w:t>
      </w:r>
      <w:r w:rsidR="00813082" w:rsidRPr="004956B5">
        <w:t xml:space="preserve">. </w:t>
      </w:r>
      <w:r w:rsidR="00813082">
        <w:t xml:space="preserve">These stages correspond to elevations of </w:t>
      </w:r>
      <w:r>
        <w:rPr>
          <w:color w:val="0070C0"/>
        </w:rPr>
        <w:t>xxx</w:t>
      </w:r>
      <w:r w:rsidR="00813082" w:rsidRPr="00395EE1">
        <w:rPr>
          <w:color w:val="0070C0"/>
        </w:rPr>
        <w:t>.</w:t>
      </w:r>
      <w:r>
        <w:rPr>
          <w:color w:val="0070C0"/>
        </w:rPr>
        <w:t>xx</w:t>
      </w:r>
      <w:r w:rsidR="00565AD5">
        <w:rPr>
          <w:color w:val="0070C0"/>
        </w:rPr>
        <w:t xml:space="preserve"> </w:t>
      </w:r>
      <w:r w:rsidR="00813082">
        <w:t xml:space="preserve">ft and </w:t>
      </w:r>
      <w:r>
        <w:rPr>
          <w:color w:val="0070C0"/>
        </w:rPr>
        <w:t>xxx</w:t>
      </w:r>
      <w:r w:rsidR="00813082" w:rsidRPr="00395EE1">
        <w:rPr>
          <w:color w:val="0070C0"/>
        </w:rPr>
        <w:t>.</w:t>
      </w:r>
      <w:r>
        <w:rPr>
          <w:color w:val="0070C0"/>
        </w:rPr>
        <w:t>xx</w:t>
      </w:r>
      <w:r w:rsidR="00565AD5">
        <w:rPr>
          <w:color w:val="0070C0"/>
        </w:rPr>
        <w:t xml:space="preserve"> </w:t>
      </w:r>
      <w:r w:rsidR="00813082">
        <w:t>ft, NAVD 88, respectively.</w:t>
      </w:r>
      <w:r w:rsidR="00813082" w:rsidRPr="004956B5">
        <w:t xml:space="preserve"> </w:t>
      </w:r>
      <w:r w:rsidR="00BC0F39">
        <w:t>[</w:t>
      </w:r>
      <w:r w:rsidR="00813082" w:rsidRPr="004956B5">
        <w:t xml:space="preserve">Discharges corresponding to the various stages were obtained from the </w:t>
      </w:r>
      <w:r w:rsidR="00235A25">
        <w:t>current</w:t>
      </w:r>
      <w:r w:rsidR="00813082" w:rsidRPr="004956B5">
        <w:t xml:space="preserve"> stage-</w:t>
      </w:r>
      <w:r w:rsidR="00813082">
        <w:t>discharge</w:t>
      </w:r>
      <w:r w:rsidR="00813082" w:rsidRPr="004956B5">
        <w:t xml:space="preserve"> relation </w:t>
      </w:r>
      <w:r w:rsidR="00813082">
        <w:t>for</w:t>
      </w:r>
      <w:r w:rsidR="00813082" w:rsidRPr="004956B5">
        <w:t xml:space="preserve"> the </w:t>
      </w:r>
      <w:r w:rsidR="00813082" w:rsidRPr="00B27E06">
        <w:rPr>
          <w:b/>
          <w:i/>
          <w:color w:val="0070C0"/>
        </w:rPr>
        <w:t>XXX</w:t>
      </w:r>
      <w:r w:rsidR="00813082" w:rsidRPr="004956B5">
        <w:t xml:space="preserve"> </w:t>
      </w:r>
      <w:r w:rsidR="00813082" w:rsidRPr="00B27E06">
        <w:rPr>
          <w:b/>
          <w:i/>
          <w:color w:val="0070C0"/>
        </w:rPr>
        <w:t>River</w:t>
      </w:r>
      <w:r w:rsidR="00813082" w:rsidRPr="004956B5">
        <w:t xml:space="preserve"> </w:t>
      </w:r>
      <w:r w:rsidR="00813082">
        <w:t xml:space="preserve">at </w:t>
      </w:r>
      <w:r w:rsidR="00813082" w:rsidRPr="00395EE1">
        <w:rPr>
          <w:b/>
          <w:i/>
          <w:color w:val="0070C0"/>
        </w:rPr>
        <w:t>CITY</w:t>
      </w:r>
      <w:r w:rsidR="00813082" w:rsidRPr="00395EE1">
        <w:rPr>
          <w:color w:val="0070C0"/>
        </w:rPr>
        <w:t xml:space="preserve"> </w:t>
      </w:r>
      <w:r w:rsidR="00BC0F39">
        <w:t xml:space="preserve">streamgage. </w:t>
      </w:r>
      <w:r w:rsidR="00813082">
        <w:t>Discharges through the study reach were adjusted, as necessary, for tributa</w:t>
      </w:r>
      <w:r w:rsidR="009C397B">
        <w:t>ry inflow(s) as shown in table 3</w:t>
      </w:r>
      <w:r w:rsidR="00813082">
        <w:t>.]</w:t>
      </w:r>
    </w:p>
    <w:p w:rsidR="00813082" w:rsidRDefault="00813082" w:rsidP="00CC0E41">
      <w:pPr>
        <w:pStyle w:val="Heading2"/>
      </w:pPr>
      <w:bookmarkStart w:id="50" w:name="_Toc384710348"/>
      <w:r>
        <w:lastRenderedPageBreak/>
        <w:t>Development of Flood-</w:t>
      </w:r>
      <w:r w:rsidRPr="00060DEB">
        <w:t>Inundation Map</w:t>
      </w:r>
      <w:r>
        <w:t>s</w:t>
      </w:r>
      <w:bookmarkEnd w:id="50"/>
    </w:p>
    <w:p w:rsidR="00813082" w:rsidRDefault="00813082" w:rsidP="00813082">
      <w:pPr>
        <w:pStyle w:val="BodyText"/>
      </w:pPr>
      <w:r w:rsidRPr="00C548AA">
        <w:t xml:space="preserve">Flood-inundation maps were created for </w:t>
      </w:r>
      <w:r w:rsidR="0095721C">
        <w:rPr>
          <w:b/>
          <w:i/>
          <w:color w:val="0070C0"/>
        </w:rPr>
        <w:t>xx</w:t>
      </w:r>
      <w:r w:rsidRPr="00C548AA">
        <w:t xml:space="preserve"> of the </w:t>
      </w:r>
      <w:r>
        <w:t xml:space="preserve">USGS </w:t>
      </w:r>
      <w:r w:rsidRPr="00C548AA">
        <w:t>sites,</w:t>
      </w:r>
      <w:r>
        <w:t xml:space="preserve"> </w:t>
      </w:r>
      <w:r w:rsidR="0095721C">
        <w:rPr>
          <w:b/>
          <w:i/>
          <w:color w:val="0070C0"/>
        </w:rPr>
        <w:t>xx</w:t>
      </w:r>
      <w:r w:rsidRPr="00C548AA">
        <w:t xml:space="preserve"> of </w:t>
      </w:r>
      <w:r>
        <w:t>which have been designated as</w:t>
      </w:r>
      <w:r w:rsidRPr="00C548AA">
        <w:t xml:space="preserve"> NWS flood-forecast </w:t>
      </w:r>
      <w:r>
        <w:t>points</w:t>
      </w:r>
      <w:r w:rsidRPr="00C548AA">
        <w:t xml:space="preserve"> (as of </w:t>
      </w:r>
      <w:r w:rsidRPr="00B27E06">
        <w:rPr>
          <w:b/>
          <w:i/>
          <w:color w:val="0070C0"/>
        </w:rPr>
        <w:t>YEAR</w:t>
      </w:r>
      <w:r w:rsidRPr="00C548AA">
        <w:t>)</w:t>
      </w:r>
      <w:r w:rsidR="00436C18">
        <w:t>.</w:t>
      </w:r>
      <w:r>
        <w:t xml:space="preserve"> The </w:t>
      </w:r>
      <w:r w:rsidRPr="008813F4">
        <w:t xml:space="preserve">maps were created in a </w:t>
      </w:r>
      <w:r>
        <w:t>GIS</w:t>
      </w:r>
      <w:r w:rsidRPr="008813F4">
        <w:t xml:space="preserve"> by combining the water-surface profiles and digital elevation model data. </w:t>
      </w:r>
      <w:r w:rsidR="00BC0F39" w:rsidRPr="00817C97">
        <w:rPr>
          <w:color w:val="FF0000"/>
        </w:rPr>
        <w:t>[Alternatively</w:t>
      </w:r>
      <w:r w:rsidR="00BC0F39">
        <w:t xml:space="preserve"> “</w:t>
      </w:r>
      <w:r w:rsidR="00BC0F39" w:rsidRPr="00C548AA">
        <w:t xml:space="preserve">Flood-inundation maps were created </w:t>
      </w:r>
      <w:r w:rsidR="00BC0F39" w:rsidRPr="008813F4">
        <w:t xml:space="preserve">in a </w:t>
      </w:r>
      <w:r w:rsidR="00BC0F39">
        <w:t>GIS</w:t>
      </w:r>
      <w:r w:rsidR="00BC0F39" w:rsidRPr="008813F4">
        <w:t xml:space="preserve"> </w:t>
      </w:r>
      <w:r w:rsidR="00BC0F39">
        <w:t xml:space="preserve">for the </w:t>
      </w:r>
      <w:r w:rsidR="00817C97">
        <w:rPr>
          <w:b/>
          <w:bCs/>
          <w:i/>
          <w:iCs/>
          <w:color w:val="0070C0"/>
        </w:rPr>
        <w:t>xx</w:t>
      </w:r>
      <w:r w:rsidR="00BC0F39">
        <w:t xml:space="preserve"> water-surface profiles </w:t>
      </w:r>
      <w:r w:rsidR="00BC0F39" w:rsidRPr="008813F4">
        <w:t>by combining the profiles and digital elevation model data.</w:t>
      </w:r>
      <w:r w:rsidR="00BC0F39" w:rsidRPr="00817C97">
        <w:rPr>
          <w:color w:val="FF0000"/>
        </w:rPr>
        <w:t>]</w:t>
      </w:r>
      <w:r w:rsidR="00BC0F39" w:rsidRPr="008813F4">
        <w:t xml:space="preserve"> </w:t>
      </w:r>
      <w:r w:rsidRPr="00CA6648">
        <w:rPr>
          <w:bCs/>
        </w:rPr>
        <w:t xml:space="preserve">The </w:t>
      </w:r>
      <w:r>
        <w:rPr>
          <w:bCs/>
        </w:rPr>
        <w:t>DEM</w:t>
      </w:r>
      <w:r w:rsidRPr="00CA6648">
        <w:rPr>
          <w:bCs/>
        </w:rPr>
        <w:t xml:space="preserve"> data were </w:t>
      </w:r>
      <w:r>
        <w:rPr>
          <w:bCs/>
        </w:rPr>
        <w:t xml:space="preserve">derived from </w:t>
      </w:r>
      <w:r w:rsidRPr="00CA6648">
        <w:rPr>
          <w:bCs/>
        </w:rPr>
        <w:t xml:space="preserve">the same </w:t>
      </w:r>
      <w:r w:rsidR="00436C18">
        <w:rPr>
          <w:bCs/>
        </w:rPr>
        <w:t>l</w:t>
      </w:r>
      <w:r w:rsidR="00A715BD">
        <w:rPr>
          <w:bCs/>
        </w:rPr>
        <w:t>idar</w:t>
      </w:r>
      <w:r w:rsidRPr="00CA6648">
        <w:rPr>
          <w:bCs/>
        </w:rPr>
        <w:t xml:space="preserve"> data </w:t>
      </w:r>
      <w:r>
        <w:rPr>
          <w:bCs/>
        </w:rPr>
        <w:t>described previously in the section “Topographic and Bathymetric Data”</w:t>
      </w:r>
      <w:r>
        <w:t xml:space="preserve"> and therefore </w:t>
      </w:r>
      <w:r w:rsidRPr="008813F4">
        <w:t>ha</w:t>
      </w:r>
      <w:r>
        <w:t xml:space="preserve">ve an estimated vertical accuracy of 2 ft (that is, plus or minus 1 ft). </w:t>
      </w:r>
      <w:r w:rsidRPr="008813F4">
        <w:t xml:space="preserve">Estimated flood-inundation boundaries for each </w:t>
      </w:r>
      <w:r>
        <w:t>simulated</w:t>
      </w:r>
      <w:r w:rsidRPr="008813F4">
        <w:t xml:space="preserve"> profile were developed with </w:t>
      </w:r>
      <w:r w:rsidRPr="00817C97">
        <w:rPr>
          <w:b/>
          <w:bCs/>
          <w:i/>
          <w:iCs/>
          <w:color w:val="0070C0"/>
        </w:rPr>
        <w:t>HEC–GeoRAS</w:t>
      </w:r>
      <w:r w:rsidRPr="008813F4">
        <w:t xml:space="preserve"> software (U.S. Army Corps of Engineers, </w:t>
      </w:r>
      <w:r>
        <w:t>2009</w:t>
      </w:r>
      <w:r w:rsidR="00436C18">
        <w:t xml:space="preserve">), which </w:t>
      </w:r>
      <w:r w:rsidRPr="008813F4">
        <w:t xml:space="preserve">allows the preparation of geometric data for import into </w:t>
      </w:r>
      <w:r w:rsidRPr="00817C97">
        <w:rPr>
          <w:b/>
          <w:bCs/>
          <w:i/>
          <w:iCs/>
          <w:color w:val="0070C0"/>
        </w:rPr>
        <w:t>HEC–RAS</w:t>
      </w:r>
      <w:r w:rsidRPr="008813F4">
        <w:t xml:space="preserve"> and processes simulation results exported from </w:t>
      </w:r>
      <w:r w:rsidRPr="00817C97">
        <w:rPr>
          <w:b/>
          <w:bCs/>
          <w:i/>
          <w:iCs/>
          <w:color w:val="0070C0"/>
        </w:rPr>
        <w:t>HEC–RAS</w:t>
      </w:r>
      <w:r w:rsidRPr="008813F4">
        <w:t xml:space="preserve"> (U.S. Army Corps of Engineers, </w:t>
      </w:r>
      <w:r>
        <w:t>2010</w:t>
      </w:r>
      <w:r w:rsidRPr="008813F4">
        <w:t xml:space="preserve">). </w:t>
      </w:r>
      <w:r>
        <w:t xml:space="preserve">Shapefile polygons and depth grids of the inundated areas for each profile were modified, as required, in the ArcMap application of ArcGIS (Esri, </w:t>
      </w:r>
      <w:r w:rsidR="00436C18" w:rsidRPr="00B27E06">
        <w:rPr>
          <w:b/>
          <w:i/>
          <w:color w:val="0070C0"/>
        </w:rPr>
        <w:t>YEAR</w:t>
      </w:r>
      <w:r>
        <w:t xml:space="preserve">) </w:t>
      </w:r>
      <w:r w:rsidRPr="008813F4">
        <w:t xml:space="preserve">to ensure a </w:t>
      </w:r>
      <w:r>
        <w:t>hydraulically reasonable</w:t>
      </w:r>
      <w:r w:rsidRPr="008813F4">
        <w:t xml:space="preserve"> </w:t>
      </w:r>
      <w:r>
        <w:t>transition of the flood boundaries</w:t>
      </w:r>
      <w:r w:rsidRPr="008813F4">
        <w:t xml:space="preserve"> between modeled cross sections</w:t>
      </w:r>
      <w:r>
        <w:t xml:space="preserve">. </w:t>
      </w:r>
    </w:p>
    <w:p w:rsidR="00813082" w:rsidRDefault="00813082" w:rsidP="00813082">
      <w:pPr>
        <w:pStyle w:val="BodyText"/>
      </w:pPr>
      <w:r>
        <w:t>Any inundated areas that were detached from</w:t>
      </w:r>
      <w:r w:rsidR="00C670A6">
        <w:t xml:space="preserve"> </w:t>
      </w:r>
      <w:r w:rsidR="00817C97">
        <w:t>the main channel were examined to identify subsurface connections with the main river, such as through culverts under roadways. Where such connections existed, the mapped inundated areas were retained in their respective flood maps; otherwise, the</w:t>
      </w:r>
      <w:r w:rsidR="00C670A6">
        <w:t xml:space="preserve"> erroneous</w:t>
      </w:r>
      <w:r w:rsidR="00817C97">
        <w:t>ly delineated parts of the flood extent were deleted.</w:t>
      </w:r>
      <w:r>
        <w:t xml:space="preserve"> </w:t>
      </w:r>
      <w:r w:rsidR="00A144BD">
        <w:t xml:space="preserve">The </w:t>
      </w:r>
      <w:r w:rsidR="00C670A6">
        <w:t>flood-</w:t>
      </w:r>
      <w:r w:rsidR="00A144BD">
        <w:t xml:space="preserve">inundation </w:t>
      </w:r>
      <w:r w:rsidR="00C670A6">
        <w:t xml:space="preserve">areas </w:t>
      </w:r>
      <w:r w:rsidR="000176B1">
        <w:t>are</w:t>
      </w:r>
      <w:r w:rsidR="00A144BD">
        <w:t xml:space="preserve"> overlaid on high-resolution, georeferenced, aerial photographs of the study area. </w:t>
      </w:r>
      <w:r w:rsidR="00436C18">
        <w:t xml:space="preserve">Bridge surfaces </w:t>
      </w:r>
      <w:r w:rsidR="000176B1">
        <w:t>are</w:t>
      </w:r>
      <w:r w:rsidR="00436C18">
        <w:t xml:space="preserve"> displayed as inundated regardless of the actual water-surface elevation in relation to the lowest structural chord of the bridge or the bridge deck</w:t>
      </w:r>
      <w:r>
        <w:t xml:space="preserve">. </w:t>
      </w:r>
      <w:r w:rsidR="000176B1" w:rsidRPr="00056931">
        <w:rPr>
          <w:color w:val="FF0000"/>
        </w:rPr>
        <w:t>[Alternatively,</w:t>
      </w:r>
      <w:r w:rsidR="000176B1">
        <w:t xml:space="preserve"> “</w:t>
      </w:r>
      <w:r w:rsidR="00056931">
        <w:t>Bridge surfaces are shown as non</w:t>
      </w:r>
      <w:r w:rsidR="00056931">
        <w:noBreakHyphen/>
        <w:t>inundated up to the lowest flood stage that either intersects the lowest structural chord of the bridge or completely inundates one or both approaches to the bridge. In these latter circumstances, the bridge surface is depicted as being inundated.”</w:t>
      </w:r>
      <w:r w:rsidR="00056931">
        <w:rPr>
          <w:color w:val="FF0000"/>
        </w:rPr>
        <w:t>]</w:t>
      </w:r>
      <w:r w:rsidR="00056931">
        <w:t xml:space="preserve"> </w:t>
      </w:r>
      <w:r>
        <w:t xml:space="preserve">Estimates of water depth can be obtained from the depth-grid </w:t>
      </w:r>
      <w:r>
        <w:lastRenderedPageBreak/>
        <w:t xml:space="preserve">data that are included with the presentation of the flood maps on </w:t>
      </w:r>
      <w:r w:rsidR="007E30CF">
        <w:t>an</w:t>
      </w:r>
      <w:r>
        <w:t xml:space="preserve"> interactive </w:t>
      </w:r>
      <w:r w:rsidR="007E30CF">
        <w:t>USGS mapping application</w:t>
      </w:r>
      <w:r>
        <w:t xml:space="preserve"> described in the following section, “Flood-</w:t>
      </w:r>
      <w:r w:rsidR="00056931">
        <w:t>Inundation Map Delivery</w:t>
      </w:r>
      <w:r>
        <w:t xml:space="preserve">.” </w:t>
      </w:r>
      <w:r w:rsidR="00A144BD">
        <w:t xml:space="preserve">The flood map corresponding to the highest simulated water-surface profile, a stage of </w:t>
      </w:r>
      <w:r w:rsidR="00817C97">
        <w:rPr>
          <w:b/>
          <w:bCs/>
          <w:i/>
          <w:iCs/>
          <w:color w:val="0070C0"/>
        </w:rPr>
        <w:t>xx</w:t>
      </w:r>
      <w:r w:rsidR="00A144BD">
        <w:t xml:space="preserve"> ft, is presented in </w:t>
      </w:r>
      <w:r w:rsidR="00791F2B">
        <w:fldChar w:fldCharType="begin"/>
      </w:r>
      <w:r w:rsidR="00791F2B">
        <w:instrText xml:space="preserve"> REF _Ref383680967 \n \h </w:instrText>
      </w:r>
      <w:r w:rsidR="00791F2B">
        <w:fldChar w:fldCharType="separate"/>
      </w:r>
      <w:r w:rsidR="00791F2B">
        <w:t>figure 3</w:t>
      </w:r>
      <w:r w:rsidR="00791F2B">
        <w:fldChar w:fldCharType="end"/>
      </w:r>
      <w:r w:rsidR="00A144BD">
        <w:t>.</w:t>
      </w:r>
    </w:p>
    <w:p w:rsidR="00A144BD" w:rsidRPr="00A144BD" w:rsidRDefault="00A144BD" w:rsidP="00A144BD">
      <w:pPr>
        <w:pStyle w:val="FigureCaption"/>
      </w:pPr>
      <w:bookmarkStart w:id="51" w:name="_Toc377116001"/>
      <w:bookmarkStart w:id="52" w:name="_Ref383680967"/>
      <w:bookmarkStart w:id="53" w:name="_Toc383770333"/>
      <w:r w:rsidRPr="00A144BD">
        <w:t xml:space="preserve">Flood-inundation map for the </w:t>
      </w:r>
      <w:r>
        <w:t>XXX</w:t>
      </w:r>
      <w:r w:rsidRPr="00A144BD">
        <w:t xml:space="preserve"> River at </w:t>
      </w:r>
      <w:r>
        <w:t>CITY</w:t>
      </w:r>
      <w:r w:rsidRPr="00A144BD">
        <w:t xml:space="preserve">, </w:t>
      </w:r>
      <w:r>
        <w:t>STATE</w:t>
      </w:r>
      <w:r w:rsidRPr="00A144BD">
        <w:t xml:space="preserve">, corresponding to a stage of </w:t>
      </w:r>
      <w:r>
        <w:t>xx</w:t>
      </w:r>
      <w:r w:rsidRPr="00A144BD">
        <w:t xml:space="preserve">.00 feet at the U.S. Geological Survey streamgage (station number </w:t>
      </w:r>
      <w:r>
        <w:t>xxxxxxxx</w:t>
      </w:r>
      <w:r w:rsidRPr="00A144BD">
        <w:t>).</w:t>
      </w:r>
      <w:bookmarkEnd w:id="51"/>
      <w:bookmarkEnd w:id="52"/>
      <w:bookmarkEnd w:id="53"/>
    </w:p>
    <w:p w:rsidR="00813082" w:rsidRPr="00876B08" w:rsidRDefault="00813082" w:rsidP="00CC0E41">
      <w:pPr>
        <w:pStyle w:val="Heading3"/>
      </w:pPr>
      <w:bookmarkStart w:id="54" w:name="_Toc384710349"/>
      <w:r w:rsidRPr="00876B08">
        <w:t>Flood-Inu</w:t>
      </w:r>
      <w:r w:rsidRPr="00D75B52">
        <w:t>ndatio</w:t>
      </w:r>
      <w:r w:rsidRPr="00876B08">
        <w:t>n Map</w:t>
      </w:r>
      <w:r w:rsidR="000F5B3B">
        <w:t xml:space="preserve"> Delivery</w:t>
      </w:r>
      <w:bookmarkEnd w:id="54"/>
    </w:p>
    <w:p w:rsidR="00813082" w:rsidRDefault="00813082" w:rsidP="00813082">
      <w:pPr>
        <w:pStyle w:val="BodyText"/>
      </w:pPr>
      <w:r w:rsidRPr="008C14FC">
        <w:t xml:space="preserve">The </w:t>
      </w:r>
      <w:r>
        <w:t xml:space="preserve">current study documentation </w:t>
      </w:r>
      <w:r w:rsidR="00A144BD">
        <w:t>is</w:t>
      </w:r>
      <w:r>
        <w:t xml:space="preserve"> </w:t>
      </w:r>
      <w:r w:rsidRPr="008C14FC">
        <w:t>available online at the U.S. Geological Survey Publications Warehouse (</w:t>
      </w:r>
      <w:hyperlink r:id="rId18" w:history="1">
        <w:r w:rsidR="008B6848" w:rsidRPr="00A53B76">
          <w:rPr>
            <w:rStyle w:val="Hyperlink"/>
            <w:iCs/>
          </w:rPr>
          <w:t>http://pubs.usgs.gov/</w:t>
        </w:r>
        <w:r w:rsidR="008B6848" w:rsidRPr="00A53B76">
          <w:rPr>
            <w:rStyle w:val="Hyperlink"/>
            <w:bCs/>
            <w:iCs/>
          </w:rPr>
          <w:t>sir/</w:t>
        </w:r>
        <w:r w:rsidR="008B6848" w:rsidRPr="008B6848">
          <w:rPr>
            <w:rStyle w:val="Hyperlink"/>
            <w:b/>
            <w:bCs/>
            <w:iCs/>
            <w:color w:val="0070C0"/>
          </w:rPr>
          <w:t xml:space="preserve"> </w:t>
        </w:r>
        <w:r w:rsidR="008B6848">
          <w:rPr>
            <w:rStyle w:val="Hyperlink"/>
            <w:b/>
            <w:bCs/>
            <w:iCs/>
            <w:color w:val="0070C0"/>
          </w:rPr>
          <w:t>xxxx</w:t>
        </w:r>
        <w:r w:rsidR="008B6848">
          <w:rPr>
            <w:i/>
            <w:iCs/>
          </w:rPr>
          <w:t xml:space="preserve"> </w:t>
        </w:r>
      </w:hyperlink>
      <w:r w:rsidR="008B6848">
        <w:rPr>
          <w:rStyle w:val="Hyperlink"/>
          <w:b/>
          <w:bCs/>
          <w:iCs/>
          <w:color w:val="0070C0"/>
        </w:rPr>
        <w:t>/xxxx</w:t>
      </w:r>
      <w:r w:rsidRPr="008C14FC">
        <w:t>)</w:t>
      </w:r>
      <w:r w:rsidR="006B6EDA">
        <w:t xml:space="preserve">. </w:t>
      </w:r>
      <w:r w:rsidR="00A144BD" w:rsidRPr="009E37D4">
        <w:t xml:space="preserve">Also, a Flood Inundation Mapping Science </w:t>
      </w:r>
      <w:r w:rsidR="00682C55">
        <w:t>web</w:t>
      </w:r>
      <w:r w:rsidR="00A144BD" w:rsidRPr="009E37D4">
        <w:t xml:space="preserve"> si</w:t>
      </w:r>
      <w:r w:rsidR="00A144BD">
        <w:t xml:space="preserve">te (U.S. Geological Survey, </w:t>
      </w:r>
      <w:r w:rsidR="00BF461D" w:rsidRPr="00D97227">
        <w:rPr>
          <w:b/>
          <w:bCs/>
          <w:i/>
          <w:iCs/>
          <w:color w:val="0070C0"/>
        </w:rPr>
        <w:t>YEAR</w:t>
      </w:r>
      <w:r w:rsidR="00BF461D">
        <w:rPr>
          <w:b/>
          <w:bCs/>
          <w:i/>
          <w:iCs/>
          <w:color w:val="0070C0"/>
        </w:rPr>
        <w:t>c</w:t>
      </w:r>
      <w:r w:rsidR="00A144BD" w:rsidRPr="009E37D4">
        <w:t xml:space="preserve">) has been established to make USGS flood-inundation study information available to the public. That </w:t>
      </w:r>
      <w:r w:rsidR="000F5B3B">
        <w:t>site</w:t>
      </w:r>
      <w:r w:rsidR="00A144BD" w:rsidRPr="009E37D4">
        <w:t xml:space="preserve"> link</w:t>
      </w:r>
      <w:r w:rsidR="000F5B3B">
        <w:t>s</w:t>
      </w:r>
      <w:r w:rsidR="00A144BD" w:rsidRPr="009E37D4">
        <w:t xml:space="preserve"> to </w:t>
      </w:r>
      <w:r w:rsidR="000176B1">
        <w:t>a mapping application</w:t>
      </w:r>
      <w:r w:rsidR="00A144BD" w:rsidRPr="009E37D4">
        <w:t xml:space="preserve"> that </w:t>
      </w:r>
      <w:r w:rsidR="00A144BD">
        <w:t xml:space="preserve">presents </w:t>
      </w:r>
      <w:r w:rsidR="00A144BD" w:rsidRPr="009E37D4">
        <w:t xml:space="preserve">map libraries </w:t>
      </w:r>
      <w:r w:rsidR="0087643E">
        <w:t>and</w:t>
      </w:r>
      <w:r w:rsidR="00A144BD">
        <w:t xml:space="preserve"> </w:t>
      </w:r>
      <w:r w:rsidR="00A144BD" w:rsidRPr="009E37D4">
        <w:t>provide</w:t>
      </w:r>
      <w:r w:rsidR="0087643E">
        <w:t>s</w:t>
      </w:r>
      <w:r w:rsidR="00A144BD" w:rsidRPr="009E37D4">
        <w:t xml:space="preserve"> detailed information on flood extents and depths</w:t>
      </w:r>
      <w:r w:rsidR="00A144BD">
        <w:t xml:space="preserve"> for </w:t>
      </w:r>
      <w:r w:rsidR="00324C50">
        <w:t>modeled</w:t>
      </w:r>
      <w:r w:rsidR="00A144BD">
        <w:t xml:space="preserve"> sites.</w:t>
      </w:r>
      <w:r w:rsidR="0087643E">
        <w:t xml:space="preserve"> The mapping application enables</w:t>
      </w:r>
      <w:r w:rsidR="00A144BD">
        <w:t xml:space="preserve"> </w:t>
      </w:r>
      <w:r w:rsidR="0087643E">
        <w:t xml:space="preserve">the production of </w:t>
      </w:r>
      <w:r w:rsidR="00A144BD">
        <w:t xml:space="preserve">customized flood-inundation maps </w:t>
      </w:r>
      <w:r w:rsidR="00C75821">
        <w:t xml:space="preserve">from the map library </w:t>
      </w:r>
      <w:r w:rsidR="00A144BD">
        <w:t xml:space="preserve">for </w:t>
      </w:r>
      <w:r w:rsidR="00A144BD" w:rsidRPr="00A144BD">
        <w:rPr>
          <w:b/>
          <w:bCs/>
          <w:i/>
          <w:iCs/>
          <w:color w:val="0070C0"/>
        </w:rPr>
        <w:t>XXX</w:t>
      </w:r>
      <w:r w:rsidR="00A144BD">
        <w:t xml:space="preserve"> River at </w:t>
      </w:r>
      <w:r w:rsidR="00A144BD" w:rsidRPr="00A144BD">
        <w:rPr>
          <w:b/>
          <w:bCs/>
          <w:i/>
          <w:iCs/>
          <w:color w:val="0070C0"/>
        </w:rPr>
        <w:t>CITY</w:t>
      </w:r>
      <w:r w:rsidR="00A144BD">
        <w:t xml:space="preserve">, </w:t>
      </w:r>
      <w:r w:rsidR="00A144BD" w:rsidRPr="00A144BD">
        <w:rPr>
          <w:b/>
          <w:bCs/>
          <w:i/>
          <w:iCs/>
          <w:color w:val="0070C0"/>
        </w:rPr>
        <w:t>STATE</w:t>
      </w:r>
      <w:r w:rsidR="00AA1185">
        <w:t>. A link</w:t>
      </w:r>
      <w:r w:rsidR="00A144BD">
        <w:t xml:space="preserve"> on this </w:t>
      </w:r>
      <w:r w:rsidR="00682C55">
        <w:t>web</w:t>
      </w:r>
      <w:r w:rsidR="00A144BD">
        <w:t xml:space="preserve"> </w:t>
      </w:r>
      <w:r w:rsidR="00AA1185">
        <w:t>site connect</w:t>
      </w:r>
      <w:r w:rsidR="00A144BD" w:rsidRPr="009E37D4">
        <w:t>s</w:t>
      </w:r>
      <w:r w:rsidR="00AA1185">
        <w:t xml:space="preserve"> </w:t>
      </w:r>
      <w:r w:rsidR="00A144BD" w:rsidRPr="009E37D4">
        <w:t xml:space="preserve">to the USGS National Water Information System </w:t>
      </w:r>
      <w:r w:rsidR="00D97227">
        <w:t xml:space="preserve">(U.S. Geological Survey, </w:t>
      </w:r>
      <w:r w:rsidR="00D97227" w:rsidRPr="00D97227">
        <w:rPr>
          <w:b/>
          <w:bCs/>
          <w:i/>
          <w:iCs/>
          <w:color w:val="0070C0"/>
        </w:rPr>
        <w:t>YEARa</w:t>
      </w:r>
      <w:r w:rsidR="00D97227">
        <w:t>),</w:t>
      </w:r>
      <w:r w:rsidR="00A144BD" w:rsidRPr="009E37D4">
        <w:t xml:space="preserve"> which presents the current stage and streamflow at the USGS streamgage </w:t>
      </w:r>
      <w:r w:rsidR="00D5271E" w:rsidRPr="00D5271E">
        <w:rPr>
          <w:b/>
          <w:bCs/>
          <w:i/>
          <w:iCs/>
          <w:color w:val="0070C0"/>
        </w:rPr>
        <w:t>xxxxxxxx</w:t>
      </w:r>
      <w:r w:rsidR="00A144BD" w:rsidRPr="009E37D4">
        <w:t xml:space="preserve"> to which the inundation maps are referenced.</w:t>
      </w:r>
      <w:r w:rsidR="00A144BD">
        <w:t xml:space="preserve"> </w:t>
      </w:r>
      <w:r w:rsidRPr="00EB5AA7">
        <w:t xml:space="preserve">A </w:t>
      </w:r>
      <w:r w:rsidR="00AA1185">
        <w:t xml:space="preserve">second </w:t>
      </w:r>
      <w:r w:rsidRPr="00EB5AA7">
        <w:t xml:space="preserve">link </w:t>
      </w:r>
      <w:r w:rsidR="00AA1185">
        <w:t>connects</w:t>
      </w:r>
      <w:r w:rsidRPr="00EB5AA7">
        <w:t xml:space="preserve"> to the NWS </w:t>
      </w:r>
      <w:r>
        <w:t xml:space="preserve">Advanced Hydrologic Prediction Service (AHPS) site </w:t>
      </w:r>
      <w:r w:rsidR="00D97227">
        <w:t xml:space="preserve">(National Weather Service, </w:t>
      </w:r>
      <w:r w:rsidR="00D97227" w:rsidRPr="00D97227">
        <w:rPr>
          <w:b/>
          <w:bCs/>
          <w:i/>
          <w:iCs/>
          <w:color w:val="0070C0"/>
        </w:rPr>
        <w:t>YEARa</w:t>
      </w:r>
      <w:r w:rsidR="00D97227">
        <w:t xml:space="preserve">) </w:t>
      </w:r>
      <w:r w:rsidRPr="00EB5AA7">
        <w:t>so that the user can obtain applicable information on forecasted peak stage</w:t>
      </w:r>
      <w:r>
        <w:t xml:space="preserve"> </w:t>
      </w:r>
      <w:r w:rsidRPr="002C6CB6">
        <w:rPr>
          <w:color w:val="FF0000"/>
        </w:rPr>
        <w:t xml:space="preserve">[if applicable to </w:t>
      </w:r>
      <w:r>
        <w:rPr>
          <w:color w:val="FF0000"/>
        </w:rPr>
        <w:t xml:space="preserve">the study site. If the NWS does NOT forecast stage at this site, then </w:t>
      </w:r>
      <w:r w:rsidRPr="002C6CB6">
        <w:rPr>
          <w:color w:val="FF0000"/>
        </w:rPr>
        <w:t>delete this reference to forecasted stage]</w:t>
      </w:r>
      <w:r w:rsidR="006B6EDA">
        <w:t xml:space="preserve">. </w:t>
      </w:r>
      <w:r w:rsidRPr="00EB5AA7">
        <w:t>The estimated flood-inundation maps are displayed in sufficient detail so that preparations for flooding</w:t>
      </w:r>
      <w:r>
        <w:t xml:space="preserve"> and </w:t>
      </w:r>
      <w:r w:rsidRPr="00EB5AA7">
        <w:t>decisions</w:t>
      </w:r>
      <w:r>
        <w:t xml:space="preserve"> for emergency response</w:t>
      </w:r>
      <w:r w:rsidRPr="00EB5AA7">
        <w:t xml:space="preserve"> can be </w:t>
      </w:r>
      <w:r>
        <w:t>performed</w:t>
      </w:r>
      <w:r w:rsidRPr="00EB5AA7">
        <w:t xml:space="preserve"> </w:t>
      </w:r>
      <w:r>
        <w:t>efficiently</w:t>
      </w:r>
      <w:r w:rsidR="006B6EDA">
        <w:t xml:space="preserve">. </w:t>
      </w:r>
      <w:r w:rsidR="00D5271E">
        <w:t>Depending on the flood magnitude, r</w:t>
      </w:r>
      <w:r w:rsidR="00D5271E" w:rsidRPr="000A16BC">
        <w:t xml:space="preserve">oadways </w:t>
      </w:r>
      <w:r w:rsidR="00D5271E">
        <w:t>are</w:t>
      </w:r>
      <w:r w:rsidR="00D5271E" w:rsidRPr="000A16BC">
        <w:t xml:space="preserve"> shown as shaded (inundated</w:t>
      </w:r>
      <w:r w:rsidR="00D5271E">
        <w:t xml:space="preserve"> and likely impassable</w:t>
      </w:r>
      <w:r w:rsidR="00D5271E" w:rsidRPr="000A16BC">
        <w:t>) or not shaded (dry</w:t>
      </w:r>
      <w:r w:rsidR="00D5271E">
        <w:t xml:space="preserve"> and </w:t>
      </w:r>
      <w:r w:rsidR="00D5271E" w:rsidRPr="000A16BC">
        <w:t>passable) to facilitate emergency planning and use.</w:t>
      </w:r>
      <w:r w:rsidR="00D5271E">
        <w:t xml:space="preserve"> Bridges are shaded—that is, shown as inundated—regardless of the flood magnitude. </w:t>
      </w:r>
      <w:r w:rsidR="00AA1185" w:rsidRPr="00AA1185">
        <w:rPr>
          <w:color w:val="FF0000"/>
        </w:rPr>
        <w:t>[Revise this sentence if flooding at bridges is displayed differently.]</w:t>
      </w:r>
      <w:r w:rsidR="00AA1185" w:rsidRPr="00AA1185">
        <w:t xml:space="preserve">  </w:t>
      </w:r>
      <w:r w:rsidR="004B49F8">
        <w:t>A s</w:t>
      </w:r>
      <w:r w:rsidR="00E4081B">
        <w:t xml:space="preserve">haded </w:t>
      </w:r>
      <w:r w:rsidR="00E4081B">
        <w:lastRenderedPageBreak/>
        <w:t>b</w:t>
      </w:r>
      <w:r w:rsidR="004B49F8">
        <w:t>uilding</w:t>
      </w:r>
      <w:r w:rsidR="00D5271E" w:rsidRPr="000A16BC">
        <w:t xml:space="preserve"> </w:t>
      </w:r>
      <w:r w:rsidR="00E4081B">
        <w:t>should not be interpreted to mean that the structure is completely submerged</w:t>
      </w:r>
      <w:r w:rsidR="004B49F8">
        <w:t xml:space="preserve">; rather </w:t>
      </w:r>
      <w:r w:rsidR="00D5271E">
        <w:t>that</w:t>
      </w:r>
      <w:r w:rsidR="004B49F8">
        <w:t xml:space="preserve"> </w:t>
      </w:r>
      <w:r w:rsidR="00D5271E" w:rsidRPr="000A16BC">
        <w:t>bare earth surfaces in the vicinity</w:t>
      </w:r>
      <w:r w:rsidR="004B49F8">
        <w:t xml:space="preserve"> of the building are inundated. In these instances, the w</w:t>
      </w:r>
      <w:r w:rsidR="00D5271E" w:rsidRPr="000A16BC">
        <w:t xml:space="preserve">ater </w:t>
      </w:r>
      <w:r w:rsidR="00AA1185">
        <w:t>depth (as indicated in the mapping a</w:t>
      </w:r>
      <w:r w:rsidR="00D5271E" w:rsidRPr="000A16BC">
        <w:t xml:space="preserve">pplication by holding the cursor over an inundated area) </w:t>
      </w:r>
      <w:r w:rsidR="004B49F8">
        <w:t>near the building would be an estimate of the water level inside the structure, unless flood-proofing measures had been implemented</w:t>
      </w:r>
      <w:r w:rsidR="00D5271E" w:rsidRPr="000A16BC">
        <w:t>.</w:t>
      </w:r>
    </w:p>
    <w:p w:rsidR="00BC0F39" w:rsidRPr="00891884" w:rsidRDefault="00BC0F39" w:rsidP="00891884">
      <w:pPr>
        <w:pStyle w:val="BodyText"/>
        <w:rPr>
          <w:color w:val="FF0000"/>
        </w:rPr>
      </w:pPr>
      <w:r w:rsidRPr="00891884">
        <w:rPr>
          <w:color w:val="FF0000"/>
        </w:rPr>
        <w:t>[NOTE: If a study reach has levees, separate “levee-area” and “main-channel</w:t>
      </w:r>
      <w:r w:rsidR="00891884" w:rsidRPr="00891884">
        <w:rPr>
          <w:color w:val="FF0000"/>
        </w:rPr>
        <w:t>-area” polygons and depth grids will have to be created so that the levee areas can be properly disp</w:t>
      </w:r>
      <w:r w:rsidR="00D97227">
        <w:rPr>
          <w:color w:val="FF0000"/>
        </w:rPr>
        <w:t>layed on the Flood M</w:t>
      </w:r>
      <w:r w:rsidR="00891884" w:rsidRPr="00891884">
        <w:rPr>
          <w:color w:val="FF0000"/>
        </w:rPr>
        <w:t xml:space="preserve">apper </w:t>
      </w:r>
      <w:r w:rsidR="00682C55">
        <w:rPr>
          <w:color w:val="FF0000"/>
        </w:rPr>
        <w:t>web</w:t>
      </w:r>
      <w:r w:rsidR="00891884" w:rsidRPr="00891884">
        <w:rPr>
          <w:color w:val="FF0000"/>
        </w:rPr>
        <w:t xml:space="preserve"> site.]</w:t>
      </w:r>
    </w:p>
    <w:p w:rsidR="00813082" w:rsidRPr="009E6F1D" w:rsidRDefault="00813082" w:rsidP="00CC0E41">
      <w:pPr>
        <w:pStyle w:val="Heading3"/>
      </w:pPr>
      <w:bookmarkStart w:id="55" w:name="_Toc315081128"/>
      <w:bookmarkStart w:id="56" w:name="_Toc384710350"/>
      <w:r w:rsidRPr="009E6F1D">
        <w:t>Disclaimer for Flood-Inundation Maps</w:t>
      </w:r>
      <w:bookmarkEnd w:id="55"/>
      <w:r w:rsidR="00AA1185">
        <w:t xml:space="preserve"> </w:t>
      </w:r>
      <w:r w:rsidR="00AA1185" w:rsidRPr="00AA1185">
        <w:rPr>
          <w:color w:val="FF0000"/>
        </w:rPr>
        <w:t xml:space="preserve">[NOTE: Authors cannot change the text in </w:t>
      </w:r>
      <w:r w:rsidR="00AA1185">
        <w:rPr>
          <w:color w:val="FF0000"/>
        </w:rPr>
        <w:t>t</w:t>
      </w:r>
      <w:r w:rsidR="00AA1185" w:rsidRPr="00AA1185">
        <w:rPr>
          <w:color w:val="FF0000"/>
        </w:rPr>
        <w:t>his section.]</w:t>
      </w:r>
      <w:bookmarkEnd w:id="56"/>
    </w:p>
    <w:p w:rsidR="00813082" w:rsidRPr="009E6F1D" w:rsidRDefault="00813082" w:rsidP="00813082">
      <w:pPr>
        <w:pStyle w:val="BodyText"/>
      </w:pPr>
      <w:r>
        <w:t>The flood-inundation maps</w:t>
      </w:r>
      <w:r w:rsidRPr="009E6F1D">
        <w:t xml:space="preserve"> should not be used for navigation, regulatory, permitting, or other legal purposes</w:t>
      </w:r>
      <w:r w:rsidR="006B6EDA">
        <w:t xml:space="preserve">. </w:t>
      </w:r>
      <w:r w:rsidRPr="009E6F1D">
        <w:t>The USGS provides these maps “as-is” for a quick reference, emergency planning tool but assumes no legal liability or responsibility resulting from the use of this information.</w:t>
      </w:r>
    </w:p>
    <w:p w:rsidR="00813082" w:rsidRPr="009E6F1D" w:rsidRDefault="00813082" w:rsidP="00CC0E41">
      <w:pPr>
        <w:pStyle w:val="Heading3"/>
      </w:pPr>
      <w:bookmarkStart w:id="57" w:name="_Toc315081129"/>
      <w:bookmarkStart w:id="58" w:name="_Toc384710351"/>
      <w:r w:rsidRPr="009E6F1D">
        <w:t>Uncertainties and Limitations Regarding Use of Flood</w:t>
      </w:r>
      <w:r>
        <w:t>-</w:t>
      </w:r>
      <w:r w:rsidRPr="009E6F1D">
        <w:t>Inundation Maps</w:t>
      </w:r>
      <w:bookmarkEnd w:id="57"/>
      <w:r w:rsidR="00AA1185">
        <w:t xml:space="preserve"> </w:t>
      </w:r>
      <w:r w:rsidR="00AA1185" w:rsidRPr="00AA1185">
        <w:rPr>
          <w:color w:val="FF0000"/>
        </w:rPr>
        <w:t xml:space="preserve">[NOTE: Authors cannot change the text in </w:t>
      </w:r>
      <w:r w:rsidR="00AA1185">
        <w:rPr>
          <w:color w:val="FF0000"/>
        </w:rPr>
        <w:t>t</w:t>
      </w:r>
      <w:r w:rsidR="00AA1185" w:rsidRPr="00AA1185">
        <w:rPr>
          <w:color w:val="FF0000"/>
        </w:rPr>
        <w:t>his section</w:t>
      </w:r>
      <w:r w:rsidR="00A2770E">
        <w:rPr>
          <w:color w:val="FF0000"/>
        </w:rPr>
        <w:t>, except as noted below</w:t>
      </w:r>
      <w:r w:rsidR="00AA1185" w:rsidRPr="00AA1185">
        <w:rPr>
          <w:color w:val="FF0000"/>
        </w:rPr>
        <w:t>.]</w:t>
      </w:r>
      <w:bookmarkEnd w:id="58"/>
    </w:p>
    <w:p w:rsidR="00813082" w:rsidRDefault="00813082" w:rsidP="00AA1185">
      <w:pPr>
        <w:pStyle w:val="BodyText"/>
      </w:pPr>
      <w:r w:rsidRPr="009E6F1D">
        <w:t>Although the flood-inundation maps represent the boundaries of inundated areas with a distinct line, some uncertainty is associated with these maps</w:t>
      </w:r>
      <w:r w:rsidR="006B6EDA">
        <w:t xml:space="preserve">. </w:t>
      </w:r>
      <w:r w:rsidRPr="009E6F1D">
        <w:t xml:space="preserve">The flood boundaries shown were estimated on </w:t>
      </w:r>
      <w:r>
        <w:t xml:space="preserve">the basis of </w:t>
      </w:r>
      <w:r w:rsidRPr="009E6F1D">
        <w:t xml:space="preserve">water stages and streamflows at selected USGS </w:t>
      </w:r>
      <w:r w:rsidR="007A038E" w:rsidRPr="009E6F1D">
        <w:t>stream gages</w:t>
      </w:r>
      <w:r w:rsidR="006B6EDA">
        <w:t xml:space="preserve">. </w:t>
      </w:r>
      <w:r w:rsidRPr="009E6F1D">
        <w:t>Water-surface elevations along the stream reaches were estimated by steady-state hydraulic modeling, assuming unobstructed flow, and using streamflows and hydrologic conditions anticipated at the USGS streamgage(s)</w:t>
      </w:r>
      <w:r w:rsidR="006B6EDA">
        <w:t xml:space="preserve">. </w:t>
      </w:r>
      <w:r w:rsidRPr="009E6F1D">
        <w:t xml:space="preserve">The hydraulic model reflects the land-cover characteristics and any bridge, dam, levee, or other hydraulic structures existing as of </w:t>
      </w:r>
      <w:r w:rsidRPr="000F5263">
        <w:rPr>
          <w:b/>
          <w:bCs/>
          <w:i/>
          <w:iCs/>
          <w:color w:val="0070C0"/>
        </w:rPr>
        <w:t>MONTH YEAR</w:t>
      </w:r>
      <w:r w:rsidR="006B6EDA">
        <w:t xml:space="preserve">. </w:t>
      </w:r>
      <w:r w:rsidRPr="009E6F1D">
        <w:t xml:space="preserve">Unique meteorological factors (timing and distribution of precipitation) may cause actual streamflows along the modeled reach to vary from those assumed during a flood, </w:t>
      </w:r>
      <w:r w:rsidRPr="009E6F1D">
        <w:lastRenderedPageBreak/>
        <w:t>which may lead to deviations in the water-surface elevations and inundation boundaries shown</w:t>
      </w:r>
      <w:r w:rsidR="006B6EDA">
        <w:t xml:space="preserve">. </w:t>
      </w:r>
      <w:r w:rsidRPr="009E6F1D">
        <w:t>Additional areas may be flooded due to u</w:t>
      </w:r>
      <w:r w:rsidR="008B6848">
        <w:t>nanticipated conditions such as</w:t>
      </w:r>
      <w:r w:rsidRPr="009E6F1D">
        <w:t xml:space="preserve"> changes in the streambed elevation or roughness, backwater into major tributaries along a main stem river, or backwater from localized debris or ice jams</w:t>
      </w:r>
      <w:r w:rsidR="006B6EDA">
        <w:t xml:space="preserve">. </w:t>
      </w:r>
      <w:r w:rsidRPr="009E6F1D">
        <w:t>The accuracy of the floodwater extent portrayed on these maps will vary with the accuracy of the digital elevation model used to simulate the land surface</w:t>
      </w:r>
      <w:r w:rsidR="006B6EDA">
        <w:t xml:space="preserve">. </w:t>
      </w:r>
    </w:p>
    <w:p w:rsidR="004F48E3" w:rsidRDefault="00813082" w:rsidP="004F48E3">
      <w:pPr>
        <w:pStyle w:val="BodyText"/>
        <w:rPr>
          <w:rStyle w:val="Hyperlink"/>
        </w:rPr>
      </w:pPr>
      <w:r w:rsidRPr="009E6F1D">
        <w:t>If this series of flood-inundation maps will be used in conjunction with National Weather Service (NWS) river forecasts, the user should be aware of additional uncertainties that may be inherent or factored into NWS forecast procedures</w:t>
      </w:r>
      <w:r w:rsidR="006B6EDA">
        <w:t xml:space="preserve">. </w:t>
      </w:r>
      <w:r w:rsidRPr="009E6F1D">
        <w:t>The NWS uses forecast models to estimate the quantity and timing of water flowing through selected stream reaches in the United States</w:t>
      </w:r>
      <w:r w:rsidR="006B6EDA">
        <w:t xml:space="preserve">. </w:t>
      </w:r>
      <w:r w:rsidRPr="009E6F1D">
        <w:t>These forecast models (1) estimate the amount of runoff generated by precipitation and snowmelt, (2) simulate the movement of floodwater as it proceeds downstream, and (3) predict the flow and stage (and water-surface elevation) for the stream at a given location (AHPS forecast point) throughout the forecast period (every 6 hours and 3 to 5 days out in many locations)</w:t>
      </w:r>
      <w:r w:rsidR="006B6EDA">
        <w:t xml:space="preserve">. </w:t>
      </w:r>
      <w:r w:rsidRPr="009E6F1D">
        <w:t xml:space="preserve">For more information on AHPS forecasts, please see: </w:t>
      </w:r>
      <w:hyperlink r:id="rId19" w:history="1">
        <w:r w:rsidRPr="009E6F1D">
          <w:rPr>
            <w:rStyle w:val="Hyperlink"/>
          </w:rPr>
          <w:t xml:space="preserve">http://water.weather.gov/ahps/pcpn_and_river_forecasting.pdf. </w:t>
        </w:r>
      </w:hyperlink>
    </w:p>
    <w:p w:rsidR="00A2770E" w:rsidRDefault="00A2770E" w:rsidP="00A2770E">
      <w:pPr>
        <w:pStyle w:val="BodyText"/>
        <w:rPr>
          <w:color w:val="FF0000"/>
        </w:rPr>
      </w:pPr>
      <w:r w:rsidRPr="00FB0903">
        <w:rPr>
          <w:color w:val="FF0000"/>
        </w:rPr>
        <w:t>[</w:t>
      </w:r>
      <w:r>
        <w:rPr>
          <w:color w:val="FF0000"/>
        </w:rPr>
        <w:t xml:space="preserve">NOTE: additional uncertainties can be added at the end of this section, but the above text cannot be modified.] </w:t>
      </w:r>
    </w:p>
    <w:p w:rsidR="00AA1185" w:rsidRPr="00AA1185" w:rsidRDefault="00A2770E" w:rsidP="00A2770E">
      <w:pPr>
        <w:pStyle w:val="BodyText"/>
      </w:pPr>
      <w:r>
        <w:rPr>
          <w:color w:val="FF0000"/>
        </w:rPr>
        <w:t>[</w:t>
      </w:r>
      <w:r w:rsidR="004B49F8">
        <w:rPr>
          <w:color w:val="FF0000"/>
        </w:rPr>
        <w:t>If the</w:t>
      </w:r>
      <w:r w:rsidRPr="00FB0903">
        <w:rPr>
          <w:color w:val="FF0000"/>
        </w:rPr>
        <w:t xml:space="preserve"> study reach includes levees or low-elevation areas on the landward side of high banks, either of which can produce variable flood extents and water depths on the landward side</w:t>
      </w:r>
      <w:r>
        <w:rPr>
          <w:color w:val="FF0000"/>
        </w:rPr>
        <w:t xml:space="preserve"> of the levee/high bank</w:t>
      </w:r>
      <w:r w:rsidRPr="00FB0903">
        <w:rPr>
          <w:color w:val="FF0000"/>
        </w:rPr>
        <w:t>, a paragraph should be inserted here to</w:t>
      </w:r>
      <w:r>
        <w:rPr>
          <w:color w:val="FF0000"/>
        </w:rPr>
        <w:t xml:space="preserve"> </w:t>
      </w:r>
      <w:r w:rsidRPr="00FB0903">
        <w:rPr>
          <w:color w:val="FF0000"/>
        </w:rPr>
        <w:t>describe this source of uncertainty.</w:t>
      </w:r>
      <w:r w:rsidR="00E775C4">
        <w:rPr>
          <w:color w:val="FF0000"/>
        </w:rPr>
        <w:t xml:space="preserve"> Likewise, if flows in the</w:t>
      </w:r>
      <w:r>
        <w:rPr>
          <w:color w:val="FF0000"/>
        </w:rPr>
        <w:t xml:space="preserve"> reach are affected by regulation from a dam, you should add a statement that qualifies the uncertainty in flood extent and depths that might be associated with this structure.</w:t>
      </w:r>
      <w:r w:rsidRPr="00FB0903">
        <w:rPr>
          <w:color w:val="FF0000"/>
        </w:rPr>
        <w:t xml:space="preserve">] </w:t>
      </w:r>
      <w:r w:rsidRPr="009E6F1D">
        <w:rPr>
          <w:iCs/>
        </w:rPr>
        <w:t>Additional uncertainties and limitations pertinent to this study may be described elsewhere in this report.</w:t>
      </w:r>
    </w:p>
    <w:p w:rsidR="00B640C2" w:rsidRDefault="00B640C2" w:rsidP="00B640C2">
      <w:pPr>
        <w:pStyle w:val="Heading1"/>
      </w:pPr>
      <w:bookmarkStart w:id="59" w:name="144fe8269ea9e8e5__Toc362259601"/>
      <w:bookmarkStart w:id="60" w:name="_Toc384710352"/>
      <w:r>
        <w:lastRenderedPageBreak/>
        <w:t>Estimating Potential Losses Due to Flooding</w:t>
      </w:r>
      <w:bookmarkEnd w:id="59"/>
      <w:bookmarkEnd w:id="60"/>
    </w:p>
    <w:p w:rsidR="00B640C2" w:rsidRPr="00791F2B" w:rsidRDefault="001E0644" w:rsidP="00B640C2">
      <w:pPr>
        <w:pStyle w:val="BodyText"/>
      </w:pPr>
      <w:r>
        <w:t>T</w:t>
      </w:r>
      <w:r w:rsidR="00B640C2">
        <w:t>he flood-inundation maps provide information relative to the dep</w:t>
      </w:r>
      <w:r>
        <w:t xml:space="preserve">th and areal extent of flooding. These data can be used </w:t>
      </w:r>
      <w:r w:rsidR="00E50806">
        <w:t>in a methodology that has been developed by FEMA (</w:t>
      </w:r>
      <w:r w:rsidR="00E50806" w:rsidRPr="007B6822">
        <w:rPr>
          <w:b/>
          <w:bCs/>
          <w:i/>
          <w:iCs/>
          <w:color w:val="0070C0"/>
        </w:rPr>
        <w:t>YEAR</w:t>
      </w:r>
      <w:r w:rsidR="003326B0">
        <w:rPr>
          <w:b/>
          <w:bCs/>
          <w:i/>
          <w:iCs/>
          <w:color w:val="0070C0"/>
        </w:rPr>
        <w:t>a</w:t>
      </w:r>
      <w:r w:rsidR="00E50806">
        <w:t xml:space="preserve">) </w:t>
      </w:r>
      <w:r w:rsidR="00B640C2">
        <w:t xml:space="preserve">to estimate the physical, economic, and social effects associated with the inundated </w:t>
      </w:r>
      <w:r w:rsidR="00E50806">
        <w:t>areas as defined by the maps</w:t>
      </w:r>
      <w:r w:rsidR="006B6EDA">
        <w:t xml:space="preserve">. </w:t>
      </w:r>
      <w:r w:rsidR="00E50806">
        <w:t>This</w:t>
      </w:r>
      <w:r w:rsidR="00B640C2">
        <w:t xml:space="preserve"> methodology</w:t>
      </w:r>
      <w:r w:rsidR="00E50806">
        <w:t xml:space="preserve">, </w:t>
      </w:r>
      <w:r w:rsidR="007A038E">
        <w:t>named Hazus</w:t>
      </w:r>
      <w:r w:rsidR="00E50806">
        <w:t xml:space="preserve"> Multi-Hazard </w:t>
      </w:r>
      <w:r w:rsidR="005727E3">
        <w:t xml:space="preserve">Analysis </w:t>
      </w:r>
      <w:r w:rsidR="00E50806">
        <w:t xml:space="preserve">(Hazus-MH; Federal Emergency Management Agency, </w:t>
      </w:r>
      <w:r w:rsidR="00E50806" w:rsidRPr="007B6822">
        <w:rPr>
          <w:b/>
          <w:bCs/>
          <w:i/>
          <w:iCs/>
          <w:color w:val="0070C0"/>
        </w:rPr>
        <w:t>YEAR</w:t>
      </w:r>
      <w:r w:rsidR="003326B0">
        <w:rPr>
          <w:b/>
          <w:bCs/>
          <w:i/>
          <w:iCs/>
          <w:color w:val="0070C0"/>
        </w:rPr>
        <w:t>b</w:t>
      </w:r>
      <w:r w:rsidR="00E50806">
        <w:t>)</w:t>
      </w:r>
      <w:r w:rsidR="005727E3">
        <w:t xml:space="preserve"> </w:t>
      </w:r>
      <w:r w:rsidR="00B640C2">
        <w:t xml:space="preserve">is used </w:t>
      </w:r>
      <w:r w:rsidR="00512AE3">
        <w:t>throughout the United States</w:t>
      </w:r>
      <w:r w:rsidR="005727E3">
        <w:t xml:space="preserve"> </w:t>
      </w:r>
      <w:r w:rsidR="00B640C2">
        <w:t xml:space="preserve">to </w:t>
      </w:r>
      <w:r w:rsidR="005727E3">
        <w:t>estimate potential losses from disasters such as earthquakes, floods, and hurricanes</w:t>
      </w:r>
      <w:r w:rsidR="008B6848">
        <w:t xml:space="preserve"> </w:t>
      </w:r>
      <w:r w:rsidR="005727E3">
        <w:t>and</w:t>
      </w:r>
      <w:r w:rsidR="00F8218F">
        <w:t xml:space="preserve"> allows for the establishment of a nationwide database of population and infrastructure at risk</w:t>
      </w:r>
      <w:r w:rsidR="006B6EDA">
        <w:t xml:space="preserve">. </w:t>
      </w:r>
      <w:r w:rsidR="00B640C2">
        <w:t xml:space="preserve">Government planners, GIS specialists, and emergency managers </w:t>
      </w:r>
      <w:r w:rsidR="00E775C4">
        <w:t xml:space="preserve">can </w:t>
      </w:r>
      <w:r w:rsidR="00B640C2">
        <w:t xml:space="preserve">use Hazus-MH to </w:t>
      </w:r>
      <w:r w:rsidR="00512AE3">
        <w:t>calculate</w:t>
      </w:r>
      <w:r w:rsidR="00B640C2">
        <w:t xml:space="preserve"> losses </w:t>
      </w:r>
      <w:r w:rsidR="00E775C4">
        <w:t xml:space="preserve">from floods </w:t>
      </w:r>
      <w:r w:rsidR="00B640C2">
        <w:t>and</w:t>
      </w:r>
      <w:r w:rsidR="00E775C4">
        <w:t xml:space="preserve"> to</w:t>
      </w:r>
      <w:r w:rsidR="00B640C2">
        <w:t xml:space="preserve"> </w:t>
      </w:r>
      <w:r w:rsidR="00512AE3">
        <w:t>assess the</w:t>
      </w:r>
      <w:r w:rsidR="00B640C2">
        <w:t xml:space="preserve"> most be</w:t>
      </w:r>
      <w:r w:rsidR="005727E3">
        <w:t>neficial mitiga</w:t>
      </w:r>
      <w:r w:rsidR="00512AE3">
        <w:t>tion approaches to minimize the</w:t>
      </w:r>
      <w:r w:rsidR="00E775C4">
        <w:t>se</w:t>
      </w:r>
      <w:r w:rsidR="00512AE3">
        <w:t xml:space="preserve"> losses</w:t>
      </w:r>
      <w:r w:rsidR="00E775C4">
        <w:t>.</w:t>
      </w:r>
    </w:p>
    <w:p w:rsidR="00786703" w:rsidRDefault="00B640C2" w:rsidP="007B6822">
      <w:pPr>
        <w:pStyle w:val="BodyText"/>
      </w:pPr>
      <w:r>
        <w:t>Although Hazus-MH is able to generate reliable assessments of flood risk, its usefulness is limited because it can be run only on a workstation by a trained operator</w:t>
      </w:r>
      <w:r w:rsidR="00225DB0">
        <w:t>,</w:t>
      </w:r>
      <w:r w:rsidR="00952A54">
        <w:t xml:space="preserve"> and analyses are not adapted for convenient delivery over the </w:t>
      </w:r>
      <w:r w:rsidR="006E02A0">
        <w:t>internet</w:t>
      </w:r>
      <w:r w:rsidR="00952A54">
        <w:t xml:space="preserve"> (Hearn and others, 2013)</w:t>
      </w:r>
      <w:r w:rsidR="006B6EDA">
        <w:t xml:space="preserve">. </w:t>
      </w:r>
      <w:r>
        <w:t>In 2010, the USGS and FEMA began an effort to provide a solution to th</w:t>
      </w:r>
      <w:r w:rsidR="00786703">
        <w:t>is problem by integrating Hazus</w:t>
      </w:r>
      <w:r w:rsidR="00786703">
        <w:noBreakHyphen/>
      </w:r>
      <w:r>
        <w:t xml:space="preserve">MH flood risk analyses with the USGS produced flood-inundation maps and make these data available on the </w:t>
      </w:r>
      <w:r w:rsidR="006E02A0">
        <w:t>internet</w:t>
      </w:r>
      <w:r>
        <w:t xml:space="preserve"> (Hearn, a</w:t>
      </w:r>
      <w:r w:rsidR="00786703">
        <w:t>nd others, 2013</w:t>
      </w:r>
      <w:r w:rsidR="00936F06">
        <w:t xml:space="preserve"> </w:t>
      </w:r>
      <w:r w:rsidR="00B9332E">
        <w:t xml:space="preserve">[and at </w:t>
      </w:r>
      <w:hyperlink r:id="rId20" w:tgtFrame="_blank" w:history="1">
        <w:r w:rsidR="00936F06" w:rsidRPr="00891884">
          <w:rPr>
            <w:b/>
            <w:bCs/>
            <w:i/>
            <w:iCs/>
            <w:color w:val="0070C0"/>
          </w:rPr>
          <w:t>http://water.usgs.gov/osw/flood_inundation/toolbox/hazus.html</w:t>
        </w:r>
      </w:hyperlink>
      <w:r w:rsidR="00936F06">
        <w:t>.</w:t>
      </w:r>
      <w:r w:rsidR="00B9332E">
        <w:t>]</w:t>
      </w:r>
      <w:r w:rsidR="00786703">
        <w:t>). To this end,</w:t>
      </w:r>
      <w:r w:rsidR="00070293">
        <w:t xml:space="preserve"> Hazus-MH </w:t>
      </w:r>
      <w:r w:rsidR="00786703">
        <w:t>analyse</w:t>
      </w:r>
      <w:r>
        <w:t xml:space="preserve">s </w:t>
      </w:r>
      <w:r w:rsidR="00786703">
        <w:t xml:space="preserve">were performed for </w:t>
      </w:r>
      <w:r>
        <w:t xml:space="preserve">the </w:t>
      </w:r>
      <w:r w:rsidR="00786703" w:rsidRPr="00786703">
        <w:rPr>
          <w:b/>
          <w:bCs/>
          <w:i/>
          <w:iCs/>
          <w:color w:val="0070C0"/>
        </w:rPr>
        <w:t>xx</w:t>
      </w:r>
      <w:r>
        <w:t xml:space="preserve"> flood-inundation maps associated with the </w:t>
      </w:r>
      <w:r w:rsidR="00786703" w:rsidRPr="00786703">
        <w:rPr>
          <w:b/>
          <w:bCs/>
          <w:i/>
          <w:iCs/>
          <w:color w:val="0070C0"/>
        </w:rPr>
        <w:t>XXX</w:t>
      </w:r>
      <w:r>
        <w:t xml:space="preserve"> River at </w:t>
      </w:r>
      <w:r w:rsidR="00786703" w:rsidRPr="00786703">
        <w:rPr>
          <w:b/>
          <w:bCs/>
          <w:i/>
          <w:iCs/>
          <w:color w:val="0070C0"/>
        </w:rPr>
        <w:t>CITY</w:t>
      </w:r>
      <w:r w:rsidR="00786703">
        <w:t xml:space="preserve">, </w:t>
      </w:r>
      <w:r w:rsidR="00786703" w:rsidRPr="00786703">
        <w:rPr>
          <w:b/>
          <w:bCs/>
          <w:i/>
          <w:iCs/>
          <w:color w:val="0070C0"/>
        </w:rPr>
        <w:t>STAT</w:t>
      </w:r>
      <w:r w:rsidR="00786703">
        <w:rPr>
          <w:b/>
          <w:bCs/>
          <w:i/>
          <w:iCs/>
          <w:color w:val="0070C0"/>
        </w:rPr>
        <w:t>E</w:t>
      </w:r>
      <w:r w:rsidR="00786703">
        <w:t>, and are presented</w:t>
      </w:r>
      <w:r w:rsidR="00936F06">
        <w:t>,</w:t>
      </w:r>
      <w:r w:rsidR="00786703">
        <w:t xml:space="preserve"> along with the flood-inundation maps</w:t>
      </w:r>
      <w:r w:rsidR="00936F06">
        <w:t>,</w:t>
      </w:r>
      <w:r w:rsidR="00786703">
        <w:t xml:space="preserve"> on the USGS flood mapp</w:t>
      </w:r>
      <w:r w:rsidR="00EA030F">
        <w:t>ing application.</w:t>
      </w:r>
      <w:r w:rsidR="00B5640F">
        <w:t xml:space="preserve"> </w:t>
      </w:r>
      <w:r w:rsidR="00B5640F" w:rsidRPr="00EA030F">
        <w:rPr>
          <w:color w:val="FF0000"/>
        </w:rPr>
        <w:t xml:space="preserve">[Add a description and pertinent info of the </w:t>
      </w:r>
      <w:r w:rsidR="00F95F62">
        <w:rPr>
          <w:color w:val="FF0000"/>
        </w:rPr>
        <w:t>Hazus</w:t>
      </w:r>
      <w:r w:rsidR="00B5640F" w:rsidRPr="00EA030F">
        <w:rPr>
          <w:color w:val="FF0000"/>
        </w:rPr>
        <w:t xml:space="preserve"> analysis that was performed for the study reach. Background info can be found at Federal Emergency Management Agency (</w:t>
      </w:r>
      <w:r w:rsidR="00B5640F">
        <w:rPr>
          <w:color w:val="FF0000"/>
        </w:rPr>
        <w:t>YEARc</w:t>
      </w:r>
      <w:r w:rsidR="00B5640F" w:rsidRPr="00EA030F">
        <w:rPr>
          <w:color w:val="FF0000"/>
        </w:rPr>
        <w:t>).]</w:t>
      </w:r>
    </w:p>
    <w:p w:rsidR="00813082" w:rsidRPr="00EB5AA7" w:rsidRDefault="00813082" w:rsidP="00813082">
      <w:pPr>
        <w:pStyle w:val="Heading1"/>
      </w:pPr>
      <w:bookmarkStart w:id="61" w:name="_Toc384710353"/>
      <w:r w:rsidRPr="00EB5AA7">
        <w:lastRenderedPageBreak/>
        <w:t>Summary</w:t>
      </w:r>
      <w:bookmarkEnd w:id="61"/>
    </w:p>
    <w:p w:rsidR="00813082" w:rsidRPr="00B675C2" w:rsidRDefault="00813082" w:rsidP="00B675C2">
      <w:pPr>
        <w:pStyle w:val="BodyText"/>
      </w:pPr>
      <w:r w:rsidRPr="00EB5AA7">
        <w:t xml:space="preserve">A series of </w:t>
      </w:r>
      <w:r w:rsidRPr="00B675C2">
        <w:rPr>
          <w:b/>
          <w:bCs/>
          <w:i/>
          <w:iCs/>
          <w:color w:val="0070C0"/>
        </w:rPr>
        <w:t>xx</w:t>
      </w:r>
      <w:r>
        <w:t xml:space="preserve"> digital</w:t>
      </w:r>
      <w:r w:rsidRPr="00EB5AA7">
        <w:t xml:space="preserve"> flood-inundation maps were developed in cooperation with </w:t>
      </w:r>
      <w:r w:rsidR="00F95F62">
        <w:rPr>
          <w:b/>
          <w:bCs/>
          <w:i/>
          <w:iCs/>
          <w:color w:val="0070C0"/>
        </w:rPr>
        <w:t>COOPERATOR</w:t>
      </w:r>
      <w:r w:rsidRPr="009E37D4">
        <w:t xml:space="preserve"> </w:t>
      </w:r>
      <w:r w:rsidRPr="00EB5AA7">
        <w:t xml:space="preserve">for the </w:t>
      </w:r>
      <w:r w:rsidR="00B057B4">
        <w:rPr>
          <w:b/>
          <w:bCs/>
          <w:i/>
          <w:iCs/>
          <w:color w:val="0070C0"/>
        </w:rPr>
        <w:t>XXX R</w:t>
      </w:r>
      <w:r w:rsidRPr="00B675C2">
        <w:rPr>
          <w:b/>
          <w:bCs/>
          <w:i/>
          <w:iCs/>
          <w:color w:val="0070C0"/>
        </w:rPr>
        <w:t>IVER</w:t>
      </w:r>
      <w:r w:rsidRPr="009E37D4">
        <w:t xml:space="preserve"> </w:t>
      </w:r>
      <w:r>
        <w:t xml:space="preserve">at </w:t>
      </w:r>
      <w:r w:rsidRPr="00B675C2">
        <w:rPr>
          <w:b/>
          <w:bCs/>
          <w:i/>
          <w:iCs/>
          <w:color w:val="0070C0"/>
        </w:rPr>
        <w:t>CITY</w:t>
      </w:r>
      <w:r w:rsidR="00791F2B">
        <w:t xml:space="preserve">, </w:t>
      </w:r>
      <w:r w:rsidR="00791F2B" w:rsidRPr="00791F2B">
        <w:rPr>
          <w:b/>
          <w:bCs/>
          <w:i/>
          <w:iCs/>
          <w:color w:val="0070C0"/>
        </w:rPr>
        <w:t>STATE</w:t>
      </w:r>
      <w:r w:rsidR="00791F2B">
        <w:t xml:space="preserve">. </w:t>
      </w:r>
      <w:r>
        <w:t xml:space="preserve">The maps cover a reach about </w:t>
      </w:r>
      <w:r w:rsidR="00B057B4">
        <w:rPr>
          <w:b/>
          <w:bCs/>
          <w:i/>
          <w:iCs/>
          <w:color w:val="0070C0"/>
        </w:rPr>
        <w:t>xx</w:t>
      </w:r>
      <w:r w:rsidR="00FE739E">
        <w:t xml:space="preserve"> </w:t>
      </w:r>
      <w:r>
        <w:t>mi</w:t>
      </w:r>
      <w:r w:rsidR="00FE739E">
        <w:t>les</w:t>
      </w:r>
      <w:r>
        <w:t xml:space="preserve"> long from </w:t>
      </w:r>
      <w:r w:rsidR="00B057B4">
        <w:rPr>
          <w:b/>
          <w:bCs/>
          <w:i/>
          <w:iCs/>
          <w:color w:val="0070C0"/>
        </w:rPr>
        <w:t>POINT</w:t>
      </w:r>
      <w:r w:rsidRPr="00B675C2">
        <w:rPr>
          <w:b/>
          <w:bCs/>
          <w:i/>
          <w:iCs/>
          <w:color w:val="0070C0"/>
        </w:rPr>
        <w:t>A</w:t>
      </w:r>
      <w:r>
        <w:t xml:space="preserve"> to </w:t>
      </w:r>
      <w:r w:rsidR="00B057B4">
        <w:rPr>
          <w:b/>
          <w:bCs/>
          <w:i/>
          <w:iCs/>
          <w:color w:val="0070C0"/>
        </w:rPr>
        <w:t>POINT</w:t>
      </w:r>
      <w:r w:rsidRPr="00B675C2">
        <w:rPr>
          <w:b/>
          <w:bCs/>
          <w:i/>
          <w:iCs/>
          <w:color w:val="0070C0"/>
        </w:rPr>
        <w:t>B</w:t>
      </w:r>
      <w:r>
        <w:t xml:space="preserve">. </w:t>
      </w:r>
      <w:r w:rsidRPr="00EB5AA7">
        <w:t xml:space="preserve">The maps were developed </w:t>
      </w:r>
      <w:r>
        <w:t xml:space="preserve">by </w:t>
      </w:r>
      <w:r w:rsidRPr="00EB5AA7">
        <w:t xml:space="preserve">using the </w:t>
      </w:r>
      <w:r w:rsidRPr="00F95F62">
        <w:rPr>
          <w:b/>
          <w:bCs/>
          <w:i/>
          <w:iCs/>
          <w:color w:val="0070C0"/>
        </w:rPr>
        <w:t>U.S. Army Corps of Engineers’ HEC–RAS and HEC–GeoRAS</w:t>
      </w:r>
      <w:r w:rsidRPr="00EB5AA7">
        <w:t xml:space="preserve"> programs to compute water-surface profiles and to delineate estimated flood-inundation areas</w:t>
      </w:r>
      <w:r>
        <w:t xml:space="preserve"> and depths of flooding</w:t>
      </w:r>
      <w:r w:rsidRPr="00EB5AA7">
        <w:t xml:space="preserve"> for selected stream stages.</w:t>
      </w:r>
      <w:r>
        <w:t xml:space="preserve"> The </w:t>
      </w:r>
      <w:r w:rsidR="00D874CF">
        <w:rPr>
          <w:b/>
          <w:bCs/>
          <w:i/>
          <w:iCs/>
          <w:color w:val="0070C0"/>
        </w:rPr>
        <w:t>HEC–</w:t>
      </w:r>
      <w:r w:rsidRPr="00F95F62">
        <w:rPr>
          <w:b/>
          <w:bCs/>
          <w:i/>
          <w:iCs/>
          <w:color w:val="0070C0"/>
        </w:rPr>
        <w:t>RAS</w:t>
      </w:r>
      <w:r w:rsidRPr="00EB5AA7">
        <w:t xml:space="preserve"> </w:t>
      </w:r>
      <w:r>
        <w:t>hydraulic mode</w:t>
      </w:r>
      <w:r w:rsidR="00070293">
        <w:t xml:space="preserve">l was calibrated to the </w:t>
      </w:r>
      <w:r w:rsidR="00235A25">
        <w:t>current</w:t>
      </w:r>
      <w:r w:rsidR="00070293">
        <w:t xml:space="preserve"> stage-discharge relation at the </w:t>
      </w:r>
      <w:r w:rsidR="00070293" w:rsidRPr="00B27E06">
        <w:rPr>
          <w:b/>
          <w:i/>
          <w:color w:val="0070C0"/>
        </w:rPr>
        <w:t>XXX</w:t>
      </w:r>
      <w:r w:rsidR="00070293">
        <w:t xml:space="preserve"> </w:t>
      </w:r>
      <w:r w:rsidR="00070293" w:rsidRPr="000F5263">
        <w:rPr>
          <w:b/>
          <w:bCs/>
          <w:i/>
          <w:iCs/>
          <w:color w:val="0070C0"/>
        </w:rPr>
        <w:t>River</w:t>
      </w:r>
      <w:r w:rsidR="00070293">
        <w:t xml:space="preserve"> streamgage, and to </w:t>
      </w:r>
      <w:r w:rsidR="00070293" w:rsidRPr="00070293">
        <w:rPr>
          <w:b/>
          <w:bCs/>
          <w:i/>
          <w:iCs/>
          <w:color w:val="0070C0"/>
        </w:rPr>
        <w:t>&lt;what else?&gt;</w:t>
      </w:r>
      <w:r w:rsidRPr="00070293">
        <w:rPr>
          <w:b/>
          <w:bCs/>
          <w:i/>
          <w:iCs/>
          <w:color w:val="0070C0"/>
        </w:rPr>
        <w:t>.</w:t>
      </w:r>
      <w:r>
        <w:t xml:space="preserve"> The model was used to compute </w:t>
      </w:r>
      <w:r w:rsidR="00F95F62">
        <w:rPr>
          <w:b/>
          <w:i/>
          <w:color w:val="0070C0"/>
        </w:rPr>
        <w:t>xx</w:t>
      </w:r>
      <w:r w:rsidRPr="00E45EAD">
        <w:rPr>
          <w:color w:val="0070C0"/>
        </w:rPr>
        <w:t xml:space="preserve"> </w:t>
      </w:r>
      <w:r>
        <w:t>water-surfac</w:t>
      </w:r>
      <w:r w:rsidR="00F95F62">
        <w:t xml:space="preserve">e profiles for flood stages at </w:t>
      </w:r>
      <w:r w:rsidR="00F95F62" w:rsidRPr="00F95F62">
        <w:rPr>
          <w:b/>
          <w:bCs/>
          <w:i/>
          <w:iCs/>
          <w:color w:val="0070C0"/>
        </w:rPr>
        <w:t>x</w:t>
      </w:r>
      <w:r>
        <w:t>-f</w:t>
      </w:r>
      <w:r w:rsidR="00FE739E">
        <w:t>oo</w:t>
      </w:r>
      <w:r>
        <w:t xml:space="preserve">t </w:t>
      </w:r>
      <w:r w:rsidR="00FE739E">
        <w:t xml:space="preserve">(ft) </w:t>
      </w:r>
      <w:r>
        <w:t xml:space="preserve">intervals referenced to the streamgage datum and ranging from </w:t>
      </w:r>
      <w:r w:rsidR="00F95F62">
        <w:rPr>
          <w:b/>
          <w:i/>
          <w:color w:val="0070C0"/>
        </w:rPr>
        <w:t>xx</w:t>
      </w:r>
      <w:r w:rsidR="00FE739E">
        <w:rPr>
          <w:color w:val="0070C0"/>
        </w:rPr>
        <w:t xml:space="preserve"> </w:t>
      </w:r>
      <w:r>
        <w:t xml:space="preserve">ft or near bankfull to </w:t>
      </w:r>
      <w:r w:rsidR="00F95F62">
        <w:rPr>
          <w:b/>
          <w:i/>
          <w:color w:val="0070C0"/>
        </w:rPr>
        <w:t>yy</w:t>
      </w:r>
      <w:r w:rsidR="00FE739E">
        <w:rPr>
          <w:color w:val="0070C0"/>
        </w:rPr>
        <w:t xml:space="preserve"> </w:t>
      </w:r>
      <w:r>
        <w:t xml:space="preserve">ft, which exceeds </w:t>
      </w:r>
      <w:r w:rsidR="00070293">
        <w:t>the stage</w:t>
      </w:r>
      <w:r w:rsidRPr="00335CF7">
        <w:t xml:space="preserve"> </w:t>
      </w:r>
      <w:r>
        <w:t xml:space="preserve">of </w:t>
      </w:r>
      <w:r w:rsidRPr="00335CF7">
        <w:t xml:space="preserve">the </w:t>
      </w:r>
      <w:r>
        <w:t>maximum</w:t>
      </w:r>
      <w:r w:rsidRPr="00335CF7">
        <w:t xml:space="preserve"> </w:t>
      </w:r>
      <w:r>
        <w:t xml:space="preserve">recorded </w:t>
      </w:r>
      <w:r w:rsidRPr="00335CF7">
        <w:t>peak flo</w:t>
      </w:r>
      <w:r>
        <w:t xml:space="preserve">w </w:t>
      </w:r>
      <w:r w:rsidRPr="00E45EAD">
        <w:rPr>
          <w:color w:val="FF0000"/>
        </w:rPr>
        <w:t>[or some other appropriate qualifying statement]</w:t>
      </w:r>
      <w:r w:rsidRPr="00E45EAD">
        <w:t xml:space="preserve">. </w:t>
      </w:r>
      <w:r>
        <w:t xml:space="preserve">The simulated water-surface profiles were then combined with a </w:t>
      </w:r>
      <w:r w:rsidR="00FE739E">
        <w:t>g</w:t>
      </w:r>
      <w:r>
        <w:t xml:space="preserve">eographic </w:t>
      </w:r>
      <w:r w:rsidR="00FE739E">
        <w:t>i</w:t>
      </w:r>
      <w:r>
        <w:t xml:space="preserve">nformation </w:t>
      </w:r>
      <w:r w:rsidR="00FE739E">
        <w:t>s</w:t>
      </w:r>
      <w:r>
        <w:t>ystem</w:t>
      </w:r>
      <w:r w:rsidR="00225DB0">
        <w:t xml:space="preserve"> (GIS) digital elevation model </w:t>
      </w:r>
      <w:r>
        <w:t xml:space="preserve">derived from </w:t>
      </w:r>
      <w:r w:rsidR="00B675C2">
        <w:t>light detection and r</w:t>
      </w:r>
      <w:r w:rsidRPr="00335CF7">
        <w:t>anging (</w:t>
      </w:r>
      <w:r w:rsidR="00B675C2">
        <w:t>l</w:t>
      </w:r>
      <w:r w:rsidR="00A715BD">
        <w:t>idar</w:t>
      </w:r>
      <w:r w:rsidRPr="00335CF7">
        <w:t>) data</w:t>
      </w:r>
      <w:r w:rsidR="00225DB0">
        <w:t xml:space="preserve"> </w:t>
      </w:r>
      <w:r w:rsidRPr="00EB5AA7">
        <w:t xml:space="preserve">to delineate estimated flood-inundation areas </w:t>
      </w:r>
      <w:r>
        <w:t xml:space="preserve">as shapefile polygons and depth grids for each profile. </w:t>
      </w:r>
      <w:r w:rsidRPr="00EB5AA7">
        <w:t>The</w:t>
      </w:r>
      <w:r>
        <w:t>se</w:t>
      </w:r>
      <w:r w:rsidRPr="00EB5AA7">
        <w:t xml:space="preserve"> </w:t>
      </w:r>
      <w:r>
        <w:t>flood-inundation polygons</w:t>
      </w:r>
      <w:r w:rsidRPr="00EB5AA7">
        <w:t xml:space="preserve"> </w:t>
      </w:r>
      <w:r>
        <w:t xml:space="preserve">were </w:t>
      </w:r>
      <w:r w:rsidRPr="00EB5AA7">
        <w:t>overlaid on high-resolution, geo</w:t>
      </w:r>
      <w:r>
        <w:t>referenced</w:t>
      </w:r>
      <w:r w:rsidRPr="00EB5AA7">
        <w:t xml:space="preserve"> aerial photographs of the study area.</w:t>
      </w:r>
      <w:r>
        <w:t xml:space="preserve"> </w:t>
      </w:r>
      <w:r w:rsidR="00070293">
        <w:t xml:space="preserve">The flood maps </w:t>
      </w:r>
      <w:r w:rsidR="002958CC">
        <w:t xml:space="preserve">and depth grids </w:t>
      </w:r>
      <w:r w:rsidR="00070293">
        <w:t xml:space="preserve">were </w:t>
      </w:r>
      <w:r w:rsidR="002958CC">
        <w:t xml:space="preserve">subsequently </w:t>
      </w:r>
      <w:r w:rsidR="00070293">
        <w:t xml:space="preserve">used in a </w:t>
      </w:r>
      <w:r w:rsidR="00F95F62">
        <w:t>Hazus</w:t>
      </w:r>
      <w:r w:rsidR="00070293">
        <w:t xml:space="preserve"> analysis to estimate the potential losses that are likely to result from a flood of </w:t>
      </w:r>
      <w:r w:rsidR="002958CC">
        <w:t>a given</w:t>
      </w:r>
      <w:r w:rsidR="00070293">
        <w:t xml:space="preserve"> magnitude.</w:t>
      </w:r>
      <w:r w:rsidR="00070293" w:rsidRPr="001653B0">
        <w:rPr>
          <w:color w:val="FF0000"/>
        </w:rPr>
        <w:t xml:space="preserve"> </w:t>
      </w:r>
      <w:r w:rsidR="001653B0" w:rsidRPr="001653B0">
        <w:rPr>
          <w:color w:val="FF0000"/>
        </w:rPr>
        <w:t>[delete this sentence</w:t>
      </w:r>
      <w:r w:rsidR="007A038E">
        <w:rPr>
          <w:color w:val="FF0000"/>
        </w:rPr>
        <w:t xml:space="preserve"> and the reference to Hazus</w:t>
      </w:r>
      <w:r w:rsidR="001653B0">
        <w:rPr>
          <w:color w:val="FF0000"/>
        </w:rPr>
        <w:t xml:space="preserve"> in the next sentence</w:t>
      </w:r>
      <w:r w:rsidR="001653B0" w:rsidRPr="001653B0">
        <w:rPr>
          <w:color w:val="FF0000"/>
        </w:rPr>
        <w:t xml:space="preserve"> if a </w:t>
      </w:r>
      <w:r w:rsidR="00F95F62">
        <w:rPr>
          <w:color w:val="FF0000"/>
        </w:rPr>
        <w:t>Hazus</w:t>
      </w:r>
      <w:r w:rsidR="001653B0" w:rsidRPr="001653B0">
        <w:rPr>
          <w:color w:val="FF0000"/>
        </w:rPr>
        <w:t xml:space="preserve"> analysis was not performed]</w:t>
      </w:r>
      <w:r w:rsidR="001653B0">
        <w:t xml:space="preserve"> </w:t>
      </w:r>
      <w:r w:rsidR="007A038E">
        <w:t>The flood</w:t>
      </w:r>
      <w:r w:rsidR="002958CC">
        <w:t xml:space="preserve"> </w:t>
      </w:r>
      <w:r>
        <w:t xml:space="preserve">maps </w:t>
      </w:r>
      <w:r w:rsidR="007A038E">
        <w:t>and Hazus</w:t>
      </w:r>
      <w:r w:rsidR="002958CC">
        <w:t xml:space="preserve"> results </w:t>
      </w:r>
      <w:r>
        <w:t xml:space="preserve">are </w:t>
      </w:r>
      <w:r w:rsidR="00EA030F">
        <w:t xml:space="preserve">available </w:t>
      </w:r>
      <w:r w:rsidR="006A0F91">
        <w:t>through</w:t>
      </w:r>
      <w:r w:rsidR="00FF4835">
        <w:t xml:space="preserve"> a mapping application that can be accessed </w:t>
      </w:r>
      <w:r w:rsidR="006A0F91">
        <w:t>on</w:t>
      </w:r>
      <w:r w:rsidR="00070293">
        <w:t xml:space="preserve"> the</w:t>
      </w:r>
      <w:r w:rsidRPr="00EB5AA7">
        <w:t xml:space="preserve"> USGS </w:t>
      </w:r>
      <w:r w:rsidR="00EA030F">
        <w:t>Flood Inundation Mapping Science</w:t>
      </w:r>
      <w:r w:rsidR="00B675C2">
        <w:t xml:space="preserve"> </w:t>
      </w:r>
      <w:r w:rsidR="00682C55">
        <w:t>web</w:t>
      </w:r>
      <w:r>
        <w:t xml:space="preserve"> </w:t>
      </w:r>
      <w:r w:rsidR="00EA030F">
        <w:t>site</w:t>
      </w:r>
      <w:r>
        <w:t xml:space="preserve"> </w:t>
      </w:r>
      <w:r w:rsidR="00EA030F">
        <w:t>(</w:t>
      </w:r>
      <w:hyperlink r:id="rId21" w:history="1">
        <w:r w:rsidR="00EA030F" w:rsidRPr="003B0798">
          <w:rPr>
            <w:rStyle w:val="Hyperlink"/>
          </w:rPr>
          <w:t>http://water.usgs.gov/osw/flood_inundation</w:t>
        </w:r>
      </w:hyperlink>
      <w:r w:rsidR="00EA030F">
        <w:rPr>
          <w:i/>
        </w:rPr>
        <w:t>)</w:t>
      </w:r>
      <w:r w:rsidR="00EA030F">
        <w:rPr>
          <w:rStyle w:val="Hyperlink"/>
        </w:rPr>
        <w:t>.</w:t>
      </w:r>
    </w:p>
    <w:p w:rsidR="00813082" w:rsidRPr="00045A1C" w:rsidRDefault="00B675C2" w:rsidP="00045A1C">
      <w:pPr>
        <w:pStyle w:val="BodyText"/>
        <w:rPr>
          <w:i/>
        </w:rPr>
      </w:pPr>
      <w:r>
        <w:t>Interactive use of the maps on this</w:t>
      </w:r>
      <w:r w:rsidR="00813082">
        <w:t xml:space="preserve"> </w:t>
      </w:r>
      <w:r w:rsidR="00FF4835">
        <w:t xml:space="preserve">mapping application </w:t>
      </w:r>
      <w:r w:rsidR="00813082">
        <w:t xml:space="preserve">can </w:t>
      </w:r>
      <w:r w:rsidR="00813082" w:rsidRPr="00EB5AA7">
        <w:t xml:space="preserve">give </w:t>
      </w:r>
      <w:r w:rsidR="00813082">
        <w:t xml:space="preserve">users </w:t>
      </w:r>
      <w:r w:rsidR="00813082" w:rsidRPr="00EB5AA7">
        <w:t>a general indication of depth of water at any point</w:t>
      </w:r>
      <w:r w:rsidR="00813082">
        <w:t xml:space="preserve"> by using the mouse cursor to click within the shaded areas</w:t>
      </w:r>
      <w:r w:rsidR="00813082" w:rsidRPr="00EB5AA7">
        <w:t>.</w:t>
      </w:r>
      <w:r w:rsidR="00813082">
        <w:t xml:space="preserve"> </w:t>
      </w:r>
      <w:r w:rsidR="00813082" w:rsidRPr="00EB5AA7">
        <w:t xml:space="preserve">These maps, in conjunction with the real-time stage data from the USGS </w:t>
      </w:r>
      <w:r w:rsidR="00813082">
        <w:t>streamgage</w:t>
      </w:r>
      <w:r w:rsidR="002958CC">
        <w:t xml:space="preserve">, </w:t>
      </w:r>
      <w:r w:rsidR="00813082">
        <w:t xml:space="preserve"> </w:t>
      </w:r>
      <w:r w:rsidR="002958CC">
        <w:rPr>
          <w:b/>
          <w:bCs/>
          <w:i/>
          <w:iCs/>
          <w:color w:val="0070C0"/>
        </w:rPr>
        <w:t>XXX River</w:t>
      </w:r>
      <w:r w:rsidR="00813082">
        <w:t xml:space="preserve"> at </w:t>
      </w:r>
      <w:r w:rsidR="00813082" w:rsidRPr="00045A1C">
        <w:rPr>
          <w:b/>
          <w:bCs/>
          <w:i/>
          <w:iCs/>
          <w:color w:val="0070C0"/>
        </w:rPr>
        <w:t>CITY</w:t>
      </w:r>
      <w:r w:rsidR="00813082">
        <w:t xml:space="preserve"> </w:t>
      </w:r>
      <w:r w:rsidR="00813082" w:rsidRPr="00EB5AA7">
        <w:t>(</w:t>
      </w:r>
      <w:r w:rsidR="00813082">
        <w:t>station number</w:t>
      </w:r>
      <w:r w:rsidR="00813082" w:rsidRPr="00010A02">
        <w:t xml:space="preserve"> </w:t>
      </w:r>
      <w:r w:rsidR="00813082" w:rsidRPr="00045A1C">
        <w:rPr>
          <w:b/>
          <w:bCs/>
          <w:i/>
          <w:iCs/>
          <w:color w:val="0070C0"/>
        </w:rPr>
        <w:t>xxxxxxxx</w:t>
      </w:r>
      <w:r w:rsidR="00813082" w:rsidRPr="00010A02">
        <w:t>)</w:t>
      </w:r>
      <w:r w:rsidR="002958CC">
        <w:t>,</w:t>
      </w:r>
      <w:r w:rsidR="00045A1C">
        <w:t xml:space="preserve"> and forecasted flood  stage data from the National Weather Service Advanced </w:t>
      </w:r>
      <w:r w:rsidR="00045A1C">
        <w:lastRenderedPageBreak/>
        <w:t xml:space="preserve">Hydrologic Prediction Service </w:t>
      </w:r>
      <w:r w:rsidR="001653B0">
        <w:rPr>
          <w:color w:val="FF0000"/>
        </w:rPr>
        <w:t>[delete</w:t>
      </w:r>
      <w:r w:rsidR="002958CC" w:rsidRPr="002958CC">
        <w:rPr>
          <w:color w:val="FF0000"/>
        </w:rPr>
        <w:t xml:space="preserve"> </w:t>
      </w:r>
      <w:r w:rsidR="002958CC">
        <w:rPr>
          <w:color w:val="FF0000"/>
        </w:rPr>
        <w:t xml:space="preserve">this latter phrase </w:t>
      </w:r>
      <w:r w:rsidR="001653B0">
        <w:rPr>
          <w:color w:val="FF0000"/>
        </w:rPr>
        <w:t xml:space="preserve">if it is not </w:t>
      </w:r>
      <w:r w:rsidR="002958CC" w:rsidRPr="002958CC">
        <w:rPr>
          <w:color w:val="FF0000"/>
        </w:rPr>
        <w:t>applicable to the study reach</w:t>
      </w:r>
      <w:r w:rsidR="001653B0">
        <w:rPr>
          <w:color w:val="FF0000"/>
        </w:rPr>
        <w:t>]</w:t>
      </w:r>
      <w:r w:rsidR="002958CC" w:rsidRPr="002958CC">
        <w:rPr>
          <w:color w:val="FF0000"/>
        </w:rPr>
        <w:t xml:space="preserve"> </w:t>
      </w:r>
      <w:r w:rsidR="00813082" w:rsidRPr="00EB5AA7">
        <w:t xml:space="preserve">will help </w:t>
      </w:r>
      <w:r w:rsidR="00813082">
        <w:t xml:space="preserve">to </w:t>
      </w:r>
      <w:r w:rsidR="00813082" w:rsidRPr="00EB5AA7">
        <w:t xml:space="preserve">guide the general public in </w:t>
      </w:r>
      <w:r w:rsidR="00813082">
        <w:t>t</w:t>
      </w:r>
      <w:r w:rsidR="00813082" w:rsidRPr="00EB5AA7">
        <w:t xml:space="preserve">aking individual safety precautions and </w:t>
      </w:r>
      <w:r w:rsidR="00813082">
        <w:t xml:space="preserve">will </w:t>
      </w:r>
      <w:r w:rsidR="00813082" w:rsidRPr="00EB5AA7">
        <w:t xml:space="preserve">provide </w:t>
      </w:r>
      <w:r w:rsidR="00813082">
        <w:t>emergency management personnel</w:t>
      </w:r>
      <w:r w:rsidR="00813082" w:rsidRPr="00EB5AA7">
        <w:t xml:space="preserve"> with a tool to efficiently manage emergency flood operations and </w:t>
      </w:r>
      <w:r w:rsidR="007530C1">
        <w:t>post</w:t>
      </w:r>
      <w:r w:rsidR="00813082" w:rsidRPr="00EB5AA7">
        <w:t xml:space="preserve">flood </w:t>
      </w:r>
      <w:r w:rsidR="00813082">
        <w:t>recovery</w:t>
      </w:r>
      <w:r w:rsidR="00813082" w:rsidRPr="00EB5AA7">
        <w:t xml:space="preserve"> efforts.</w:t>
      </w:r>
    </w:p>
    <w:p w:rsidR="00813082" w:rsidRPr="00001A60" w:rsidRDefault="00813082" w:rsidP="00813082">
      <w:pPr>
        <w:pStyle w:val="Heading1"/>
      </w:pPr>
      <w:bookmarkStart w:id="62" w:name="_Toc206314020"/>
      <w:bookmarkStart w:id="63" w:name="_Toc377974356"/>
      <w:bookmarkStart w:id="64" w:name="_Toc384710354"/>
      <w:r>
        <w:t>References</w:t>
      </w:r>
      <w:r w:rsidRPr="00DC6924">
        <w:t xml:space="preserve"> Cited</w:t>
      </w:r>
      <w:bookmarkEnd w:id="62"/>
      <w:bookmarkEnd w:id="63"/>
      <w:bookmarkEnd w:id="64"/>
    </w:p>
    <w:p w:rsidR="00813082" w:rsidRDefault="00813082" w:rsidP="00813082">
      <w:pPr>
        <w:pStyle w:val="Reference"/>
      </w:pPr>
      <w:r>
        <w:t>Dewberry, 2012, National Enhanced Elevation Assessment: Fairfax, Va., 84</w:t>
      </w:r>
      <w:r w:rsidR="005C23E5">
        <w:t xml:space="preserve"> </w:t>
      </w:r>
      <w:r>
        <w:t xml:space="preserve">p., accessed July 9, 2013, at </w:t>
      </w:r>
      <w:hyperlink r:id="rId22" w:history="1">
        <w:r w:rsidRPr="000D471A">
          <w:rPr>
            <w:rStyle w:val="Hyperlink"/>
          </w:rPr>
          <w:t>http://www.dewberry.com/files/pdf/NEEA_Final%20Report_Revised%203.29.12.pdf</w:t>
        </w:r>
      </w:hyperlink>
      <w:r w:rsidRPr="009E4E44">
        <w:t>.</w:t>
      </w:r>
    </w:p>
    <w:p w:rsidR="00813082" w:rsidRPr="005C41FD" w:rsidRDefault="00813082" w:rsidP="00813082">
      <w:pPr>
        <w:pStyle w:val="Reference"/>
        <w:rPr>
          <w:rFonts w:cs="Times"/>
        </w:rPr>
      </w:pPr>
      <w:r>
        <w:t xml:space="preserve">Esri, </w:t>
      </w:r>
      <w:r w:rsidR="00436C18" w:rsidRPr="00436C18">
        <w:rPr>
          <w:rStyle w:val="BodyTextChar"/>
          <w:b/>
          <w:bCs/>
          <w:i/>
          <w:iCs/>
          <w:color w:val="0070C0"/>
        </w:rPr>
        <w:t>YEAR</w:t>
      </w:r>
      <w:r>
        <w:t xml:space="preserve">, ArcGIS, accessed </w:t>
      </w:r>
      <w:r w:rsidR="00436C18" w:rsidRPr="00436C18">
        <w:rPr>
          <w:rStyle w:val="BodyTextChar"/>
          <w:b/>
          <w:bCs/>
          <w:i/>
          <w:iCs/>
          <w:color w:val="0070C0"/>
        </w:rPr>
        <w:t>DATE</w:t>
      </w:r>
      <w:r>
        <w:t xml:space="preserve">, at </w:t>
      </w:r>
      <w:hyperlink r:id="rId23" w:history="1">
        <w:r w:rsidRPr="008106CF">
          <w:rPr>
            <w:rStyle w:val="Hyperlink"/>
            <w:rFonts w:cs="Times"/>
          </w:rPr>
          <w:t>http://www.esri.com/software/arcgis/.</w:t>
        </w:r>
      </w:hyperlink>
    </w:p>
    <w:p w:rsidR="0009495D" w:rsidRDefault="0009495D" w:rsidP="00436C18">
      <w:pPr>
        <w:pStyle w:val="Reference"/>
      </w:pPr>
      <w:r w:rsidRPr="00821828">
        <w:t xml:space="preserve">Federal Emergency </w:t>
      </w:r>
      <w:r w:rsidR="003326B0">
        <w:t xml:space="preserve">Management Agency, </w:t>
      </w:r>
      <w:r w:rsidR="003326B0" w:rsidRPr="00F95F62">
        <w:rPr>
          <w:rStyle w:val="BodyTextChar"/>
          <w:b/>
          <w:bCs/>
          <w:i/>
          <w:iCs/>
          <w:color w:val="0070C0"/>
        </w:rPr>
        <w:t>YEAR</w:t>
      </w:r>
      <w:r w:rsidRPr="00821828">
        <w:t xml:space="preserve">, Flood Insurance Study, </w:t>
      </w:r>
      <w:r w:rsidRPr="0009495D">
        <w:rPr>
          <w:b/>
          <w:i/>
          <w:color w:val="0070C0"/>
        </w:rPr>
        <w:t>XXX</w:t>
      </w:r>
      <w:r w:rsidRPr="00821828">
        <w:t xml:space="preserve"> County, </w:t>
      </w:r>
      <w:r w:rsidRPr="0009495D">
        <w:rPr>
          <w:b/>
          <w:i/>
          <w:color w:val="0070C0"/>
        </w:rPr>
        <w:t>STATE</w:t>
      </w:r>
      <w:r>
        <w:t xml:space="preserve">, and incorporated areas: Washington D.C., </w:t>
      </w:r>
      <w:r w:rsidRPr="0009495D">
        <w:rPr>
          <w:b/>
          <w:i/>
          <w:color w:val="0070C0"/>
        </w:rPr>
        <w:t>xx</w:t>
      </w:r>
      <w:r w:rsidRPr="00821828">
        <w:t xml:space="preserve"> p.</w:t>
      </w:r>
      <w:r>
        <w:t xml:space="preserve">, </w:t>
      </w:r>
      <w:r w:rsidRPr="0009495D">
        <w:rPr>
          <w:b/>
          <w:i/>
          <w:color w:val="0070C0"/>
        </w:rPr>
        <w:t>xx</w:t>
      </w:r>
      <w:r>
        <w:t xml:space="preserve"> pl</w:t>
      </w:r>
      <w:r w:rsidRPr="00821828">
        <w:t>.</w:t>
      </w:r>
    </w:p>
    <w:p w:rsidR="00D5271E" w:rsidRDefault="00D5271E" w:rsidP="00436C18">
      <w:pPr>
        <w:pStyle w:val="Reference"/>
      </w:pPr>
      <w:r>
        <w:t xml:space="preserve">Federal Emergency </w:t>
      </w:r>
      <w:r w:rsidR="003326B0">
        <w:t xml:space="preserve">Management Agency, </w:t>
      </w:r>
      <w:r w:rsidR="003326B0" w:rsidRPr="00F95F62">
        <w:rPr>
          <w:rStyle w:val="BodyTextChar"/>
          <w:b/>
          <w:bCs/>
          <w:i/>
          <w:iCs/>
          <w:color w:val="0070C0"/>
        </w:rPr>
        <w:t>YEARa</w:t>
      </w:r>
      <w:r>
        <w:t xml:space="preserve">, The Federal Emergency Management Agency’s methodology for estimating potential losses from disasters: </w:t>
      </w:r>
      <w:r w:rsidR="00B675C2">
        <w:t xml:space="preserve">Federal Emergency Management Agency, accessed </w:t>
      </w:r>
      <w:r w:rsidR="00B675C2" w:rsidRPr="00B675C2">
        <w:rPr>
          <w:rStyle w:val="BodyTextChar"/>
          <w:b/>
          <w:bCs/>
          <w:i/>
          <w:iCs/>
          <w:color w:val="0070C0"/>
        </w:rPr>
        <w:t>DATE</w:t>
      </w:r>
      <w:r w:rsidR="00B675C2">
        <w:t xml:space="preserve">, at </w:t>
      </w:r>
      <w:hyperlink r:id="rId24" w:history="1">
        <w:r w:rsidRPr="00165BB5">
          <w:rPr>
            <w:rStyle w:val="Hyperlink"/>
          </w:rPr>
          <w:t>http://www.fema.gov/hazus</w:t>
        </w:r>
      </w:hyperlink>
      <w:r w:rsidR="00B675C2">
        <w:t>.</w:t>
      </w:r>
    </w:p>
    <w:p w:rsidR="00E50806" w:rsidRDefault="00E50806" w:rsidP="00E50806">
      <w:pPr>
        <w:pStyle w:val="Reference"/>
        <w:tabs>
          <w:tab w:val="left" w:pos="898"/>
          <w:tab w:val="left" w:pos="1047"/>
        </w:tabs>
      </w:pPr>
      <w:r>
        <w:t xml:space="preserve">Federal Emergency Management Agency, </w:t>
      </w:r>
      <w:r w:rsidRPr="00B675C2">
        <w:rPr>
          <w:rStyle w:val="BodyTextChar"/>
          <w:b/>
          <w:bCs/>
          <w:i/>
          <w:iCs/>
          <w:color w:val="0070C0"/>
        </w:rPr>
        <w:t>YEAR</w:t>
      </w:r>
      <w:r w:rsidR="003326B0">
        <w:rPr>
          <w:rStyle w:val="BodyTextChar"/>
          <w:b/>
          <w:bCs/>
          <w:i/>
          <w:iCs/>
          <w:color w:val="0070C0"/>
        </w:rPr>
        <w:t>b</w:t>
      </w:r>
      <w:r w:rsidR="007A038E">
        <w:t>, Hazus</w:t>
      </w:r>
      <w:r>
        <w:t xml:space="preserve"> Software: Federal Emergency Management Agency, accessed </w:t>
      </w:r>
      <w:r w:rsidRPr="00B675C2">
        <w:rPr>
          <w:rStyle w:val="BodyTextChar"/>
          <w:b/>
          <w:bCs/>
          <w:i/>
          <w:iCs/>
          <w:color w:val="0070C0"/>
        </w:rPr>
        <w:t>DATE</w:t>
      </w:r>
      <w:r>
        <w:t xml:space="preserve">, </w:t>
      </w:r>
      <w:hyperlink r:id="rId25" w:history="1">
        <w:r w:rsidRPr="005C23E5">
          <w:rPr>
            <w:rStyle w:val="Hyperlink"/>
          </w:rPr>
          <w:t>http://www.fem</w:t>
        </w:r>
        <w:r w:rsidRPr="005C23E5">
          <w:rPr>
            <w:rStyle w:val="Hyperlink"/>
          </w:rPr>
          <w:t>a</w:t>
        </w:r>
        <w:r w:rsidRPr="005C23E5">
          <w:rPr>
            <w:rStyle w:val="Hyperlink"/>
          </w:rPr>
          <w:t>.gov/hazus</w:t>
        </w:r>
      </w:hyperlink>
      <w:r w:rsidRPr="005C23E5">
        <w:rPr>
          <w:rStyle w:val="Hyperlink"/>
        </w:rPr>
        <w:t>-software</w:t>
      </w:r>
      <w:r>
        <w:t>.</w:t>
      </w:r>
    </w:p>
    <w:p w:rsidR="007B6822" w:rsidRDefault="007B6822" w:rsidP="007B6822">
      <w:pPr>
        <w:pStyle w:val="Reference"/>
      </w:pPr>
      <w:r w:rsidRPr="007B6822">
        <w:t xml:space="preserve">Federal Emergency Management Agency, </w:t>
      </w:r>
      <w:r w:rsidRPr="00B675C2">
        <w:rPr>
          <w:rStyle w:val="BodyTextChar"/>
          <w:b/>
          <w:bCs/>
          <w:i/>
          <w:iCs/>
          <w:color w:val="0070C0"/>
        </w:rPr>
        <w:t>YEAR</w:t>
      </w:r>
      <w:r w:rsidR="003326B0">
        <w:rPr>
          <w:rStyle w:val="BodyTextChar"/>
          <w:b/>
          <w:bCs/>
          <w:i/>
          <w:iCs/>
          <w:color w:val="0070C0"/>
        </w:rPr>
        <w:t>c</w:t>
      </w:r>
      <w:r w:rsidR="007A038E">
        <w:t>,</w:t>
      </w:r>
      <w:r w:rsidRPr="007B6822">
        <w:t xml:space="preserve"> HAZ</w:t>
      </w:r>
      <w:r>
        <w:t xml:space="preserve">US-Multi Hazard Analysis Levels: </w:t>
      </w:r>
      <w:r w:rsidRPr="007B6822">
        <w:t>Federal Emergency Management Agency</w:t>
      </w:r>
      <w:r>
        <w:t>,</w:t>
      </w:r>
      <w:r w:rsidRPr="007B6822">
        <w:t xml:space="preserve"> accessed </w:t>
      </w:r>
      <w:r w:rsidR="001E0644" w:rsidRPr="00B675C2">
        <w:rPr>
          <w:rStyle w:val="BodyTextChar"/>
          <w:b/>
          <w:bCs/>
          <w:i/>
          <w:iCs/>
          <w:color w:val="0070C0"/>
        </w:rPr>
        <w:t>DATE</w:t>
      </w:r>
      <w:r w:rsidRPr="007B6822">
        <w:t>, at</w:t>
      </w:r>
      <w:r>
        <w:t xml:space="preserve"> </w:t>
      </w:r>
      <w:hyperlink r:id="rId26" w:tgtFrame="_blank" w:history="1">
        <w:r w:rsidRPr="007B6822">
          <w:rPr>
            <w:rStyle w:val="Hyperlink"/>
            <w:i/>
          </w:rPr>
          <w:t>http://fema.gov/hazus/hazus-multi-hazard-analysis-levels</w:t>
        </w:r>
      </w:hyperlink>
      <w:r w:rsidRPr="007B6822">
        <w:t>.</w:t>
      </w:r>
    </w:p>
    <w:p w:rsidR="007B6822" w:rsidRPr="007B6822" w:rsidRDefault="007B6822" w:rsidP="007B6822">
      <w:pPr>
        <w:pStyle w:val="Reference"/>
      </w:pPr>
      <w:r>
        <w:rPr>
          <w:shd w:val="clear" w:color="auto" w:fill="FFFFFF"/>
        </w:rPr>
        <w:t xml:space="preserve">Hearn, P.P., Jr., Longenecker, H.E., </w:t>
      </w:r>
      <w:r w:rsidRPr="007B6822">
        <w:t>Aguinaldo</w:t>
      </w:r>
      <w:r>
        <w:rPr>
          <w:shd w:val="clear" w:color="auto" w:fill="FFFFFF"/>
        </w:rPr>
        <w:t xml:space="preserve">, J.J., and Rahan, A.N., 2013, Delivering integrated HAZUS-MH flood loss analyses and flood inundation maps over the </w:t>
      </w:r>
      <w:r w:rsidR="00753B10">
        <w:rPr>
          <w:shd w:val="clear" w:color="auto" w:fill="FFFFFF"/>
        </w:rPr>
        <w:t>w</w:t>
      </w:r>
      <w:r w:rsidR="00682C55">
        <w:rPr>
          <w:shd w:val="clear" w:color="auto" w:fill="FFFFFF"/>
        </w:rPr>
        <w:t>eb</w:t>
      </w:r>
      <w:r>
        <w:rPr>
          <w:shd w:val="clear" w:color="auto" w:fill="FFFFFF"/>
        </w:rPr>
        <w:t>:</w:t>
      </w:r>
      <w:r w:rsidR="00682C55">
        <w:rPr>
          <w:shd w:val="clear" w:color="auto" w:fill="FFFFFF"/>
        </w:rPr>
        <w:t xml:space="preserve"> </w:t>
      </w:r>
      <w:r>
        <w:rPr>
          <w:shd w:val="clear" w:color="auto" w:fill="FFFFFF"/>
        </w:rPr>
        <w:t>Journal of Emergency Management, v. 11, no. 4, p. 293</w:t>
      </w:r>
      <w:r w:rsidR="00682C55">
        <w:rPr>
          <w:shd w:val="clear" w:color="auto" w:fill="FFFFFF"/>
        </w:rPr>
        <w:t>–</w:t>
      </w:r>
      <w:r>
        <w:rPr>
          <w:shd w:val="clear" w:color="auto" w:fill="FFFFFF"/>
        </w:rPr>
        <w:t>302.</w:t>
      </w:r>
    </w:p>
    <w:p w:rsidR="00813082" w:rsidRDefault="00813082" w:rsidP="00813082">
      <w:pPr>
        <w:pStyle w:val="Reference"/>
      </w:pPr>
      <w:r>
        <w:lastRenderedPageBreak/>
        <w:t xml:space="preserve">Merwade, V., 2011, Creating bathymetry mesh from cross sections: Purdue University, School of Civil Engineering, accessed March 15, 2013, at </w:t>
      </w:r>
      <w:hyperlink r:id="rId27" w:history="1">
        <w:r w:rsidRPr="00CE3B71">
          <w:rPr>
            <w:rStyle w:val="Hyperlink"/>
          </w:rPr>
          <w:t>http://web.ics.purdue.edu/~vmerwade/research/bathymetry_tutorial.pdf</w:t>
        </w:r>
      </w:hyperlink>
      <w:r>
        <w:t>.</w:t>
      </w:r>
    </w:p>
    <w:p w:rsidR="00813082" w:rsidRDefault="00813082" w:rsidP="00813082">
      <w:pPr>
        <w:pStyle w:val="Reference"/>
      </w:pPr>
      <w:r>
        <w:t>Merwade, V., Cook, A., and Coonrod, J., 2008, GIS techniques for creating river terrain models t for hydrodynamic modeling and flood inundation mapping: Environmental Modeling and Software, v.</w:t>
      </w:r>
      <w:r w:rsidR="00753B10">
        <w:t xml:space="preserve"> </w:t>
      </w:r>
      <w:r>
        <w:t>23, p.</w:t>
      </w:r>
      <w:r w:rsidR="00753B10">
        <w:t xml:space="preserve"> </w:t>
      </w:r>
      <w:r>
        <w:t>1300–1311.</w:t>
      </w:r>
    </w:p>
    <w:p w:rsidR="00813082" w:rsidRDefault="00813082" w:rsidP="00813082">
      <w:pPr>
        <w:pStyle w:val="Reference"/>
      </w:pPr>
      <w:r>
        <w:t xml:space="preserve">National Weather Service, </w:t>
      </w:r>
      <w:r w:rsidR="00401990" w:rsidRPr="0020646B">
        <w:rPr>
          <w:b/>
          <w:i/>
          <w:color w:val="0070C0"/>
        </w:rPr>
        <w:t>YEAR</w:t>
      </w:r>
      <w:r w:rsidR="007A1337">
        <w:rPr>
          <w:b/>
          <w:i/>
          <w:color w:val="0070C0"/>
        </w:rPr>
        <w:t>a</w:t>
      </w:r>
      <w:r>
        <w:t xml:space="preserve">, Advanced Hydrologic Prediction Service, </w:t>
      </w:r>
      <w:r w:rsidRPr="0020646B">
        <w:rPr>
          <w:b/>
          <w:i/>
          <w:color w:val="0070C0"/>
        </w:rPr>
        <w:t>XXX</w:t>
      </w:r>
      <w:r w:rsidRPr="0020646B">
        <w:rPr>
          <w:color w:val="0070C0"/>
        </w:rPr>
        <w:t xml:space="preserve"> </w:t>
      </w:r>
      <w:r>
        <w:t xml:space="preserve">River at </w:t>
      </w:r>
      <w:r w:rsidRPr="0020646B">
        <w:rPr>
          <w:b/>
          <w:i/>
          <w:color w:val="0070C0"/>
        </w:rPr>
        <w:t>CITY</w:t>
      </w:r>
      <w:r>
        <w:t xml:space="preserve">, accessed </w:t>
      </w:r>
      <w:r w:rsidR="00401990" w:rsidRPr="00934B40">
        <w:rPr>
          <w:b/>
          <w:i/>
          <w:color w:val="0070C0"/>
        </w:rPr>
        <w:t>DATE</w:t>
      </w:r>
      <w:r>
        <w:t xml:space="preserve">, at </w:t>
      </w:r>
      <w:hyperlink r:id="rId28" w:history="1">
        <w:r w:rsidRPr="003D30BE">
          <w:rPr>
            <w:rStyle w:val="Hyperlink"/>
          </w:rPr>
          <w:t>http://water.weather.gov/ahps2/hydrograph.php?wfo=</w:t>
        </w:r>
        <w:r w:rsidRPr="00401990">
          <w:rPr>
            <w:rStyle w:val="Hyperlink"/>
            <w:b/>
            <w:color w:val="0070C0"/>
          </w:rPr>
          <w:t>XXX</w:t>
        </w:r>
        <w:r w:rsidRPr="003D30BE">
          <w:rPr>
            <w:rStyle w:val="Hyperlink"/>
          </w:rPr>
          <w:t>&amp;gage=</w:t>
        </w:r>
        <w:r w:rsidRPr="00401990">
          <w:rPr>
            <w:rStyle w:val="Hyperlink"/>
            <w:b/>
            <w:color w:val="0070C0"/>
          </w:rPr>
          <w:t>XXX</w:t>
        </w:r>
      </w:hyperlink>
      <w:r>
        <w:t xml:space="preserve">. </w:t>
      </w:r>
      <w:r w:rsidR="00CF7245" w:rsidRPr="00CF7245">
        <w:rPr>
          <w:rStyle w:val="BodyTextChar"/>
          <w:color w:val="FF0000"/>
        </w:rPr>
        <w:t>[input the WFO and GAGE IDs from the station’s AHPS webpage.]</w:t>
      </w:r>
    </w:p>
    <w:p w:rsidR="007A1337" w:rsidRDefault="007A1337" w:rsidP="007A1337">
      <w:pPr>
        <w:pStyle w:val="Reference"/>
      </w:pPr>
      <w:r>
        <w:t xml:space="preserve">National Weather Service, </w:t>
      </w:r>
      <w:r w:rsidRPr="0020646B">
        <w:rPr>
          <w:b/>
          <w:i/>
          <w:color w:val="0070C0"/>
        </w:rPr>
        <w:t>YEAR</w:t>
      </w:r>
      <w:r>
        <w:rPr>
          <w:b/>
          <w:i/>
          <w:color w:val="0070C0"/>
        </w:rPr>
        <w:t>b</w:t>
      </w:r>
      <w:r>
        <w:t xml:space="preserve">, National Weather Service Glossary, accessed </w:t>
      </w:r>
      <w:r w:rsidRPr="00934B40">
        <w:rPr>
          <w:b/>
          <w:i/>
          <w:color w:val="0070C0"/>
        </w:rPr>
        <w:t>DATE</w:t>
      </w:r>
      <w:r>
        <w:t xml:space="preserve">, at </w:t>
      </w:r>
      <w:hyperlink r:id="rId29" w:history="1">
        <w:r w:rsidRPr="00FA6294">
          <w:rPr>
            <w:rStyle w:val="Hyperlink"/>
          </w:rPr>
          <w:t>http://w1.weather.gov/glossary/index.php?word=action+stage</w:t>
        </w:r>
      </w:hyperlink>
      <w:r>
        <w:t>.</w:t>
      </w:r>
    </w:p>
    <w:p w:rsidR="00813082" w:rsidRDefault="00813082" w:rsidP="00813082">
      <w:pPr>
        <w:pStyle w:val="Reference"/>
      </w:pPr>
      <w:r w:rsidRPr="00B02C2C">
        <w:t>U.S. Army Corps of Engineers, Hydrologic Engineering Center, 200</w:t>
      </w:r>
      <w:r>
        <w:t>9</w:t>
      </w:r>
      <w:r w:rsidRPr="00B02C2C">
        <w:t xml:space="preserve">, </w:t>
      </w:r>
      <w:r w:rsidR="00D874CF">
        <w:t>HEC–</w:t>
      </w:r>
      <w:r w:rsidRPr="00B02C2C">
        <w:t xml:space="preserve">GeoRAS, </w:t>
      </w:r>
      <w:r>
        <w:t>GIS Tools for Support of HEC</w:t>
      </w:r>
      <w:r>
        <w:rPr>
          <w:rFonts w:ascii="Arial" w:hAnsi="Arial" w:cs="Arial"/>
          <w:sz w:val="26"/>
          <w:szCs w:val="26"/>
        </w:rPr>
        <w:t>–</w:t>
      </w:r>
      <w:r>
        <w:t xml:space="preserve">RAS using ArcGIS, User’s Manual, version 4.2, [variously paged]. </w:t>
      </w:r>
    </w:p>
    <w:p w:rsidR="00813082" w:rsidRPr="00B02C2C" w:rsidRDefault="00813082" w:rsidP="00813082">
      <w:pPr>
        <w:pStyle w:val="Reference"/>
      </w:pPr>
      <w:r w:rsidRPr="00B02C2C">
        <w:t>U.S. Army Corps of Engineers, Hydrologic Engineering Center, 20</w:t>
      </w:r>
      <w:r>
        <w:t>10</w:t>
      </w:r>
      <w:r w:rsidRPr="00B02C2C">
        <w:t>, HEC</w:t>
      </w:r>
      <w:r>
        <w:rPr>
          <w:rFonts w:ascii="Arial" w:hAnsi="Arial" w:cs="Arial"/>
          <w:sz w:val="26"/>
          <w:szCs w:val="26"/>
        </w:rPr>
        <w:t>–</w:t>
      </w:r>
      <w:r w:rsidRPr="00B02C2C">
        <w:t xml:space="preserve">RAS River Analysis System, </w:t>
      </w:r>
      <w:r>
        <w:t>H</w:t>
      </w:r>
      <w:r w:rsidRPr="00B02C2C">
        <w:t xml:space="preserve">ydraulic </w:t>
      </w:r>
      <w:r>
        <w:t>R</w:t>
      </w:r>
      <w:r w:rsidRPr="00B02C2C">
        <w:t xml:space="preserve">eference </w:t>
      </w:r>
      <w:r>
        <w:t>M</w:t>
      </w:r>
      <w:r w:rsidRPr="00B02C2C">
        <w:t xml:space="preserve">anual, version </w:t>
      </w:r>
      <w:r>
        <w:t>4</w:t>
      </w:r>
      <w:r w:rsidRPr="00B02C2C">
        <w:t>.1, [variously paged].</w:t>
      </w:r>
    </w:p>
    <w:p w:rsidR="00813082" w:rsidRPr="00B02C2C" w:rsidRDefault="00813082" w:rsidP="00813082">
      <w:pPr>
        <w:pStyle w:val="Reference"/>
      </w:pPr>
      <w:r w:rsidRPr="00FF68AA">
        <w:t>U.S. Bureau of Census</w:t>
      </w:r>
      <w:r>
        <w:t xml:space="preserve">, </w:t>
      </w:r>
      <w:r w:rsidRPr="0020646B">
        <w:rPr>
          <w:b/>
          <w:i/>
          <w:color w:val="0070C0"/>
        </w:rPr>
        <w:t>YEAR</w:t>
      </w:r>
      <w:r>
        <w:t>, State population datasets</w:t>
      </w:r>
      <w:r>
        <w:rPr>
          <w:rFonts w:ascii="Arial" w:hAnsi="Arial" w:cs="Arial"/>
          <w:sz w:val="26"/>
          <w:szCs w:val="26"/>
        </w:rPr>
        <w:t>—</w:t>
      </w:r>
      <w:r>
        <w:t>Population, population change and estimated co</w:t>
      </w:r>
      <w:r w:rsidR="00CF7245">
        <w:t xml:space="preserve">mponents of population change: </w:t>
      </w:r>
      <w:r w:rsidRPr="00CF7245">
        <w:rPr>
          <w:rStyle w:val="BodyTextChar"/>
          <w:b/>
          <w:bCs/>
          <w:i/>
          <w:iCs/>
          <w:color w:val="0070C0"/>
        </w:rPr>
        <w:t>April 1, 2000 to July 1, 2006</w:t>
      </w:r>
      <w:r>
        <w:t xml:space="preserve"> </w:t>
      </w:r>
      <w:r w:rsidRPr="00934B40">
        <w:rPr>
          <w:color w:val="FF0000"/>
        </w:rPr>
        <w:t>[replace with actual info used]</w:t>
      </w:r>
    </w:p>
    <w:p w:rsidR="005338E6" w:rsidRDefault="005338E6" w:rsidP="005338E6">
      <w:pPr>
        <w:pStyle w:val="Reference"/>
      </w:pPr>
      <w:r>
        <w:t xml:space="preserve">U.S. Geological Survey, </w:t>
      </w:r>
      <w:r w:rsidRPr="00934B40">
        <w:rPr>
          <w:b/>
          <w:i/>
          <w:color w:val="0070C0"/>
        </w:rPr>
        <w:t>YEAR</w:t>
      </w:r>
      <w:r>
        <w:rPr>
          <w:b/>
          <w:i/>
          <w:color w:val="0070C0"/>
        </w:rPr>
        <w:t>a</w:t>
      </w:r>
      <w:r>
        <w:t xml:space="preserve">, USGS </w:t>
      </w:r>
      <w:r w:rsidRPr="005338E6">
        <w:rPr>
          <w:b/>
          <w:i/>
          <w:color w:val="0070C0"/>
        </w:rPr>
        <w:t>&lt;station number&gt; STATION NAME</w:t>
      </w:r>
      <w:r>
        <w:t xml:space="preserve">: U.S. Geological Survey, accessed </w:t>
      </w:r>
      <w:r w:rsidRPr="00934B40">
        <w:rPr>
          <w:b/>
          <w:i/>
          <w:color w:val="0070C0"/>
        </w:rPr>
        <w:t>DATE</w:t>
      </w:r>
      <w:r>
        <w:t xml:space="preserve">, at </w:t>
      </w:r>
      <w:hyperlink r:id="rId30" w:history="1">
        <w:r w:rsidRPr="00AB5844">
          <w:rPr>
            <w:rStyle w:val="Hyperlink"/>
          </w:rPr>
          <w:t>http://waterdata.usgs.gov/in/nwis/uv?site_no=</w:t>
        </w:r>
        <w:r w:rsidRPr="005338E6">
          <w:rPr>
            <w:rStyle w:val="Hyperlink"/>
            <w:b/>
            <w:color w:val="0070C0"/>
          </w:rPr>
          <w:t>xxxxxxxx</w:t>
        </w:r>
      </w:hyperlink>
      <w:r>
        <w:t>.</w:t>
      </w:r>
    </w:p>
    <w:p w:rsidR="005338E6" w:rsidRDefault="005338E6" w:rsidP="005338E6">
      <w:pPr>
        <w:pStyle w:val="Reference"/>
      </w:pPr>
      <w:r>
        <w:t xml:space="preserve">U.S. Geological Survey, </w:t>
      </w:r>
      <w:r w:rsidRPr="00934B40">
        <w:rPr>
          <w:b/>
          <w:i/>
          <w:color w:val="0070C0"/>
        </w:rPr>
        <w:t>YEAR</w:t>
      </w:r>
      <w:r>
        <w:rPr>
          <w:b/>
          <w:i/>
          <w:color w:val="0070C0"/>
        </w:rPr>
        <w:t>b</w:t>
      </w:r>
      <w:r>
        <w:t xml:space="preserve">, USGS surface-water data for the Nation: U.S. Geological Survey, accessed </w:t>
      </w:r>
      <w:r w:rsidRPr="00934B40">
        <w:rPr>
          <w:b/>
          <w:i/>
          <w:color w:val="0070C0"/>
        </w:rPr>
        <w:t>DATE</w:t>
      </w:r>
      <w:r>
        <w:t xml:space="preserve">, at </w:t>
      </w:r>
      <w:hyperlink r:id="rId31" w:history="1">
        <w:r w:rsidRPr="00621FC9">
          <w:rPr>
            <w:rStyle w:val="Hyperlink"/>
          </w:rPr>
          <w:t>http://waterdata.usgs.gov/nwis/sw</w:t>
        </w:r>
      </w:hyperlink>
      <w:r>
        <w:rPr>
          <w:rStyle w:val="Hyperlink"/>
        </w:rPr>
        <w:t>.</w:t>
      </w:r>
    </w:p>
    <w:p w:rsidR="003C63C2" w:rsidRDefault="00813082" w:rsidP="000176B1">
      <w:pPr>
        <w:pStyle w:val="Reference"/>
      </w:pPr>
      <w:r>
        <w:t xml:space="preserve">U.S. Geological Survey, </w:t>
      </w:r>
      <w:r w:rsidRPr="00934B40">
        <w:rPr>
          <w:b/>
          <w:i/>
          <w:color w:val="0070C0"/>
        </w:rPr>
        <w:t>YEAR</w:t>
      </w:r>
      <w:r w:rsidR="005338E6">
        <w:rPr>
          <w:b/>
          <w:i/>
          <w:color w:val="0070C0"/>
        </w:rPr>
        <w:t>c</w:t>
      </w:r>
      <w:r>
        <w:t xml:space="preserve">, USGS Flood Inundation Mapping Science: U.S. Geological Survey, accessed </w:t>
      </w:r>
      <w:r w:rsidRPr="00934B40">
        <w:rPr>
          <w:b/>
          <w:i/>
          <w:color w:val="0070C0"/>
        </w:rPr>
        <w:t>DATE</w:t>
      </w:r>
      <w:r>
        <w:t xml:space="preserve">, at </w:t>
      </w:r>
      <w:hyperlink r:id="rId32" w:history="1">
        <w:r w:rsidR="00324C50" w:rsidRPr="003B0798">
          <w:rPr>
            <w:rStyle w:val="Hyperlink"/>
          </w:rPr>
          <w:t>http://water.usgs.gov/osw/flood_inundation</w:t>
        </w:r>
      </w:hyperlink>
      <w:r>
        <w:rPr>
          <w:rStyle w:val="Hyperlink"/>
        </w:rPr>
        <w:t>.</w:t>
      </w:r>
    </w:p>
    <w:sectPr w:rsidR="003C63C2" w:rsidSect="005C2DC8">
      <w:type w:val="oddPage"/>
      <w:pgSz w:w="12240" w:h="15840"/>
      <w:pgMar w:top="1440" w:right="864" w:bottom="1440" w:left="132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F7C" w:rsidRDefault="00697F7C">
      <w:r>
        <w:separator/>
      </w:r>
    </w:p>
  </w:endnote>
  <w:endnote w:type="continuationSeparator" w:id="0">
    <w:p w:rsidR="00697F7C" w:rsidRDefault="0069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47 CondensedLight">
    <w:panose1 w:val="00000000000000000000"/>
    <w:charset w:val="00"/>
    <w:family w:val="swiss"/>
    <w:notTrueType/>
    <w:pitch w:val="variable"/>
    <w:sig w:usb0="800000AF"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7 Condensed">
    <w:panose1 w:val="020B0506000000000000"/>
    <w:charset w:val="00"/>
    <w:family w:val="swiss"/>
    <w:notTrueType/>
    <w:pitch w:val="variable"/>
    <w:sig w:usb0="800000AF" w:usb1="4000004A"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3F" w:rsidRDefault="00D3373F" w:rsidP="0004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rsidR="00D3373F" w:rsidRDefault="00D33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3F" w:rsidRDefault="00D3373F" w:rsidP="0004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7218">
      <w:rPr>
        <w:rStyle w:val="PageNumber"/>
        <w:noProof/>
      </w:rPr>
      <w:t>24</w:t>
    </w:r>
    <w:r>
      <w:rPr>
        <w:rStyle w:val="PageNumber"/>
      </w:rPr>
      <w:fldChar w:fldCharType="end"/>
    </w:r>
  </w:p>
  <w:p w:rsidR="00D3373F" w:rsidRDefault="00D33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F7C" w:rsidRDefault="00697F7C">
      <w:r>
        <w:separator/>
      </w:r>
    </w:p>
  </w:footnote>
  <w:footnote w:type="continuationSeparator" w:id="0">
    <w:p w:rsidR="00697F7C" w:rsidRDefault="00697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A21A4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162C7C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42C6D1C"/>
    <w:lvl w:ilvl="0">
      <w:start w:val="1"/>
      <w:numFmt w:val="decimal"/>
      <w:lvlText w:val="%1."/>
      <w:lvlJc w:val="left"/>
      <w:pPr>
        <w:tabs>
          <w:tab w:val="num" w:pos="1080"/>
        </w:tabs>
        <w:ind w:left="1080" w:hanging="360"/>
      </w:pPr>
    </w:lvl>
  </w:abstractNum>
  <w:abstractNum w:abstractNumId="3">
    <w:nsid w:val="FFFFFF7F"/>
    <w:multiLevelType w:val="singleLevel"/>
    <w:tmpl w:val="12A83EFA"/>
    <w:lvl w:ilvl="0">
      <w:start w:val="1"/>
      <w:numFmt w:val="decimal"/>
      <w:lvlText w:val="%1."/>
      <w:lvlJc w:val="left"/>
      <w:pPr>
        <w:tabs>
          <w:tab w:val="num" w:pos="720"/>
        </w:tabs>
        <w:ind w:left="720" w:hanging="360"/>
      </w:pPr>
    </w:lvl>
  </w:abstractNum>
  <w:abstractNum w:abstractNumId="4">
    <w:nsid w:val="FFFFFF80"/>
    <w:multiLevelType w:val="singleLevel"/>
    <w:tmpl w:val="1D267D2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800E65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BB6B456"/>
    <w:lvl w:ilvl="0">
      <w:start w:val="1"/>
      <w:numFmt w:val="bullet"/>
      <w:lvlText w:val=""/>
      <w:lvlJc w:val="left"/>
      <w:pPr>
        <w:ind w:left="1080" w:hanging="360"/>
      </w:pPr>
      <w:rPr>
        <w:rFonts w:ascii="Symbol" w:hAnsi="Symbol" w:hint="default"/>
      </w:rPr>
    </w:lvl>
  </w:abstractNum>
  <w:abstractNum w:abstractNumId="7">
    <w:nsid w:val="FFFFFF83"/>
    <w:multiLevelType w:val="singleLevel"/>
    <w:tmpl w:val="B6B02A84"/>
    <w:lvl w:ilvl="0">
      <w:start w:val="1"/>
      <w:numFmt w:val="bullet"/>
      <w:lvlText w:val=""/>
      <w:lvlJc w:val="left"/>
      <w:pPr>
        <w:ind w:left="720" w:hanging="360"/>
      </w:pPr>
      <w:rPr>
        <w:rFonts w:ascii="Symbol" w:hAnsi="Symbol" w:hint="default"/>
      </w:rPr>
    </w:lvl>
  </w:abstractNum>
  <w:abstractNum w:abstractNumId="8">
    <w:nsid w:val="FFFFFF88"/>
    <w:multiLevelType w:val="singleLevel"/>
    <w:tmpl w:val="48F69290"/>
    <w:lvl w:ilvl="0">
      <w:start w:val="1"/>
      <w:numFmt w:val="decimal"/>
      <w:lvlText w:val="%1."/>
      <w:lvlJc w:val="left"/>
      <w:pPr>
        <w:tabs>
          <w:tab w:val="num" w:pos="360"/>
        </w:tabs>
        <w:ind w:left="360" w:hanging="360"/>
      </w:pPr>
    </w:lvl>
  </w:abstractNum>
  <w:abstractNum w:abstractNumId="9">
    <w:nsid w:val="FFFFFF89"/>
    <w:multiLevelType w:val="singleLevel"/>
    <w:tmpl w:val="A41089DC"/>
    <w:lvl w:ilvl="0">
      <w:start w:val="1"/>
      <w:numFmt w:val="bullet"/>
      <w:lvlText w:val=""/>
      <w:lvlJc w:val="left"/>
      <w:pPr>
        <w:ind w:left="360" w:hanging="360"/>
      </w:pPr>
      <w:rPr>
        <w:rFonts w:ascii="Symbol" w:hAnsi="Symbol" w:hint="default"/>
      </w:rPr>
    </w:lvl>
  </w:abstractNum>
  <w:abstractNum w:abstractNumId="10">
    <w:nsid w:val="024C4A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3D22E2D"/>
    <w:multiLevelType w:val="hybridMultilevel"/>
    <w:tmpl w:val="CB7E1D56"/>
    <w:lvl w:ilvl="0" w:tplc="21C4A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D5A60BE"/>
    <w:multiLevelType w:val="hybridMultilevel"/>
    <w:tmpl w:val="4EBCD392"/>
    <w:lvl w:ilvl="0" w:tplc="2C064BEC">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E9170B9"/>
    <w:multiLevelType w:val="hybridMultilevel"/>
    <w:tmpl w:val="522015DE"/>
    <w:lvl w:ilvl="0" w:tplc="511E6844">
      <w:start w:val="1"/>
      <w:numFmt w:val="decimal"/>
      <w:lvlText w:val="Table %1."/>
      <w:lvlJc w:val="left"/>
      <w:pPr>
        <w:tabs>
          <w:tab w:val="num" w:pos="144"/>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431EF4"/>
    <w:multiLevelType w:val="multilevel"/>
    <w:tmpl w:val="BD3C4C5A"/>
    <w:lvl w:ilvl="0">
      <w:start w:val="1"/>
      <w:numFmt w:val="decimal"/>
      <w:lvlText w:val="Figure %1."/>
      <w:lvlJc w:val="left"/>
      <w:pPr>
        <w:tabs>
          <w:tab w:val="num" w:pos="864"/>
        </w:tabs>
        <w:ind w:left="108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7B94B7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11B44BF"/>
    <w:multiLevelType w:val="hybridMultilevel"/>
    <w:tmpl w:val="1E4C9B72"/>
    <w:lvl w:ilvl="0" w:tplc="0226CF88">
      <w:start w:val="1"/>
      <w:numFmt w:val="decimal"/>
      <w:pStyle w:val="ListNumber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49C2F2F"/>
    <w:multiLevelType w:val="hybridMultilevel"/>
    <w:tmpl w:val="D78815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0346F09"/>
    <w:multiLevelType w:val="multilevel"/>
    <w:tmpl w:val="522015DE"/>
    <w:lvl w:ilvl="0">
      <w:start w:val="1"/>
      <w:numFmt w:val="decimal"/>
      <w:lvlText w:val="Table %1."/>
      <w:lvlJc w:val="left"/>
      <w:pPr>
        <w:tabs>
          <w:tab w:val="num" w:pos="144"/>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3D22FC3"/>
    <w:multiLevelType w:val="hybridMultilevel"/>
    <w:tmpl w:val="C0EA5D8A"/>
    <w:lvl w:ilvl="0" w:tplc="9FF86284">
      <w:start w:val="1"/>
      <w:numFmt w:val="upperLetter"/>
      <w:pStyle w:val="ListNumber2"/>
      <w:lvlText w:val="%1."/>
      <w:lvlJc w:val="left"/>
      <w:pPr>
        <w:ind w:left="108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6A4743D"/>
    <w:multiLevelType w:val="multilevel"/>
    <w:tmpl w:val="44029250"/>
    <w:lvl w:ilvl="0">
      <w:start w:val="1"/>
      <w:numFmt w:val="decimal"/>
      <w:lvlText w:val="Table %1."/>
      <w:lvlJc w:val="left"/>
      <w:pPr>
        <w:tabs>
          <w:tab w:val="num" w:pos="144"/>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83C05D7"/>
    <w:multiLevelType w:val="multilevel"/>
    <w:tmpl w:val="7C1E327A"/>
    <w:lvl w:ilvl="0">
      <w:start w:val="1"/>
      <w:numFmt w:val="decimal"/>
      <w:lvlText w:val="Table %1. "/>
      <w:lvlJc w:val="left"/>
      <w:pPr>
        <w:tabs>
          <w:tab w:val="num" w:pos="144"/>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8FA0009"/>
    <w:multiLevelType w:val="multilevel"/>
    <w:tmpl w:val="30D01D10"/>
    <w:lvl w:ilvl="0">
      <w:start w:val="1"/>
      <w:numFmt w:val="upperRoman"/>
      <w:lvlText w:val="Article %1."/>
      <w:lvlJc w:val="left"/>
      <w:pPr>
        <w:tabs>
          <w:tab w:val="num" w:pos="2808"/>
        </w:tabs>
        <w:ind w:left="288" w:firstLine="0"/>
      </w:pPr>
    </w:lvl>
    <w:lvl w:ilvl="1">
      <w:start w:val="1"/>
      <w:numFmt w:val="decimalZero"/>
      <w:isLgl/>
      <w:lvlText w:val="Section %1.%2"/>
      <w:lvlJc w:val="left"/>
      <w:pPr>
        <w:tabs>
          <w:tab w:val="num" w:pos="2808"/>
        </w:tabs>
        <w:ind w:left="288" w:firstLine="0"/>
      </w:pPr>
    </w:lvl>
    <w:lvl w:ilvl="2">
      <w:start w:val="1"/>
      <w:numFmt w:val="lowerLetter"/>
      <w:lvlText w:val="(%3)"/>
      <w:lvlJc w:val="left"/>
      <w:pPr>
        <w:tabs>
          <w:tab w:val="num" w:pos="1296"/>
        </w:tabs>
        <w:ind w:left="1008" w:hanging="432"/>
      </w:pPr>
    </w:lvl>
    <w:lvl w:ilvl="3">
      <w:start w:val="1"/>
      <w:numFmt w:val="lowerRoman"/>
      <w:lvlText w:val="(%4)"/>
      <w:lvlJc w:val="right"/>
      <w:pPr>
        <w:tabs>
          <w:tab w:val="num" w:pos="1152"/>
        </w:tabs>
        <w:ind w:left="1152" w:hanging="144"/>
      </w:pPr>
    </w:lvl>
    <w:lvl w:ilvl="4">
      <w:start w:val="1"/>
      <w:numFmt w:val="decimal"/>
      <w:lvlText w:val="%5)"/>
      <w:lvlJc w:val="left"/>
      <w:pPr>
        <w:tabs>
          <w:tab w:val="num" w:pos="1296"/>
        </w:tabs>
        <w:ind w:left="1296" w:hanging="432"/>
      </w:pPr>
    </w:lvl>
    <w:lvl w:ilvl="5">
      <w:start w:val="1"/>
      <w:numFmt w:val="lowerLetter"/>
      <w:pStyle w:val="Heading6"/>
      <w:lvlText w:val="%6)"/>
      <w:lvlJc w:val="left"/>
      <w:pPr>
        <w:tabs>
          <w:tab w:val="num" w:pos="1440"/>
        </w:tabs>
        <w:ind w:left="1440" w:hanging="432"/>
      </w:pPr>
    </w:lvl>
    <w:lvl w:ilvl="6">
      <w:start w:val="1"/>
      <w:numFmt w:val="lowerRoman"/>
      <w:pStyle w:val="Heading7"/>
      <w:lvlText w:val="%7)"/>
      <w:lvlJc w:val="right"/>
      <w:pPr>
        <w:tabs>
          <w:tab w:val="num" w:pos="1584"/>
        </w:tabs>
        <w:ind w:left="1584" w:hanging="288"/>
      </w:pPr>
    </w:lvl>
    <w:lvl w:ilvl="7">
      <w:start w:val="1"/>
      <w:numFmt w:val="lowerLetter"/>
      <w:pStyle w:val="Heading8"/>
      <w:lvlText w:val="%8."/>
      <w:lvlJc w:val="left"/>
      <w:pPr>
        <w:tabs>
          <w:tab w:val="num" w:pos="1728"/>
        </w:tabs>
        <w:ind w:left="1728" w:hanging="432"/>
      </w:pPr>
    </w:lvl>
    <w:lvl w:ilvl="8">
      <w:start w:val="1"/>
      <w:numFmt w:val="lowerRoman"/>
      <w:pStyle w:val="Heading9"/>
      <w:lvlText w:val="%9."/>
      <w:lvlJc w:val="right"/>
      <w:pPr>
        <w:tabs>
          <w:tab w:val="num" w:pos="1872"/>
        </w:tabs>
        <w:ind w:left="1872" w:hanging="144"/>
      </w:pPr>
    </w:lvl>
  </w:abstractNum>
  <w:abstractNum w:abstractNumId="23">
    <w:nsid w:val="3A4E0164"/>
    <w:multiLevelType w:val="hybridMultilevel"/>
    <w:tmpl w:val="FE2EAE12"/>
    <w:lvl w:ilvl="0" w:tplc="CA5A8136">
      <w:start w:val="1"/>
      <w:numFmt w:val="decimal"/>
      <w:pStyle w:val="TableTitle"/>
      <w:lvlText w:val="Table %1."/>
      <w:lvlJc w:val="left"/>
      <w:pPr>
        <w:ind w:left="720" w:hanging="360"/>
      </w:pPr>
      <w:rPr>
        <w:rFonts w:ascii="Arial Narrow" w:hAnsi="Arial Narrow"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C4698F"/>
    <w:multiLevelType w:val="multilevel"/>
    <w:tmpl w:val="3EFA7FF4"/>
    <w:lvl w:ilvl="0">
      <w:start w:val="1"/>
      <w:numFmt w:val="decimal"/>
      <w:lvlText w:val="Table %1."/>
      <w:lvlJc w:val="left"/>
      <w:pPr>
        <w:tabs>
          <w:tab w:val="num" w:pos="216"/>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035640C"/>
    <w:multiLevelType w:val="multilevel"/>
    <w:tmpl w:val="9634DA66"/>
    <w:lvl w:ilvl="0">
      <w:start w:val="1"/>
      <w:numFmt w:val="decimal"/>
      <w:lvlText w:val="Table %1."/>
      <w:lvlJc w:val="left"/>
      <w:pPr>
        <w:tabs>
          <w:tab w:val="num" w:pos="1152"/>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0A6645B"/>
    <w:multiLevelType w:val="hybridMultilevel"/>
    <w:tmpl w:val="A0A6A816"/>
    <w:lvl w:ilvl="0" w:tplc="D39C942A">
      <w:start w:val="1"/>
      <w:numFmt w:val="decimal"/>
      <w:pStyle w:val="FigureCaption"/>
      <w:lvlText w:val="Figure %1."/>
      <w:lvlJc w:val="center"/>
      <w:pPr>
        <w:tabs>
          <w:tab w:val="num" w:pos="1008"/>
        </w:tabs>
        <w:ind w:left="360" w:hanging="72"/>
      </w:pPr>
      <w:rPr>
        <w:rStyle w:val="FigureNumbe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DB2F55"/>
    <w:multiLevelType w:val="hybridMultilevel"/>
    <w:tmpl w:val="39AAC194"/>
    <w:lvl w:ilvl="0" w:tplc="FEF0C644">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1A5A08"/>
    <w:multiLevelType w:val="multilevel"/>
    <w:tmpl w:val="284E8B5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29">
    <w:nsid w:val="4C0C1B06"/>
    <w:multiLevelType w:val="multilevel"/>
    <w:tmpl w:val="BD3C4C5A"/>
    <w:lvl w:ilvl="0">
      <w:start w:val="1"/>
      <w:numFmt w:val="decimal"/>
      <w:lvlText w:val="Figure %1."/>
      <w:lvlJc w:val="left"/>
      <w:pPr>
        <w:tabs>
          <w:tab w:val="num" w:pos="864"/>
        </w:tabs>
        <w:ind w:left="108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D027BE1"/>
    <w:multiLevelType w:val="multilevel"/>
    <w:tmpl w:val="BD3C4C5A"/>
    <w:lvl w:ilvl="0">
      <w:start w:val="1"/>
      <w:numFmt w:val="decimal"/>
      <w:lvlText w:val="Figure %1."/>
      <w:lvlJc w:val="left"/>
      <w:pPr>
        <w:tabs>
          <w:tab w:val="num" w:pos="864"/>
        </w:tabs>
        <w:ind w:left="108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E5C6DC0"/>
    <w:multiLevelType w:val="hybridMultilevel"/>
    <w:tmpl w:val="5364BE7E"/>
    <w:lvl w:ilvl="0" w:tplc="6E88B044">
      <w:start w:val="1"/>
      <w:numFmt w:val="decimal"/>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1D5BB0"/>
    <w:multiLevelType w:val="multilevel"/>
    <w:tmpl w:val="5F849F5A"/>
    <w:lvl w:ilvl="0">
      <w:start w:val="1"/>
      <w:numFmt w:val="decimal"/>
      <w:lvlText w:val="Table %1. "/>
      <w:lvlJc w:val="left"/>
      <w:pPr>
        <w:tabs>
          <w:tab w:val="num" w:pos="864"/>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F9D105E"/>
    <w:multiLevelType w:val="hybridMultilevel"/>
    <w:tmpl w:val="6636ADCE"/>
    <w:lvl w:ilvl="0" w:tplc="B0F2C62E">
      <w:start w:val="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3035073"/>
    <w:multiLevelType w:val="hybridMultilevel"/>
    <w:tmpl w:val="4A0C28A6"/>
    <w:lvl w:ilvl="0" w:tplc="5D202AB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4FB6D6F"/>
    <w:multiLevelType w:val="multilevel"/>
    <w:tmpl w:val="FFC281C0"/>
    <w:lvl w:ilvl="0">
      <w:start w:val="1"/>
      <w:numFmt w:val="decimal"/>
      <w:lvlText w:val="Figure %1."/>
      <w:lvlJc w:val="center"/>
      <w:pPr>
        <w:tabs>
          <w:tab w:val="num" w:pos="144"/>
        </w:tabs>
        <w:ind w:left="360" w:hanging="72"/>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5C06C4F"/>
    <w:multiLevelType w:val="hybridMultilevel"/>
    <w:tmpl w:val="DC2AB544"/>
    <w:lvl w:ilvl="0" w:tplc="F490FF1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1363C1"/>
    <w:multiLevelType w:val="multilevel"/>
    <w:tmpl w:val="B790C560"/>
    <w:lvl w:ilvl="0">
      <w:start w:val="1"/>
      <w:numFmt w:val="decimal"/>
      <w:lvlText w:val="Table %1."/>
      <w:lvlJc w:val="left"/>
      <w:pPr>
        <w:tabs>
          <w:tab w:val="num" w:pos="108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92536D1"/>
    <w:multiLevelType w:val="hybridMultilevel"/>
    <w:tmpl w:val="595224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592F22FC"/>
    <w:multiLevelType w:val="hybridMultilevel"/>
    <w:tmpl w:val="9FF613CC"/>
    <w:lvl w:ilvl="0" w:tplc="7CAA012E">
      <w:start w:val="1"/>
      <w:numFmt w:val="decimal"/>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BFC22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5F0C0BA8"/>
    <w:multiLevelType w:val="multilevel"/>
    <w:tmpl w:val="D2F6B4BA"/>
    <w:lvl w:ilvl="0">
      <w:start w:val="1"/>
      <w:numFmt w:val="decimal"/>
      <w:lvlText w:val="Table %1."/>
      <w:lvlJc w:val="left"/>
      <w:pPr>
        <w:tabs>
          <w:tab w:val="num" w:pos="144"/>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05D2C8B"/>
    <w:multiLevelType w:val="hybridMultilevel"/>
    <w:tmpl w:val="BC187A62"/>
    <w:lvl w:ilvl="0" w:tplc="83E0A37C">
      <w:start w:val="1"/>
      <w:numFmt w:val="decimal"/>
      <w:pStyle w:val="ListNumb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F708BE"/>
    <w:multiLevelType w:val="hybridMultilevel"/>
    <w:tmpl w:val="3FE6D8B0"/>
    <w:lvl w:ilvl="0" w:tplc="9394391C">
      <w:start w:val="1"/>
      <w:numFmt w:val="decimal"/>
      <w:pStyle w:val="TableTitle"/>
      <w:lvlText w:val="Table %1. "/>
      <w:lvlJc w:val="center"/>
      <w:pPr>
        <w:tabs>
          <w:tab w:val="num" w:pos="864"/>
        </w:tabs>
        <w:ind w:left="360" w:hanging="7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2F02DE4"/>
    <w:multiLevelType w:val="hybridMultilevel"/>
    <w:tmpl w:val="3F5C2066"/>
    <w:lvl w:ilvl="0" w:tplc="3960A570">
      <w:start w:val="1"/>
      <w:numFmt w:val="decimal"/>
      <w:pStyle w:val="FigureCaption"/>
      <w:lvlText w:val="Figure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0422D9"/>
    <w:multiLevelType w:val="hybridMultilevel"/>
    <w:tmpl w:val="A65A564C"/>
    <w:lvl w:ilvl="0" w:tplc="FC8E8C30">
      <w:start w:val="1"/>
      <w:numFmt w:val="upperRoman"/>
      <w:pStyle w:val="ListNumber3"/>
      <w:lvlText w:val="%1."/>
      <w:lvlJc w:val="righ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3F6FBF"/>
    <w:multiLevelType w:val="hybridMultilevel"/>
    <w:tmpl w:val="90F4610C"/>
    <w:lvl w:ilvl="0" w:tplc="76E8359C">
      <w:start w:val="1"/>
      <w:numFmt w:val="bullet"/>
      <w:pStyle w:val="List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9"/>
  </w:num>
  <w:num w:numId="4">
    <w:abstractNumId w:val="8"/>
  </w:num>
  <w:num w:numId="5">
    <w:abstractNumId w:val="3"/>
  </w:num>
  <w:num w:numId="6">
    <w:abstractNumId w:val="2"/>
  </w:num>
  <w:num w:numId="7">
    <w:abstractNumId w:val="22"/>
  </w:num>
  <w:num w:numId="8">
    <w:abstractNumId w:val="26"/>
  </w:num>
  <w:num w:numId="9">
    <w:abstractNumId w:val="13"/>
  </w:num>
  <w:num w:numId="10">
    <w:abstractNumId w:val="41"/>
  </w:num>
  <w:num w:numId="11">
    <w:abstractNumId w:val="30"/>
  </w:num>
  <w:num w:numId="12">
    <w:abstractNumId w:val="14"/>
  </w:num>
  <w:num w:numId="13">
    <w:abstractNumId w:val="24"/>
  </w:num>
  <w:num w:numId="14">
    <w:abstractNumId w:val="21"/>
  </w:num>
  <w:num w:numId="15">
    <w:abstractNumId w:val="18"/>
  </w:num>
  <w:num w:numId="16">
    <w:abstractNumId w:val="43"/>
  </w:num>
  <w:num w:numId="17">
    <w:abstractNumId w:val="20"/>
  </w:num>
  <w:num w:numId="18">
    <w:abstractNumId w:val="37"/>
  </w:num>
  <w:num w:numId="19">
    <w:abstractNumId w:val="25"/>
  </w:num>
  <w:num w:numId="20">
    <w:abstractNumId w:val="15"/>
  </w:num>
  <w:num w:numId="21">
    <w:abstractNumId w:val="40"/>
  </w:num>
  <w:num w:numId="22">
    <w:abstractNumId w:val="10"/>
  </w:num>
  <w:num w:numId="23">
    <w:abstractNumId w:val="32"/>
  </w:num>
  <w:num w:numId="24">
    <w:abstractNumId w:val="29"/>
  </w:num>
  <w:num w:numId="25">
    <w:abstractNumId w:val="35"/>
  </w:num>
  <w:num w:numId="26">
    <w:abstractNumId w:val="38"/>
  </w:num>
  <w:num w:numId="27">
    <w:abstractNumId w:val="17"/>
  </w:num>
  <w:num w:numId="28">
    <w:abstractNumId w:val="27"/>
  </w:num>
  <w:num w:numId="29">
    <w:abstractNumId w:val="39"/>
  </w:num>
  <w:num w:numId="30">
    <w:abstractNumId w:val="16"/>
  </w:num>
  <w:num w:numId="31">
    <w:abstractNumId w:val="4"/>
  </w:num>
  <w:num w:numId="32">
    <w:abstractNumId w:val="34"/>
  </w:num>
  <w:num w:numId="33">
    <w:abstractNumId w:val="33"/>
  </w:num>
  <w:num w:numId="34">
    <w:abstractNumId w:val="11"/>
  </w:num>
  <w:num w:numId="35">
    <w:abstractNumId w:val="43"/>
    <w:lvlOverride w:ilvl="0">
      <w:startOverride w:val="1"/>
    </w:lvlOverride>
  </w:num>
  <w:num w:numId="36">
    <w:abstractNumId w:val="26"/>
    <w:lvlOverride w:ilvl="0">
      <w:startOverride w:val="1"/>
    </w:lvlOverride>
  </w:num>
  <w:num w:numId="37">
    <w:abstractNumId w:val="28"/>
  </w:num>
  <w:num w:numId="38">
    <w:abstractNumId w:val="42"/>
  </w:num>
  <w:num w:numId="39">
    <w:abstractNumId w:val="19"/>
  </w:num>
  <w:num w:numId="40">
    <w:abstractNumId w:val="45"/>
  </w:num>
  <w:num w:numId="41">
    <w:abstractNumId w:val="31"/>
  </w:num>
  <w:num w:numId="42">
    <w:abstractNumId w:val="36"/>
  </w:num>
  <w:num w:numId="43">
    <w:abstractNumId w:val="46"/>
  </w:num>
  <w:num w:numId="44">
    <w:abstractNumId w:val="12"/>
  </w:num>
  <w:num w:numId="45">
    <w:abstractNumId w:val="44"/>
  </w:num>
  <w:num w:numId="46">
    <w:abstractNumId w:val="23"/>
  </w:num>
  <w:num w:numId="47">
    <w:abstractNumId w:val="5"/>
  </w:num>
  <w:num w:numId="48">
    <w:abstractNumId w:val="1"/>
  </w:num>
  <w:num w:numId="49">
    <w:abstractNumId w:val="0"/>
  </w:num>
  <w:num w:numId="50">
    <w:abstractNumId w:val="42"/>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lickAndTypeStyle w:val="BodyText"/>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01"/>
    <w:rsid w:val="000029BE"/>
    <w:rsid w:val="00002C01"/>
    <w:rsid w:val="00004AC3"/>
    <w:rsid w:val="00014164"/>
    <w:rsid w:val="0001676C"/>
    <w:rsid w:val="000176B1"/>
    <w:rsid w:val="000176FD"/>
    <w:rsid w:val="00021402"/>
    <w:rsid w:val="000245BB"/>
    <w:rsid w:val="00025047"/>
    <w:rsid w:val="000350A9"/>
    <w:rsid w:val="00035C00"/>
    <w:rsid w:val="00040188"/>
    <w:rsid w:val="000418E7"/>
    <w:rsid w:val="00043CF4"/>
    <w:rsid w:val="0004476A"/>
    <w:rsid w:val="00045A1C"/>
    <w:rsid w:val="00056931"/>
    <w:rsid w:val="000572D1"/>
    <w:rsid w:val="00070293"/>
    <w:rsid w:val="00081689"/>
    <w:rsid w:val="00081728"/>
    <w:rsid w:val="00092FE5"/>
    <w:rsid w:val="0009495D"/>
    <w:rsid w:val="000A1D61"/>
    <w:rsid w:val="000A230E"/>
    <w:rsid w:val="000A4FB8"/>
    <w:rsid w:val="000B41C2"/>
    <w:rsid w:val="000B5746"/>
    <w:rsid w:val="000C0BBC"/>
    <w:rsid w:val="000C2DB3"/>
    <w:rsid w:val="000C4849"/>
    <w:rsid w:val="000C5856"/>
    <w:rsid w:val="000D24A5"/>
    <w:rsid w:val="000E0F5F"/>
    <w:rsid w:val="000E6A92"/>
    <w:rsid w:val="000F5263"/>
    <w:rsid w:val="000F5B3B"/>
    <w:rsid w:val="00104E2D"/>
    <w:rsid w:val="001123FF"/>
    <w:rsid w:val="00112734"/>
    <w:rsid w:val="00114842"/>
    <w:rsid w:val="00115E03"/>
    <w:rsid w:val="00117C94"/>
    <w:rsid w:val="00132121"/>
    <w:rsid w:val="00134775"/>
    <w:rsid w:val="00136B36"/>
    <w:rsid w:val="00141D48"/>
    <w:rsid w:val="0014232C"/>
    <w:rsid w:val="00144226"/>
    <w:rsid w:val="00145832"/>
    <w:rsid w:val="0014667E"/>
    <w:rsid w:val="0014722B"/>
    <w:rsid w:val="001522C3"/>
    <w:rsid w:val="00153754"/>
    <w:rsid w:val="00153CFD"/>
    <w:rsid w:val="00155FBB"/>
    <w:rsid w:val="00164E1C"/>
    <w:rsid w:val="001653B0"/>
    <w:rsid w:val="00171A05"/>
    <w:rsid w:val="0017255A"/>
    <w:rsid w:val="00186936"/>
    <w:rsid w:val="00191986"/>
    <w:rsid w:val="0019687E"/>
    <w:rsid w:val="00197BE9"/>
    <w:rsid w:val="001A1340"/>
    <w:rsid w:val="001A4FB8"/>
    <w:rsid w:val="001A70CB"/>
    <w:rsid w:val="001A731F"/>
    <w:rsid w:val="001B0FCF"/>
    <w:rsid w:val="001B3ECC"/>
    <w:rsid w:val="001B75BB"/>
    <w:rsid w:val="001C3123"/>
    <w:rsid w:val="001C6BB6"/>
    <w:rsid w:val="001D21C2"/>
    <w:rsid w:val="001D3074"/>
    <w:rsid w:val="001D60D6"/>
    <w:rsid w:val="001E0644"/>
    <w:rsid w:val="001E0A29"/>
    <w:rsid w:val="001E4CC7"/>
    <w:rsid w:val="001E5E30"/>
    <w:rsid w:val="001F4D0F"/>
    <w:rsid w:val="001F5D5B"/>
    <w:rsid w:val="0020424C"/>
    <w:rsid w:val="00205B50"/>
    <w:rsid w:val="00211DFB"/>
    <w:rsid w:val="00213891"/>
    <w:rsid w:val="00222B0F"/>
    <w:rsid w:val="00223A02"/>
    <w:rsid w:val="00225970"/>
    <w:rsid w:val="00225DB0"/>
    <w:rsid w:val="002302AC"/>
    <w:rsid w:val="00235A25"/>
    <w:rsid w:val="00246974"/>
    <w:rsid w:val="002514E4"/>
    <w:rsid w:val="00251FD1"/>
    <w:rsid w:val="00257BC7"/>
    <w:rsid w:val="0026185B"/>
    <w:rsid w:val="00262749"/>
    <w:rsid w:val="002726A6"/>
    <w:rsid w:val="002737B7"/>
    <w:rsid w:val="00281943"/>
    <w:rsid w:val="00284AB3"/>
    <w:rsid w:val="00284E47"/>
    <w:rsid w:val="002859EB"/>
    <w:rsid w:val="002958CC"/>
    <w:rsid w:val="00296A7A"/>
    <w:rsid w:val="00297A83"/>
    <w:rsid w:val="002A08AA"/>
    <w:rsid w:val="002B019C"/>
    <w:rsid w:val="002B08CF"/>
    <w:rsid w:val="002C0442"/>
    <w:rsid w:val="002C0F57"/>
    <w:rsid w:val="002C22DE"/>
    <w:rsid w:val="002C2A3F"/>
    <w:rsid w:val="002C3306"/>
    <w:rsid w:val="002D649B"/>
    <w:rsid w:val="002D71CE"/>
    <w:rsid w:val="002E0762"/>
    <w:rsid w:val="002E1016"/>
    <w:rsid w:val="002E6C8C"/>
    <w:rsid w:val="00306E64"/>
    <w:rsid w:val="00311D69"/>
    <w:rsid w:val="00324C50"/>
    <w:rsid w:val="003263C8"/>
    <w:rsid w:val="003326B0"/>
    <w:rsid w:val="00336A0F"/>
    <w:rsid w:val="0034555D"/>
    <w:rsid w:val="003531FA"/>
    <w:rsid w:val="00362C3E"/>
    <w:rsid w:val="0037133D"/>
    <w:rsid w:val="00380C9D"/>
    <w:rsid w:val="00381131"/>
    <w:rsid w:val="003878C6"/>
    <w:rsid w:val="00392B4D"/>
    <w:rsid w:val="00395265"/>
    <w:rsid w:val="003A4F4A"/>
    <w:rsid w:val="003B4A40"/>
    <w:rsid w:val="003C63C2"/>
    <w:rsid w:val="003D0AA6"/>
    <w:rsid w:val="003D19DD"/>
    <w:rsid w:val="003E32AA"/>
    <w:rsid w:val="003E7EC5"/>
    <w:rsid w:val="003F2001"/>
    <w:rsid w:val="003F37B2"/>
    <w:rsid w:val="0040002C"/>
    <w:rsid w:val="00400DEE"/>
    <w:rsid w:val="00401990"/>
    <w:rsid w:val="00401A47"/>
    <w:rsid w:val="0040479E"/>
    <w:rsid w:val="00405331"/>
    <w:rsid w:val="004140F5"/>
    <w:rsid w:val="00422B0D"/>
    <w:rsid w:val="00424B0B"/>
    <w:rsid w:val="0043504F"/>
    <w:rsid w:val="004356FB"/>
    <w:rsid w:val="00436758"/>
    <w:rsid w:val="00436C18"/>
    <w:rsid w:val="004418BB"/>
    <w:rsid w:val="00453FBD"/>
    <w:rsid w:val="00456F12"/>
    <w:rsid w:val="004576D8"/>
    <w:rsid w:val="00457E7D"/>
    <w:rsid w:val="00460BA2"/>
    <w:rsid w:val="00462C08"/>
    <w:rsid w:val="00466E21"/>
    <w:rsid w:val="004718F8"/>
    <w:rsid w:val="004740F4"/>
    <w:rsid w:val="00484F73"/>
    <w:rsid w:val="00486E32"/>
    <w:rsid w:val="00490C01"/>
    <w:rsid w:val="004A0D7F"/>
    <w:rsid w:val="004A29D5"/>
    <w:rsid w:val="004A4A05"/>
    <w:rsid w:val="004B21D9"/>
    <w:rsid w:val="004B4653"/>
    <w:rsid w:val="004B49F8"/>
    <w:rsid w:val="004B7140"/>
    <w:rsid w:val="004C1745"/>
    <w:rsid w:val="004C2244"/>
    <w:rsid w:val="004C3F20"/>
    <w:rsid w:val="004C7DED"/>
    <w:rsid w:val="004D10C8"/>
    <w:rsid w:val="004D6412"/>
    <w:rsid w:val="004D6F78"/>
    <w:rsid w:val="004D745B"/>
    <w:rsid w:val="004D78F3"/>
    <w:rsid w:val="004E56C2"/>
    <w:rsid w:val="004E6B7C"/>
    <w:rsid w:val="004F200A"/>
    <w:rsid w:val="004F48E3"/>
    <w:rsid w:val="004F5AD8"/>
    <w:rsid w:val="004F7698"/>
    <w:rsid w:val="0050344E"/>
    <w:rsid w:val="00503EC3"/>
    <w:rsid w:val="005040B3"/>
    <w:rsid w:val="00512AE3"/>
    <w:rsid w:val="005168E8"/>
    <w:rsid w:val="005179FE"/>
    <w:rsid w:val="00521A12"/>
    <w:rsid w:val="0052675D"/>
    <w:rsid w:val="005270B8"/>
    <w:rsid w:val="005338E6"/>
    <w:rsid w:val="00534486"/>
    <w:rsid w:val="00534DB7"/>
    <w:rsid w:val="005428D3"/>
    <w:rsid w:val="00555192"/>
    <w:rsid w:val="005622A7"/>
    <w:rsid w:val="00565AD5"/>
    <w:rsid w:val="005718C9"/>
    <w:rsid w:val="005727E3"/>
    <w:rsid w:val="005744F7"/>
    <w:rsid w:val="00575D1D"/>
    <w:rsid w:val="00577358"/>
    <w:rsid w:val="005775C9"/>
    <w:rsid w:val="00582A4B"/>
    <w:rsid w:val="00586F1B"/>
    <w:rsid w:val="005929C3"/>
    <w:rsid w:val="00592B55"/>
    <w:rsid w:val="005A0105"/>
    <w:rsid w:val="005A1A18"/>
    <w:rsid w:val="005B49A1"/>
    <w:rsid w:val="005C175D"/>
    <w:rsid w:val="005C23E5"/>
    <w:rsid w:val="005C2983"/>
    <w:rsid w:val="005C2DC8"/>
    <w:rsid w:val="005D14C3"/>
    <w:rsid w:val="005E67C4"/>
    <w:rsid w:val="005F2A85"/>
    <w:rsid w:val="0061037B"/>
    <w:rsid w:val="0061134E"/>
    <w:rsid w:val="00615B62"/>
    <w:rsid w:val="006174DF"/>
    <w:rsid w:val="006201F5"/>
    <w:rsid w:val="00622B95"/>
    <w:rsid w:val="00630E45"/>
    <w:rsid w:val="006343A3"/>
    <w:rsid w:val="00635DFA"/>
    <w:rsid w:val="00640A4B"/>
    <w:rsid w:val="00640F7B"/>
    <w:rsid w:val="00656D13"/>
    <w:rsid w:val="00670E12"/>
    <w:rsid w:val="006735E0"/>
    <w:rsid w:val="0067665D"/>
    <w:rsid w:val="00682C55"/>
    <w:rsid w:val="00684550"/>
    <w:rsid w:val="00690DF9"/>
    <w:rsid w:val="00694837"/>
    <w:rsid w:val="00695764"/>
    <w:rsid w:val="00696C68"/>
    <w:rsid w:val="00697F7C"/>
    <w:rsid w:val="006A0F91"/>
    <w:rsid w:val="006B0FDF"/>
    <w:rsid w:val="006B1525"/>
    <w:rsid w:val="006B40DC"/>
    <w:rsid w:val="006B4603"/>
    <w:rsid w:val="006B6EDA"/>
    <w:rsid w:val="006B7965"/>
    <w:rsid w:val="006C0EC0"/>
    <w:rsid w:val="006C7009"/>
    <w:rsid w:val="006D0145"/>
    <w:rsid w:val="006D36A3"/>
    <w:rsid w:val="006D5F74"/>
    <w:rsid w:val="006E02A0"/>
    <w:rsid w:val="006F437C"/>
    <w:rsid w:val="006F6C31"/>
    <w:rsid w:val="00706B92"/>
    <w:rsid w:val="00706D46"/>
    <w:rsid w:val="00712AB5"/>
    <w:rsid w:val="00712F82"/>
    <w:rsid w:val="00720B63"/>
    <w:rsid w:val="007234F5"/>
    <w:rsid w:val="00726A38"/>
    <w:rsid w:val="0072735B"/>
    <w:rsid w:val="00730BE0"/>
    <w:rsid w:val="00736CDF"/>
    <w:rsid w:val="00736E76"/>
    <w:rsid w:val="00741B68"/>
    <w:rsid w:val="00742FBC"/>
    <w:rsid w:val="007530C1"/>
    <w:rsid w:val="00753B10"/>
    <w:rsid w:val="00754D95"/>
    <w:rsid w:val="0076111F"/>
    <w:rsid w:val="00762A65"/>
    <w:rsid w:val="007663D6"/>
    <w:rsid w:val="00772DA0"/>
    <w:rsid w:val="00774716"/>
    <w:rsid w:val="00782694"/>
    <w:rsid w:val="00786703"/>
    <w:rsid w:val="007909CD"/>
    <w:rsid w:val="00791F2B"/>
    <w:rsid w:val="00792AA3"/>
    <w:rsid w:val="0079618B"/>
    <w:rsid w:val="007A038E"/>
    <w:rsid w:val="007A1337"/>
    <w:rsid w:val="007A492F"/>
    <w:rsid w:val="007A5EC8"/>
    <w:rsid w:val="007A604F"/>
    <w:rsid w:val="007B094B"/>
    <w:rsid w:val="007B6822"/>
    <w:rsid w:val="007B708D"/>
    <w:rsid w:val="007C19C3"/>
    <w:rsid w:val="007E108E"/>
    <w:rsid w:val="007E1D26"/>
    <w:rsid w:val="007E30CF"/>
    <w:rsid w:val="007E4BDA"/>
    <w:rsid w:val="007E73C2"/>
    <w:rsid w:val="007F1994"/>
    <w:rsid w:val="007F7218"/>
    <w:rsid w:val="00805994"/>
    <w:rsid w:val="00807CB4"/>
    <w:rsid w:val="00811972"/>
    <w:rsid w:val="00813082"/>
    <w:rsid w:val="0081452F"/>
    <w:rsid w:val="00817581"/>
    <w:rsid w:val="00817C97"/>
    <w:rsid w:val="008218A7"/>
    <w:rsid w:val="00823BDE"/>
    <w:rsid w:val="00824FD1"/>
    <w:rsid w:val="00825171"/>
    <w:rsid w:val="00826214"/>
    <w:rsid w:val="008309CF"/>
    <w:rsid w:val="00832908"/>
    <w:rsid w:val="0083293F"/>
    <w:rsid w:val="0083789A"/>
    <w:rsid w:val="008403E2"/>
    <w:rsid w:val="00841F42"/>
    <w:rsid w:val="00850C56"/>
    <w:rsid w:val="00850FB0"/>
    <w:rsid w:val="0085588F"/>
    <w:rsid w:val="00860107"/>
    <w:rsid w:val="00862F0A"/>
    <w:rsid w:val="0086499B"/>
    <w:rsid w:val="00866E86"/>
    <w:rsid w:val="00870B7D"/>
    <w:rsid w:val="00873638"/>
    <w:rsid w:val="0087643E"/>
    <w:rsid w:val="0088596C"/>
    <w:rsid w:val="00891884"/>
    <w:rsid w:val="00891A08"/>
    <w:rsid w:val="0089485C"/>
    <w:rsid w:val="008A5D2C"/>
    <w:rsid w:val="008B3614"/>
    <w:rsid w:val="008B6848"/>
    <w:rsid w:val="008B70BC"/>
    <w:rsid w:val="008B783E"/>
    <w:rsid w:val="008C2CF5"/>
    <w:rsid w:val="008C4A75"/>
    <w:rsid w:val="008D361E"/>
    <w:rsid w:val="008D4E05"/>
    <w:rsid w:val="008E2824"/>
    <w:rsid w:val="008E6944"/>
    <w:rsid w:val="008F48F9"/>
    <w:rsid w:val="008F68E9"/>
    <w:rsid w:val="00904982"/>
    <w:rsid w:val="0090500F"/>
    <w:rsid w:val="00905BBF"/>
    <w:rsid w:val="00911B4D"/>
    <w:rsid w:val="00913B4D"/>
    <w:rsid w:val="0091755C"/>
    <w:rsid w:val="00920A85"/>
    <w:rsid w:val="009265E3"/>
    <w:rsid w:val="009309AB"/>
    <w:rsid w:val="00935CB6"/>
    <w:rsid w:val="00936F06"/>
    <w:rsid w:val="009453ED"/>
    <w:rsid w:val="00952A54"/>
    <w:rsid w:val="0095721C"/>
    <w:rsid w:val="00960981"/>
    <w:rsid w:val="0096175C"/>
    <w:rsid w:val="0096278C"/>
    <w:rsid w:val="009654A9"/>
    <w:rsid w:val="009714C6"/>
    <w:rsid w:val="00972505"/>
    <w:rsid w:val="00975BA1"/>
    <w:rsid w:val="00977552"/>
    <w:rsid w:val="00981D90"/>
    <w:rsid w:val="00982693"/>
    <w:rsid w:val="0098470B"/>
    <w:rsid w:val="00984B05"/>
    <w:rsid w:val="00991BB9"/>
    <w:rsid w:val="009938F8"/>
    <w:rsid w:val="00995432"/>
    <w:rsid w:val="009A03C1"/>
    <w:rsid w:val="009A553B"/>
    <w:rsid w:val="009B0384"/>
    <w:rsid w:val="009B0CF3"/>
    <w:rsid w:val="009B4FE0"/>
    <w:rsid w:val="009B7965"/>
    <w:rsid w:val="009C397B"/>
    <w:rsid w:val="009E1427"/>
    <w:rsid w:val="009E61ED"/>
    <w:rsid w:val="009F041A"/>
    <w:rsid w:val="009F0581"/>
    <w:rsid w:val="009F342C"/>
    <w:rsid w:val="009F60DD"/>
    <w:rsid w:val="00A00109"/>
    <w:rsid w:val="00A03E50"/>
    <w:rsid w:val="00A05AEB"/>
    <w:rsid w:val="00A11501"/>
    <w:rsid w:val="00A11F68"/>
    <w:rsid w:val="00A1439C"/>
    <w:rsid w:val="00A144BD"/>
    <w:rsid w:val="00A208E8"/>
    <w:rsid w:val="00A21DBF"/>
    <w:rsid w:val="00A24901"/>
    <w:rsid w:val="00A24CA3"/>
    <w:rsid w:val="00A25F01"/>
    <w:rsid w:val="00A2770E"/>
    <w:rsid w:val="00A2799A"/>
    <w:rsid w:val="00A318BF"/>
    <w:rsid w:val="00A3258F"/>
    <w:rsid w:val="00A355A8"/>
    <w:rsid w:val="00A36573"/>
    <w:rsid w:val="00A3681C"/>
    <w:rsid w:val="00A42801"/>
    <w:rsid w:val="00A44DCA"/>
    <w:rsid w:val="00A470DE"/>
    <w:rsid w:val="00A471C4"/>
    <w:rsid w:val="00A535C3"/>
    <w:rsid w:val="00A62973"/>
    <w:rsid w:val="00A70DC4"/>
    <w:rsid w:val="00A715BD"/>
    <w:rsid w:val="00A72BFA"/>
    <w:rsid w:val="00A759A8"/>
    <w:rsid w:val="00A772D9"/>
    <w:rsid w:val="00A82C7F"/>
    <w:rsid w:val="00A85364"/>
    <w:rsid w:val="00A855B7"/>
    <w:rsid w:val="00A914A4"/>
    <w:rsid w:val="00A921CB"/>
    <w:rsid w:val="00A93E4E"/>
    <w:rsid w:val="00AA1185"/>
    <w:rsid w:val="00AA66B0"/>
    <w:rsid w:val="00AA6B02"/>
    <w:rsid w:val="00AB41A7"/>
    <w:rsid w:val="00AB5FFD"/>
    <w:rsid w:val="00AC0D86"/>
    <w:rsid w:val="00AD2FA0"/>
    <w:rsid w:val="00AE3EC5"/>
    <w:rsid w:val="00AE5952"/>
    <w:rsid w:val="00AF1844"/>
    <w:rsid w:val="00AF1F13"/>
    <w:rsid w:val="00AF2857"/>
    <w:rsid w:val="00B019C8"/>
    <w:rsid w:val="00B01D37"/>
    <w:rsid w:val="00B0302E"/>
    <w:rsid w:val="00B057B4"/>
    <w:rsid w:val="00B118B8"/>
    <w:rsid w:val="00B15EFE"/>
    <w:rsid w:val="00B17AA1"/>
    <w:rsid w:val="00B26315"/>
    <w:rsid w:val="00B31089"/>
    <w:rsid w:val="00B31917"/>
    <w:rsid w:val="00B354A3"/>
    <w:rsid w:val="00B37AD9"/>
    <w:rsid w:val="00B52036"/>
    <w:rsid w:val="00B550AC"/>
    <w:rsid w:val="00B5640F"/>
    <w:rsid w:val="00B637F4"/>
    <w:rsid w:val="00B640C2"/>
    <w:rsid w:val="00B675C2"/>
    <w:rsid w:val="00B7405A"/>
    <w:rsid w:val="00B76E23"/>
    <w:rsid w:val="00B77642"/>
    <w:rsid w:val="00B83521"/>
    <w:rsid w:val="00B85FF2"/>
    <w:rsid w:val="00B860A3"/>
    <w:rsid w:val="00B8736E"/>
    <w:rsid w:val="00B92175"/>
    <w:rsid w:val="00B9332E"/>
    <w:rsid w:val="00BA2128"/>
    <w:rsid w:val="00BA3DE3"/>
    <w:rsid w:val="00BA48B6"/>
    <w:rsid w:val="00BA5996"/>
    <w:rsid w:val="00BA6B1A"/>
    <w:rsid w:val="00BB162F"/>
    <w:rsid w:val="00BB2E80"/>
    <w:rsid w:val="00BB684A"/>
    <w:rsid w:val="00BC0F39"/>
    <w:rsid w:val="00BC24E3"/>
    <w:rsid w:val="00BE15E2"/>
    <w:rsid w:val="00BE4088"/>
    <w:rsid w:val="00BF461D"/>
    <w:rsid w:val="00C221D9"/>
    <w:rsid w:val="00C22E98"/>
    <w:rsid w:val="00C26DF1"/>
    <w:rsid w:val="00C27774"/>
    <w:rsid w:val="00C306CA"/>
    <w:rsid w:val="00C410B7"/>
    <w:rsid w:val="00C5039F"/>
    <w:rsid w:val="00C52942"/>
    <w:rsid w:val="00C529A8"/>
    <w:rsid w:val="00C54863"/>
    <w:rsid w:val="00C62562"/>
    <w:rsid w:val="00C66A62"/>
    <w:rsid w:val="00C670A6"/>
    <w:rsid w:val="00C73AEC"/>
    <w:rsid w:val="00C75821"/>
    <w:rsid w:val="00C81BD4"/>
    <w:rsid w:val="00C85883"/>
    <w:rsid w:val="00C85B85"/>
    <w:rsid w:val="00C85C67"/>
    <w:rsid w:val="00C91D70"/>
    <w:rsid w:val="00C934C9"/>
    <w:rsid w:val="00C95884"/>
    <w:rsid w:val="00C9707A"/>
    <w:rsid w:val="00CA7C0B"/>
    <w:rsid w:val="00CB1024"/>
    <w:rsid w:val="00CC0462"/>
    <w:rsid w:val="00CC0E41"/>
    <w:rsid w:val="00CC102E"/>
    <w:rsid w:val="00CD1385"/>
    <w:rsid w:val="00CD4C7B"/>
    <w:rsid w:val="00CE26C3"/>
    <w:rsid w:val="00CF6ACA"/>
    <w:rsid w:val="00CF7245"/>
    <w:rsid w:val="00D04518"/>
    <w:rsid w:val="00D04E13"/>
    <w:rsid w:val="00D10F37"/>
    <w:rsid w:val="00D111F5"/>
    <w:rsid w:val="00D14D7D"/>
    <w:rsid w:val="00D1621E"/>
    <w:rsid w:val="00D20FCA"/>
    <w:rsid w:val="00D248DF"/>
    <w:rsid w:val="00D27602"/>
    <w:rsid w:val="00D27B66"/>
    <w:rsid w:val="00D3078E"/>
    <w:rsid w:val="00D3373F"/>
    <w:rsid w:val="00D344F6"/>
    <w:rsid w:val="00D35341"/>
    <w:rsid w:val="00D36D37"/>
    <w:rsid w:val="00D40345"/>
    <w:rsid w:val="00D4623C"/>
    <w:rsid w:val="00D469F8"/>
    <w:rsid w:val="00D46CD1"/>
    <w:rsid w:val="00D5271E"/>
    <w:rsid w:val="00D53F1B"/>
    <w:rsid w:val="00D568A5"/>
    <w:rsid w:val="00D56A21"/>
    <w:rsid w:val="00D56F81"/>
    <w:rsid w:val="00D614C4"/>
    <w:rsid w:val="00D7282D"/>
    <w:rsid w:val="00D75141"/>
    <w:rsid w:val="00D761DF"/>
    <w:rsid w:val="00D772A5"/>
    <w:rsid w:val="00D80092"/>
    <w:rsid w:val="00D8074B"/>
    <w:rsid w:val="00D80B2E"/>
    <w:rsid w:val="00D874CF"/>
    <w:rsid w:val="00D900BE"/>
    <w:rsid w:val="00D9424D"/>
    <w:rsid w:val="00D97227"/>
    <w:rsid w:val="00D97F7E"/>
    <w:rsid w:val="00DA4796"/>
    <w:rsid w:val="00DA7504"/>
    <w:rsid w:val="00DB52E9"/>
    <w:rsid w:val="00DB5F1C"/>
    <w:rsid w:val="00DD25D8"/>
    <w:rsid w:val="00DD4B56"/>
    <w:rsid w:val="00DD5998"/>
    <w:rsid w:val="00DD7705"/>
    <w:rsid w:val="00DE317C"/>
    <w:rsid w:val="00DE5471"/>
    <w:rsid w:val="00DE666E"/>
    <w:rsid w:val="00DF04CF"/>
    <w:rsid w:val="00DF5384"/>
    <w:rsid w:val="00DF6B9F"/>
    <w:rsid w:val="00DF6C06"/>
    <w:rsid w:val="00E07362"/>
    <w:rsid w:val="00E124D9"/>
    <w:rsid w:val="00E1446A"/>
    <w:rsid w:val="00E2254E"/>
    <w:rsid w:val="00E2421D"/>
    <w:rsid w:val="00E35410"/>
    <w:rsid w:val="00E4081B"/>
    <w:rsid w:val="00E414DC"/>
    <w:rsid w:val="00E416F9"/>
    <w:rsid w:val="00E448A8"/>
    <w:rsid w:val="00E44D2C"/>
    <w:rsid w:val="00E50806"/>
    <w:rsid w:val="00E6015F"/>
    <w:rsid w:val="00E60252"/>
    <w:rsid w:val="00E61B9D"/>
    <w:rsid w:val="00E64825"/>
    <w:rsid w:val="00E648D3"/>
    <w:rsid w:val="00E65209"/>
    <w:rsid w:val="00E6520E"/>
    <w:rsid w:val="00E71AD6"/>
    <w:rsid w:val="00E775C4"/>
    <w:rsid w:val="00E8235A"/>
    <w:rsid w:val="00E840E8"/>
    <w:rsid w:val="00E9292A"/>
    <w:rsid w:val="00E92C64"/>
    <w:rsid w:val="00E9617F"/>
    <w:rsid w:val="00EA030F"/>
    <w:rsid w:val="00EA1AD8"/>
    <w:rsid w:val="00EB08E9"/>
    <w:rsid w:val="00EB0C54"/>
    <w:rsid w:val="00EB0D9F"/>
    <w:rsid w:val="00EB1184"/>
    <w:rsid w:val="00EB7E61"/>
    <w:rsid w:val="00EC0DF0"/>
    <w:rsid w:val="00EC142B"/>
    <w:rsid w:val="00EC1DB2"/>
    <w:rsid w:val="00EC431E"/>
    <w:rsid w:val="00EC7086"/>
    <w:rsid w:val="00ED152B"/>
    <w:rsid w:val="00ED77C0"/>
    <w:rsid w:val="00EE1828"/>
    <w:rsid w:val="00EE227F"/>
    <w:rsid w:val="00EE2D04"/>
    <w:rsid w:val="00F001E2"/>
    <w:rsid w:val="00F012FC"/>
    <w:rsid w:val="00F0540B"/>
    <w:rsid w:val="00F07B1E"/>
    <w:rsid w:val="00F111F7"/>
    <w:rsid w:val="00F13178"/>
    <w:rsid w:val="00F155A3"/>
    <w:rsid w:val="00F20A11"/>
    <w:rsid w:val="00F257F3"/>
    <w:rsid w:val="00F2798F"/>
    <w:rsid w:val="00F3341D"/>
    <w:rsid w:val="00F370F7"/>
    <w:rsid w:val="00F37F43"/>
    <w:rsid w:val="00F4700C"/>
    <w:rsid w:val="00F47207"/>
    <w:rsid w:val="00F50E8B"/>
    <w:rsid w:val="00F60B44"/>
    <w:rsid w:val="00F667E3"/>
    <w:rsid w:val="00F6789C"/>
    <w:rsid w:val="00F708C5"/>
    <w:rsid w:val="00F73106"/>
    <w:rsid w:val="00F8104A"/>
    <w:rsid w:val="00F8218F"/>
    <w:rsid w:val="00F867FA"/>
    <w:rsid w:val="00F91F93"/>
    <w:rsid w:val="00F92C5B"/>
    <w:rsid w:val="00F9426A"/>
    <w:rsid w:val="00F95F62"/>
    <w:rsid w:val="00F97B9E"/>
    <w:rsid w:val="00FA0A70"/>
    <w:rsid w:val="00FA69FB"/>
    <w:rsid w:val="00FA76BA"/>
    <w:rsid w:val="00FB0C76"/>
    <w:rsid w:val="00FB5CA9"/>
    <w:rsid w:val="00FB6EBE"/>
    <w:rsid w:val="00FB705B"/>
    <w:rsid w:val="00FC1963"/>
    <w:rsid w:val="00FC4EAE"/>
    <w:rsid w:val="00FC64D5"/>
    <w:rsid w:val="00FC74F3"/>
    <w:rsid w:val="00FC77A7"/>
    <w:rsid w:val="00FD094E"/>
    <w:rsid w:val="00FD10BE"/>
    <w:rsid w:val="00FD60B9"/>
    <w:rsid w:val="00FD7D92"/>
    <w:rsid w:val="00FE739E"/>
    <w:rsid w:val="00FE7F4B"/>
    <w:rsid w:val="00FF4835"/>
    <w:rsid w:val="00FF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index 1" w:semiHidden="1" w:uiPriority="99"/>
    <w:lsdException w:name="index 2" w:semiHidden="1" w:uiPriority="99"/>
    <w:lsdException w:name="index 3" w:semiHidden="1" w:uiPriority="99"/>
    <w:lsdException w:name="index 4" w:semiHidden="1" w:uiPriority="99"/>
    <w:lsdException w:name="index 5" w:semiHidden="1" w:uiPriority="99"/>
    <w:lsdException w:name="index 6" w:semiHidden="1" w:uiPriority="99"/>
    <w:lsdException w:name="index 7" w:semiHidden="1" w:uiPriority="99"/>
    <w:lsdException w:name="index 8" w:semiHidden="1" w:uiPriority="99"/>
    <w:lsdException w:name="index 9" w:semiHidden="1" w:uiPriority="99"/>
    <w:lsdException w:name="toc 1" w:uiPriority="39"/>
    <w:lsdException w:name="toc 2" w:uiPriority="39"/>
    <w:lsdException w:name="toc 3" w:uiPriority="39"/>
    <w:lsdException w:name="toc 4" w:uiPriority="39"/>
    <w:lsdException w:name="toc 5" w:uiPriority="39"/>
    <w:lsdException w:name="toc 6" w:semiHidden="1" w:uiPriority="99"/>
    <w:lsdException w:name="toc 7" w:semiHidden="1" w:uiPriority="99"/>
    <w:lsdException w:name="toc 8" w:semiHidden="1" w:uiPriority="99"/>
    <w:lsdException w:name="toc 9" w:semiHidden="1" w:uiPriority="99"/>
    <w:lsdException w:name="Normal Indent" w:semiHidden="1" w:uiPriority="99"/>
    <w:lsdException w:name="footnote text" w:qFormat="1"/>
    <w:lsdException w:name="annotation text" w:uiPriority="99"/>
    <w:lsdException w:name="header" w:semiHidden="1" w:uiPriority="99"/>
    <w:lsdException w:name="footer" w:uiPriority="99"/>
    <w:lsdException w:name="index heading" w:semiHidden="1" w:uiPriority="99"/>
    <w:lsdException w:name="caption" w:semiHidden="1" w:uiPriority="99" w:unhideWhenUsed="1" w:qFormat="1"/>
    <w:lsdException w:name="table of figures" w:uiPriority="99"/>
    <w:lsdException w:name="envelope address" w:semiHidden="1" w:uiPriority="99"/>
    <w:lsdException w:name="envelope return" w:semiHidden="1" w:uiPriority="99"/>
    <w:lsdException w:name="annotation reference" w:semiHidden="1" w:uiPriority="99"/>
    <w:lsdException w:name="line number" w:semiHidden="1"/>
    <w:lsdException w:name="page number" w:uiPriority="99"/>
    <w:lsdException w:name="endnote reference" w:semiHidden="1"/>
    <w:lsdException w:name="endnote text" w:semiHidden="1" w:uiPriority="99"/>
    <w:lsdException w:name="table of authorities" w:semiHidden="1" w:uiPriority="99"/>
    <w:lsdException w:name="macro" w:semiHidden="1" w:uiPriority="99"/>
    <w:lsdException w:name="toa heading" w:semiHidden="1" w:uiPriority="99"/>
    <w:lsdException w:name="List" w:semiHidden="1" w:uiPriority="99"/>
    <w:lsdException w:name="List Bullet" w:qFormat="1"/>
    <w:lsdException w:name="List Number" w:qFormat="1"/>
    <w:lsdException w:name="List 2" w:semiHidden="1" w:uiPriority="99"/>
    <w:lsdException w:name="List 3" w:semiHidden="1" w:uiPriority="99"/>
    <w:lsdException w:name="List 4" w:semiHidden="1" w:uiPriority="99"/>
    <w:lsdException w:name="List 5" w:semiHidden="1" w:uiPriority="99"/>
    <w:lsdException w:name="List Bullet 2" w:qFormat="1"/>
    <w:lsdException w:name="List Bullet 3" w:qFormat="1"/>
    <w:lsdException w:name="List Bullet 4" w:semiHidden="1" w:uiPriority="99"/>
    <w:lsdException w:name="List Bullet 5" w:semiHidden="1" w:uiPriority="99"/>
    <w:lsdException w:name="List Number 2" w:qFormat="1"/>
    <w:lsdException w:name="List Number 3" w:qFormat="1"/>
    <w:lsdException w:name="List Number 4" w:semiHidden="1" w:uiPriority="99"/>
    <w:lsdException w:name="List Number 5" w:semiHidden="1" w:uiPriority="99"/>
    <w:lsdException w:name="Title" w:qFormat="1"/>
    <w:lsdException w:name="Closing" w:semiHidden="1" w:uiPriority="99"/>
    <w:lsdException w:name="Default Paragraph Font" w:uiPriority="1"/>
    <w:lsdException w:name="Body Text" w:qFormat="1"/>
    <w:lsdException w:name="Body Text Indent" w:semiHidden="1" w:uiPriority="99"/>
    <w:lsdException w:name="List Continue" w:semiHidden="1" w:uiPriority="99"/>
    <w:lsdException w:name="List Continue 2" w:semiHidden="1" w:uiPriority="99"/>
    <w:lsdException w:name="List Continue 3" w:semiHidden="1" w:uiPriority="99"/>
    <w:lsdException w:name="List Continue 4" w:semiHidden="1" w:uiPriority="99"/>
    <w:lsdException w:name="List Continue 5" w:semiHidden="1" w:uiPriority="99"/>
    <w:lsdException w:name="Message Header" w:semiHidden="1" w:uiPriority="99"/>
    <w:lsdException w:name="Subtitle" w:semiHidden="1" w:uiPriority="99" w:qFormat="1"/>
    <w:lsdException w:name="Salutation" w:semiHidden="1" w:uiPriority="99"/>
    <w:lsdException w:name="Date" w:semiHidden="1" w:uiPriority="99"/>
    <w:lsdException w:name="Body Text First Indent" w:semiHidden="1" w:uiPriority="99"/>
    <w:lsdException w:name="Body Text First Indent 2" w:semiHidden="1" w:uiPriority="99"/>
    <w:lsdException w:name="Note Heading" w:semiHidden="1" w:uiPriority="99"/>
    <w:lsdException w:name="Body Text 2" w:semiHidden="1" w:uiPriority="99"/>
    <w:lsdException w:name="Body Text 3" w:semiHidden="1" w:uiPriority="99"/>
    <w:lsdException w:name="Body Text Indent 2" w:semiHidden="1" w:uiPriority="99"/>
    <w:lsdException w:name="Body Text Indent 3" w:semiHidden="1" w:uiPriority="99"/>
    <w:lsdException w:name="Block Text" w:semiHidden="1" w:uiPriority="99"/>
    <w:lsdException w:name="Hyperlink" w:qFormat="1"/>
    <w:lsdException w:name="FollowedHyperlink" w:semiHidden="1"/>
    <w:lsdException w:name="Strong" w:qFormat="1"/>
    <w:lsdException w:name="Emphasis" w:qFormat="1"/>
    <w:lsdException w:name="Document Map" w:semiHidden="1" w:uiPriority="99"/>
    <w:lsdException w:name="Plain Text" w:semiHidden="1" w:uiPriority="99"/>
    <w:lsdException w:name="E-mail Signature" w:semiHidden="1" w:uiPriority="99"/>
    <w:lsdException w:name="Normal (Web)" w:semiHidden="1" w:uiPriority="99"/>
    <w:lsdException w:name="HTML Acronym" w:semiHidden="1"/>
    <w:lsdException w:name="HTML Address" w:semiHidden="1" w:uiPriority="99"/>
    <w:lsdException w:name="HTML Cite" w:semiHidden="1"/>
    <w:lsdException w:name="HTML Code" w:semiHidden="1"/>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annotation subject" w:uiPriority="99"/>
    <w:lsdException w:name="No List" w:uiPriority="99"/>
    <w:lsdException w:name="Balloon Text" w:semiHidden="1" w:uiPriority="99"/>
    <w:lsdException w:name="Table Grid" w:uiPriority="59"/>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qFormat="1"/>
    <w:lsdException w:name="Quote" w:semiHidden="1" w:uiPriority="99" w:qFormat="1"/>
    <w:lsdException w:name="Intense Quote" w:semiHidden="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99" w:unhideWhenUsed="1"/>
    <w:lsdException w:name="TOC Heading" w:semiHidden="1" w:uiPriority="99" w:unhideWhenUsed="1" w:qFormat="1"/>
  </w:latentStyles>
  <w:style w:type="paragraph" w:default="1" w:styleId="Normal">
    <w:name w:val="Normal"/>
    <w:rsid w:val="001D60D6"/>
    <w:pPr>
      <w:spacing w:line="480" w:lineRule="auto"/>
    </w:pPr>
    <w:rPr>
      <w:rFonts w:eastAsia="Calibri"/>
      <w:sz w:val="24"/>
      <w:szCs w:val="24"/>
    </w:rPr>
  </w:style>
  <w:style w:type="paragraph" w:styleId="Heading1">
    <w:name w:val="heading 1"/>
    <w:basedOn w:val="Normal"/>
    <w:next w:val="BodyText"/>
    <w:link w:val="Heading1Char"/>
    <w:qFormat/>
    <w:rsid w:val="001D60D6"/>
    <w:pPr>
      <w:keepNext/>
      <w:spacing w:before="240" w:after="120"/>
      <w:outlineLvl w:val="0"/>
    </w:pPr>
    <w:rPr>
      <w:rFonts w:ascii="Arial Narrow" w:eastAsia="Times New Roman" w:hAnsi="Arial Narrow" w:cs="Arial"/>
      <w:b/>
      <w:bCs/>
      <w:kern w:val="32"/>
      <w:sz w:val="32"/>
      <w:szCs w:val="32"/>
    </w:rPr>
  </w:style>
  <w:style w:type="paragraph" w:styleId="Heading2">
    <w:name w:val="heading 2"/>
    <w:basedOn w:val="Heading1"/>
    <w:next w:val="BodyText"/>
    <w:link w:val="Heading2Char"/>
    <w:autoRedefine/>
    <w:qFormat/>
    <w:rsid w:val="001D60D6"/>
    <w:pPr>
      <w:outlineLvl w:val="1"/>
    </w:pPr>
    <w:rPr>
      <w:bCs w:val="0"/>
      <w:iCs/>
      <w:sz w:val="26"/>
      <w:szCs w:val="26"/>
    </w:rPr>
  </w:style>
  <w:style w:type="paragraph" w:styleId="Heading3">
    <w:name w:val="heading 3"/>
    <w:basedOn w:val="Heading1"/>
    <w:next w:val="BodyText"/>
    <w:link w:val="Heading3Char"/>
    <w:qFormat/>
    <w:rsid w:val="001D60D6"/>
    <w:pPr>
      <w:outlineLvl w:val="2"/>
    </w:pPr>
    <w:rPr>
      <w:b w:val="0"/>
      <w:bCs w:val="0"/>
      <w:sz w:val="26"/>
      <w:szCs w:val="26"/>
    </w:rPr>
  </w:style>
  <w:style w:type="paragraph" w:styleId="Heading4">
    <w:name w:val="heading 4"/>
    <w:basedOn w:val="Heading1"/>
    <w:next w:val="BodyText"/>
    <w:link w:val="Heading4Char"/>
    <w:qFormat/>
    <w:rsid w:val="001D60D6"/>
    <w:pPr>
      <w:outlineLvl w:val="3"/>
    </w:pPr>
    <w:rPr>
      <w:b w:val="0"/>
      <w:bCs w:val="0"/>
      <w:sz w:val="24"/>
    </w:rPr>
  </w:style>
  <w:style w:type="paragraph" w:styleId="Heading5">
    <w:name w:val="heading 5"/>
    <w:basedOn w:val="Heading1"/>
    <w:next w:val="BodyText"/>
    <w:link w:val="Heading5Char"/>
    <w:qFormat/>
    <w:rsid w:val="001D60D6"/>
    <w:pPr>
      <w:outlineLvl w:val="4"/>
    </w:pPr>
    <w:rPr>
      <w:b w:val="0"/>
      <w:bCs w:val="0"/>
      <w:iCs/>
      <w:sz w:val="22"/>
    </w:rPr>
  </w:style>
  <w:style w:type="paragraph" w:styleId="Heading6">
    <w:name w:val="heading 6"/>
    <w:basedOn w:val="Normal"/>
    <w:next w:val="Normal"/>
    <w:link w:val="Heading6Char"/>
    <w:uiPriority w:val="99"/>
    <w:semiHidden/>
    <w:qFormat/>
    <w:rsid w:val="001D60D6"/>
    <w:pPr>
      <w:tabs>
        <w:tab w:val="num" w:pos="1440"/>
      </w:tabs>
      <w:spacing w:before="240" w:after="60" w:line="240" w:lineRule="auto"/>
      <w:ind w:left="1440" w:hanging="432"/>
      <w:outlineLvl w:val="5"/>
    </w:pPr>
    <w:rPr>
      <w:rFonts w:eastAsia="Times New Roman"/>
      <w:b/>
      <w:bCs/>
      <w:sz w:val="22"/>
      <w:szCs w:val="22"/>
    </w:rPr>
  </w:style>
  <w:style w:type="paragraph" w:styleId="Heading7">
    <w:name w:val="heading 7"/>
    <w:basedOn w:val="Normal"/>
    <w:next w:val="Normal"/>
    <w:link w:val="Heading7Char"/>
    <w:uiPriority w:val="99"/>
    <w:semiHidden/>
    <w:qFormat/>
    <w:rsid w:val="001D60D6"/>
    <w:pPr>
      <w:tabs>
        <w:tab w:val="num" w:pos="1584"/>
      </w:tabs>
      <w:spacing w:before="240" w:after="60" w:line="240" w:lineRule="auto"/>
      <w:ind w:left="1584" w:hanging="288"/>
      <w:outlineLvl w:val="6"/>
    </w:pPr>
    <w:rPr>
      <w:rFonts w:eastAsia="Times New Roman"/>
    </w:rPr>
  </w:style>
  <w:style w:type="paragraph" w:styleId="Heading8">
    <w:name w:val="heading 8"/>
    <w:basedOn w:val="Normal"/>
    <w:next w:val="Normal"/>
    <w:link w:val="Heading8Char"/>
    <w:uiPriority w:val="99"/>
    <w:semiHidden/>
    <w:qFormat/>
    <w:rsid w:val="001D60D6"/>
    <w:pPr>
      <w:tabs>
        <w:tab w:val="num" w:pos="1728"/>
      </w:tabs>
      <w:spacing w:before="240" w:after="60" w:line="240" w:lineRule="auto"/>
      <w:ind w:left="1728" w:hanging="432"/>
      <w:outlineLvl w:val="7"/>
    </w:pPr>
    <w:rPr>
      <w:rFonts w:eastAsia="Times New Roman"/>
      <w:i/>
      <w:iCs/>
    </w:rPr>
  </w:style>
  <w:style w:type="paragraph" w:styleId="Heading9">
    <w:name w:val="heading 9"/>
    <w:basedOn w:val="Normal"/>
    <w:next w:val="Normal"/>
    <w:link w:val="Heading9Char"/>
    <w:uiPriority w:val="99"/>
    <w:semiHidden/>
    <w:qFormat/>
    <w:rsid w:val="001D60D6"/>
    <w:pPr>
      <w:tabs>
        <w:tab w:val="num" w:pos="1872"/>
      </w:tabs>
      <w:spacing w:before="240" w:after="60" w:line="240" w:lineRule="auto"/>
      <w:ind w:left="1872" w:hanging="144"/>
      <w:outlineLvl w:val="8"/>
    </w:pPr>
    <w:rPr>
      <w:rFonts w:ascii="Arial Narrow" w:eastAsia="Times New Roman" w:hAnsi="Arial Narrow" w:cs="Arial"/>
      <w:sz w:val="22"/>
      <w:szCs w:val="22"/>
    </w:rPr>
  </w:style>
  <w:style w:type="character" w:default="1" w:styleId="DefaultParagraphFont">
    <w:name w:val="Default Paragraph Font"/>
    <w:uiPriority w:val="1"/>
    <w:unhideWhenUsed/>
    <w:rsid w:val="001D60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60D6"/>
  </w:style>
  <w:style w:type="paragraph" w:styleId="BodyText">
    <w:name w:val="Body Text"/>
    <w:basedOn w:val="Normal"/>
    <w:link w:val="BodyTextChar"/>
    <w:qFormat/>
    <w:rsid w:val="001D60D6"/>
    <w:pPr>
      <w:ind w:firstLine="720"/>
    </w:pPr>
    <w:rPr>
      <w:rFonts w:eastAsia="Times New Roman"/>
    </w:rPr>
  </w:style>
  <w:style w:type="character" w:customStyle="1" w:styleId="Heading1Char">
    <w:name w:val="Heading 1 Char"/>
    <w:link w:val="Heading1"/>
    <w:rsid w:val="001D60D6"/>
    <w:rPr>
      <w:rFonts w:ascii="Arial Narrow" w:hAnsi="Arial Narrow" w:cs="Arial"/>
      <w:b/>
      <w:bCs/>
      <w:kern w:val="32"/>
      <w:sz w:val="32"/>
      <w:szCs w:val="32"/>
    </w:rPr>
  </w:style>
  <w:style w:type="paragraph" w:styleId="Title">
    <w:name w:val="Title"/>
    <w:basedOn w:val="Normal"/>
    <w:next w:val="Authors"/>
    <w:link w:val="TitleChar"/>
    <w:qFormat/>
    <w:rsid w:val="001D60D6"/>
    <w:pPr>
      <w:widowControl w:val="0"/>
      <w:spacing w:before="840" w:after="240"/>
      <w:outlineLvl w:val="0"/>
    </w:pPr>
    <w:rPr>
      <w:rFonts w:ascii="Arial Narrow" w:eastAsia="Times New Roman" w:hAnsi="Arial Narrow" w:cs="Arial"/>
      <w:b/>
      <w:bCs/>
      <w:kern w:val="28"/>
      <w:sz w:val="44"/>
      <w:szCs w:val="32"/>
    </w:rPr>
  </w:style>
  <w:style w:type="paragraph" w:customStyle="1" w:styleId="Authors">
    <w:name w:val="Authors"/>
    <w:basedOn w:val="Normal"/>
    <w:next w:val="Heading1"/>
    <w:autoRedefine/>
    <w:qFormat/>
    <w:rsid w:val="001D60D6"/>
    <w:pPr>
      <w:spacing w:before="480" w:after="480"/>
    </w:pPr>
    <w:rPr>
      <w:rFonts w:ascii="Arial Narrow" w:eastAsia="Times New Roman" w:hAnsi="Arial Narrow"/>
    </w:rPr>
  </w:style>
  <w:style w:type="paragraph" w:customStyle="1" w:styleId="BodyNoIndent">
    <w:name w:val="BodyNoIndent"/>
    <w:basedOn w:val="BodyText"/>
    <w:qFormat/>
    <w:rsid w:val="001D60D6"/>
    <w:pPr>
      <w:ind w:firstLine="0"/>
    </w:pPr>
  </w:style>
  <w:style w:type="paragraph" w:customStyle="1" w:styleId="SecondaryIdentification">
    <w:name w:val="SecondaryIdentification"/>
    <w:basedOn w:val="Normal"/>
    <w:qFormat/>
    <w:rsid w:val="001D60D6"/>
    <w:pPr>
      <w:widowControl w:val="0"/>
      <w:spacing w:before="500" w:line="240" w:lineRule="auto"/>
      <w:contextualSpacing/>
    </w:pPr>
    <w:rPr>
      <w:rFonts w:ascii="Arial Narrow" w:eastAsia="Times New Roman" w:hAnsi="Arial Narrow"/>
      <w:b/>
      <w:sz w:val="28"/>
    </w:rPr>
  </w:style>
  <w:style w:type="paragraph" w:customStyle="1" w:styleId="Notes">
    <w:name w:val="Notes"/>
    <w:basedOn w:val="Authors"/>
    <w:semiHidden/>
    <w:rsid w:val="001D60D6"/>
  </w:style>
  <w:style w:type="paragraph" w:customStyle="1" w:styleId="useNote">
    <w:name w:val="useNote"/>
    <w:basedOn w:val="ListBullet"/>
    <w:semiHidden/>
    <w:rsid w:val="00043CF4"/>
    <w:pPr>
      <w:spacing w:line="240" w:lineRule="auto"/>
    </w:pPr>
  </w:style>
  <w:style w:type="paragraph" w:styleId="BalloonText">
    <w:name w:val="Balloon Text"/>
    <w:basedOn w:val="Normal"/>
    <w:link w:val="BalloonTextChar"/>
    <w:uiPriority w:val="99"/>
    <w:semiHidden/>
    <w:rsid w:val="001D60D6"/>
    <w:pPr>
      <w:spacing w:line="240" w:lineRule="auto"/>
    </w:pPr>
    <w:rPr>
      <w:rFonts w:ascii="Tahoma" w:hAnsi="Tahoma" w:cs="Tahoma"/>
      <w:sz w:val="16"/>
      <w:szCs w:val="16"/>
    </w:rPr>
  </w:style>
  <w:style w:type="paragraph" w:customStyle="1" w:styleId="FigureCaption">
    <w:name w:val="FigureCaption"/>
    <w:basedOn w:val="Normal"/>
    <w:next w:val="BodyText"/>
    <w:link w:val="FigureCaptionChar"/>
    <w:qFormat/>
    <w:rsid w:val="001D60D6"/>
    <w:pPr>
      <w:numPr>
        <w:numId w:val="45"/>
      </w:numPr>
      <w:tabs>
        <w:tab w:val="left" w:pos="1080"/>
      </w:tabs>
      <w:spacing w:after="240"/>
      <w:ind w:left="0" w:firstLine="0"/>
    </w:pPr>
    <w:rPr>
      <w:rFonts w:ascii="Arial Narrow" w:eastAsia="Times New Roman" w:hAnsi="Arial Narrow"/>
      <w:szCs w:val="18"/>
    </w:rPr>
  </w:style>
  <w:style w:type="paragraph" w:customStyle="1" w:styleId="Quotation">
    <w:name w:val="Quotation"/>
    <w:basedOn w:val="Normal"/>
    <w:qFormat/>
    <w:rsid w:val="001D60D6"/>
    <w:pPr>
      <w:spacing w:before="80" w:after="80"/>
      <w:ind w:left="403" w:right="691"/>
    </w:pPr>
    <w:rPr>
      <w:rFonts w:eastAsia="Times New Roman"/>
    </w:rPr>
  </w:style>
  <w:style w:type="paragraph" w:customStyle="1" w:styleId="Reference">
    <w:name w:val="Reference"/>
    <w:basedOn w:val="Normal"/>
    <w:link w:val="ReferenceChar"/>
    <w:qFormat/>
    <w:rsid w:val="001D60D6"/>
    <w:pPr>
      <w:ind w:left="202" w:hanging="202"/>
    </w:pPr>
    <w:rPr>
      <w:rFonts w:eastAsia="Times New Roman"/>
    </w:rPr>
  </w:style>
  <w:style w:type="character" w:customStyle="1" w:styleId="TableSpannerChar">
    <w:name w:val="TableSpanner Char"/>
    <w:link w:val="TableSpanner"/>
    <w:rsid w:val="001D60D6"/>
    <w:rPr>
      <w:rFonts w:ascii="Arial Narrow" w:hAnsi="Arial Narrow"/>
      <w:szCs w:val="18"/>
    </w:rPr>
  </w:style>
  <w:style w:type="paragraph" w:customStyle="1" w:styleId="TableSpanner">
    <w:name w:val="TableSpanner"/>
    <w:basedOn w:val="Normal"/>
    <w:link w:val="TableSpannerChar"/>
    <w:qFormat/>
    <w:rsid w:val="001D60D6"/>
    <w:pPr>
      <w:keepNext/>
      <w:spacing w:line="220" w:lineRule="exact"/>
      <w:jc w:val="center"/>
    </w:pPr>
    <w:rPr>
      <w:rFonts w:ascii="Arial Narrow" w:eastAsia="Times New Roman" w:hAnsi="Arial Narrow"/>
      <w:sz w:val="20"/>
      <w:szCs w:val="18"/>
    </w:rPr>
  </w:style>
  <w:style w:type="paragraph" w:customStyle="1" w:styleId="SectionHeading">
    <w:name w:val="SectionHeading"/>
    <w:basedOn w:val="Normal"/>
    <w:qFormat/>
    <w:rsid w:val="001D60D6"/>
    <w:pPr>
      <w:spacing w:before="480" w:after="480"/>
      <w:outlineLvl w:val="0"/>
    </w:pPr>
    <w:rPr>
      <w:rFonts w:ascii="Arial Narrow" w:eastAsia="Times New Roman" w:hAnsi="Arial Narrow"/>
      <w:b/>
      <w:sz w:val="40"/>
      <w:szCs w:val="40"/>
    </w:rPr>
  </w:style>
  <w:style w:type="paragraph" w:customStyle="1" w:styleId="TOCLists">
    <w:name w:val="TOCLists"/>
    <w:basedOn w:val="TOC1"/>
    <w:uiPriority w:val="1"/>
    <w:qFormat/>
    <w:rsid w:val="001D60D6"/>
    <w:pPr>
      <w:tabs>
        <w:tab w:val="left" w:pos="720"/>
      </w:tabs>
      <w:ind w:left="720" w:hanging="720"/>
    </w:pPr>
  </w:style>
  <w:style w:type="paragraph" w:styleId="TOC1">
    <w:name w:val="toc 1"/>
    <w:basedOn w:val="Normal"/>
    <w:next w:val="Noparagraphstyle"/>
    <w:autoRedefine/>
    <w:uiPriority w:val="39"/>
    <w:rsid w:val="001D60D6"/>
    <w:pPr>
      <w:tabs>
        <w:tab w:val="right" w:leader="dot" w:pos="9360"/>
      </w:tabs>
    </w:pPr>
    <w:rPr>
      <w:rFonts w:ascii="Arial Narrow" w:eastAsia="Times New Roman" w:hAnsi="Arial Narrow"/>
      <w:noProof/>
    </w:rPr>
  </w:style>
  <w:style w:type="paragraph" w:customStyle="1" w:styleId="TableCellHeading">
    <w:name w:val="TableCellHeading"/>
    <w:basedOn w:val="Normal"/>
    <w:qFormat/>
    <w:rsid w:val="001D60D6"/>
    <w:pPr>
      <w:keepNext/>
      <w:spacing w:line="220" w:lineRule="exact"/>
      <w:jc w:val="center"/>
    </w:pPr>
    <w:rPr>
      <w:rFonts w:ascii="Arial Narrow" w:eastAsia="Times New Roman" w:hAnsi="Arial Narrow"/>
      <w:b/>
      <w:sz w:val="20"/>
      <w:szCs w:val="18"/>
    </w:rPr>
  </w:style>
  <w:style w:type="paragraph" w:customStyle="1" w:styleId="TableFootnote">
    <w:name w:val="TableFootnote"/>
    <w:basedOn w:val="Normal"/>
    <w:qFormat/>
    <w:rsid w:val="001D60D6"/>
    <w:pPr>
      <w:spacing w:before="80"/>
    </w:pPr>
    <w:rPr>
      <w:rFonts w:eastAsia="Times New Roman"/>
      <w:sz w:val="20"/>
      <w:szCs w:val="16"/>
    </w:rPr>
  </w:style>
  <w:style w:type="paragraph" w:customStyle="1" w:styleId="TableHeadnote">
    <w:name w:val="TableHeadnote"/>
    <w:basedOn w:val="Normal"/>
    <w:next w:val="TableCellHeading"/>
    <w:link w:val="TableHeadnoteChar"/>
    <w:qFormat/>
    <w:rsid w:val="001D60D6"/>
    <w:rPr>
      <w:rFonts w:eastAsia="Times New Roman"/>
      <w:sz w:val="20"/>
      <w:szCs w:val="16"/>
    </w:rPr>
  </w:style>
  <w:style w:type="paragraph" w:customStyle="1" w:styleId="TableTitle">
    <w:name w:val="TableTitle"/>
    <w:basedOn w:val="Normal"/>
    <w:next w:val="TableHeadnote"/>
    <w:link w:val="TableTitleChar"/>
    <w:qFormat/>
    <w:rsid w:val="001D60D6"/>
    <w:pPr>
      <w:numPr>
        <w:numId w:val="46"/>
      </w:numPr>
      <w:tabs>
        <w:tab w:val="left" w:pos="990"/>
      </w:tabs>
      <w:spacing w:before="240"/>
      <w:ind w:left="0" w:firstLine="0"/>
    </w:pPr>
    <w:rPr>
      <w:rFonts w:ascii="Arial Narrow" w:eastAsia="Times New Roman" w:hAnsi="Arial Narrow"/>
      <w:szCs w:val="18"/>
    </w:rPr>
  </w:style>
  <w:style w:type="paragraph" w:customStyle="1" w:styleId="Logo">
    <w:name w:val="Logo"/>
    <w:rsid w:val="001D60D6"/>
    <w:rPr>
      <w:rFonts w:ascii="Arial Narrow" w:hAnsi="Arial Narrow"/>
      <w:sz w:val="24"/>
      <w:szCs w:val="24"/>
    </w:rPr>
  </w:style>
  <w:style w:type="paragraph" w:styleId="TableofFigures">
    <w:name w:val="table of figures"/>
    <w:uiPriority w:val="99"/>
    <w:rsid w:val="001D60D6"/>
    <w:pPr>
      <w:spacing w:line="480" w:lineRule="auto"/>
    </w:pPr>
    <w:rPr>
      <w:rFonts w:ascii="Arial Narrow" w:hAnsi="Arial Narrow"/>
      <w:sz w:val="24"/>
      <w:szCs w:val="24"/>
    </w:rPr>
  </w:style>
  <w:style w:type="paragraph" w:customStyle="1" w:styleId="BOTPOffice">
    <w:name w:val="BOTPOffice"/>
    <w:basedOn w:val="Normal"/>
    <w:rsid w:val="001D60D6"/>
    <w:pPr>
      <w:spacing w:line="320" w:lineRule="exact"/>
      <w:ind w:left="2520"/>
    </w:pPr>
    <w:rPr>
      <w:rFonts w:ascii="Arial Narrow" w:eastAsia="Times New Roman" w:hAnsi="Arial Narrow"/>
      <w:b/>
      <w:sz w:val="28"/>
      <w:szCs w:val="28"/>
    </w:rPr>
  </w:style>
  <w:style w:type="paragraph" w:customStyle="1" w:styleId="BOTPOfficial">
    <w:name w:val="BOTPOfficial"/>
    <w:basedOn w:val="Normal"/>
    <w:rsid w:val="001D60D6"/>
    <w:pPr>
      <w:spacing w:after="240" w:line="320" w:lineRule="atLeast"/>
      <w:ind w:left="2520"/>
    </w:pPr>
    <w:rPr>
      <w:rFonts w:ascii="Arial Narrow" w:eastAsia="Times New Roman" w:hAnsi="Arial Narrow"/>
      <w:sz w:val="28"/>
      <w:szCs w:val="28"/>
    </w:rPr>
  </w:style>
  <w:style w:type="paragraph" w:customStyle="1" w:styleId="Publisher">
    <w:name w:val="Publisher"/>
    <w:basedOn w:val="Normal"/>
    <w:semiHidden/>
    <w:rsid w:val="001D60D6"/>
    <w:pPr>
      <w:spacing w:before="480" w:line="260" w:lineRule="exact"/>
      <w:ind w:left="2520"/>
    </w:pPr>
    <w:rPr>
      <w:rFonts w:ascii="Arial Narrow" w:eastAsia="Times New Roman" w:hAnsi="Arial Narrow"/>
    </w:rPr>
  </w:style>
  <w:style w:type="paragraph" w:customStyle="1" w:styleId="BOTPNotes">
    <w:name w:val="BOTPNotes"/>
    <w:basedOn w:val="Normal"/>
    <w:link w:val="BOTPNotesChar"/>
    <w:rsid w:val="001D60D6"/>
    <w:pPr>
      <w:spacing w:before="1680" w:line="220" w:lineRule="exact"/>
      <w:ind w:left="2520"/>
    </w:pPr>
    <w:rPr>
      <w:rFonts w:ascii="Arial Narrow" w:eastAsia="Times New Roman" w:hAnsi="Arial Narrow"/>
      <w:sz w:val="18"/>
      <w:szCs w:val="18"/>
    </w:rPr>
  </w:style>
  <w:style w:type="character" w:customStyle="1" w:styleId="BOTPNotesChar">
    <w:name w:val="BOTPNotes Char"/>
    <w:link w:val="BOTPNotes"/>
    <w:rsid w:val="001D60D6"/>
    <w:rPr>
      <w:rFonts w:ascii="Arial Narrow" w:hAnsi="Arial Narrow"/>
      <w:sz w:val="18"/>
      <w:szCs w:val="18"/>
    </w:rPr>
  </w:style>
  <w:style w:type="paragraph" w:customStyle="1" w:styleId="BOTPNotes2">
    <w:name w:val="BOTPNotes2"/>
    <w:basedOn w:val="BOTPNotes"/>
    <w:rsid w:val="001D60D6"/>
    <w:pPr>
      <w:spacing w:before="480" w:after="480"/>
    </w:pPr>
  </w:style>
  <w:style w:type="paragraph" w:styleId="Footer">
    <w:name w:val="footer"/>
    <w:basedOn w:val="Normal"/>
    <w:link w:val="FooterChar"/>
    <w:uiPriority w:val="99"/>
    <w:semiHidden/>
    <w:rsid w:val="001D60D6"/>
    <w:pPr>
      <w:tabs>
        <w:tab w:val="center" w:pos="4320"/>
        <w:tab w:val="right" w:pos="8640"/>
      </w:tabs>
      <w:spacing w:line="240" w:lineRule="auto"/>
    </w:pPr>
    <w:rPr>
      <w:rFonts w:eastAsia="Times New Roman"/>
    </w:rPr>
  </w:style>
  <w:style w:type="character" w:styleId="Hyperlink">
    <w:name w:val="Hyperlink"/>
    <w:qFormat/>
    <w:rsid w:val="001D60D6"/>
    <w:rPr>
      <w:i w:val="0"/>
      <w:color w:val="0000FF"/>
      <w:u w:val="none"/>
    </w:rPr>
  </w:style>
  <w:style w:type="paragraph" w:styleId="ListNumber">
    <w:name w:val="List Number"/>
    <w:basedOn w:val="Normal"/>
    <w:qFormat/>
    <w:rsid w:val="001D60D6"/>
    <w:pPr>
      <w:numPr>
        <w:numId w:val="38"/>
      </w:numPr>
      <w:spacing w:before="80" w:after="80"/>
      <w:contextualSpacing/>
    </w:pPr>
    <w:rPr>
      <w:rFonts w:eastAsia="Times New Roman"/>
    </w:rPr>
  </w:style>
  <w:style w:type="paragraph" w:styleId="ListNumber2">
    <w:name w:val="List Number 2"/>
    <w:basedOn w:val="ListNumber"/>
    <w:qFormat/>
    <w:rsid w:val="001D60D6"/>
    <w:pPr>
      <w:numPr>
        <w:numId w:val="39"/>
      </w:numPr>
    </w:pPr>
  </w:style>
  <w:style w:type="paragraph" w:styleId="ListNumber3">
    <w:name w:val="List Number 3"/>
    <w:basedOn w:val="ListNumber"/>
    <w:qFormat/>
    <w:rsid w:val="001D60D6"/>
    <w:pPr>
      <w:numPr>
        <w:numId w:val="40"/>
      </w:numPr>
    </w:pPr>
  </w:style>
  <w:style w:type="paragraph" w:styleId="CommentText">
    <w:name w:val="annotation text"/>
    <w:basedOn w:val="Normal"/>
    <w:link w:val="CommentTextChar"/>
    <w:uiPriority w:val="99"/>
    <w:semiHidden/>
    <w:rsid w:val="001D60D6"/>
    <w:pPr>
      <w:spacing w:line="240" w:lineRule="auto"/>
    </w:pPr>
    <w:rPr>
      <w:rFonts w:eastAsia="Times New Roman"/>
    </w:rPr>
  </w:style>
  <w:style w:type="character" w:styleId="PageNumber">
    <w:name w:val="page number"/>
    <w:uiPriority w:val="99"/>
    <w:semiHidden/>
    <w:rsid w:val="001D60D6"/>
  </w:style>
  <w:style w:type="paragraph" w:styleId="Signature">
    <w:name w:val="Signature"/>
    <w:basedOn w:val="Normal"/>
    <w:link w:val="SignatureChar"/>
    <w:semiHidden/>
    <w:rsid w:val="001D60D6"/>
    <w:pPr>
      <w:spacing w:line="240" w:lineRule="auto"/>
      <w:ind w:left="4320"/>
    </w:pPr>
    <w:rPr>
      <w:rFonts w:eastAsia="Times New Roman"/>
    </w:rPr>
  </w:style>
  <w:style w:type="table" w:styleId="Table3Deffects1">
    <w:name w:val="Table 3D effects 1"/>
    <w:basedOn w:val="TableNormal"/>
    <w:semiHidden/>
    <w:rsid w:val="001D60D6"/>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D60D6"/>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D60D6"/>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D60D6"/>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D60D6"/>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D60D6"/>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D60D6"/>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D60D6"/>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D60D6"/>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D60D6"/>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D60D6"/>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D60D6"/>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D60D6"/>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D60D6"/>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D60D6"/>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D60D6"/>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D60D6"/>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D60D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D60D6"/>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D60D6"/>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D60D6"/>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D60D6"/>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D60D6"/>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D60D6"/>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D60D6"/>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D60D6"/>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D60D6"/>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D60D6"/>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D60D6"/>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D60D6"/>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D60D6"/>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D60D6"/>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D60D6"/>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D60D6"/>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D60D6"/>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D60D6"/>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D60D6"/>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D60D6"/>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D60D6"/>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D60D6"/>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D60D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D60D6"/>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D60D6"/>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D60D6"/>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
    <w:name w:val="List Bullet"/>
    <w:basedOn w:val="Normal"/>
    <w:qFormat/>
    <w:rsid w:val="001D60D6"/>
    <w:pPr>
      <w:numPr>
        <w:numId w:val="42"/>
      </w:numPr>
      <w:contextualSpacing/>
    </w:pPr>
    <w:rPr>
      <w:rFonts w:eastAsia="Times New Roman"/>
    </w:rPr>
  </w:style>
  <w:style w:type="paragraph" w:styleId="ListBullet2">
    <w:name w:val="List Bullet 2"/>
    <w:basedOn w:val="Normal"/>
    <w:qFormat/>
    <w:rsid w:val="001D60D6"/>
    <w:pPr>
      <w:numPr>
        <w:numId w:val="43"/>
      </w:numPr>
      <w:contextualSpacing/>
    </w:pPr>
    <w:rPr>
      <w:rFonts w:eastAsia="Times New Roman"/>
    </w:rPr>
  </w:style>
  <w:style w:type="paragraph" w:styleId="ListBullet3">
    <w:name w:val="List Bullet 3"/>
    <w:basedOn w:val="Normal"/>
    <w:qFormat/>
    <w:rsid w:val="001D60D6"/>
    <w:pPr>
      <w:numPr>
        <w:numId w:val="44"/>
      </w:numPr>
      <w:contextualSpacing/>
    </w:pPr>
    <w:rPr>
      <w:rFonts w:eastAsia="Times New Roman"/>
    </w:rPr>
  </w:style>
  <w:style w:type="character" w:styleId="FootnoteReference">
    <w:name w:val="footnote reference"/>
    <w:semiHidden/>
    <w:rsid w:val="00114842"/>
    <w:rPr>
      <w:vertAlign w:val="superscript"/>
    </w:rPr>
  </w:style>
  <w:style w:type="character" w:customStyle="1" w:styleId="MultipartFigCap">
    <w:name w:val="MultipartFigCap"/>
    <w:qFormat/>
    <w:rsid w:val="000B41C2"/>
    <w:rPr>
      <w:rFonts w:ascii="Arial Narrow" w:hAnsi="Arial Narrow"/>
      <w:i/>
    </w:rPr>
  </w:style>
  <w:style w:type="character" w:customStyle="1" w:styleId="Run-inHead">
    <w:name w:val="Run-inHead"/>
    <w:qFormat/>
    <w:rsid w:val="001D60D6"/>
    <w:rPr>
      <w:rFonts w:ascii="Times New Roman" w:hAnsi="Times New Roman"/>
      <w:i/>
      <w:sz w:val="24"/>
      <w:szCs w:val="20"/>
    </w:rPr>
  </w:style>
  <w:style w:type="character" w:customStyle="1" w:styleId="Subscript">
    <w:name w:val="Subscript"/>
    <w:qFormat/>
    <w:rsid w:val="001D60D6"/>
    <w:rPr>
      <w:vertAlign w:val="subscript"/>
    </w:rPr>
  </w:style>
  <w:style w:type="character" w:customStyle="1" w:styleId="Superscript">
    <w:name w:val="Superscript"/>
    <w:qFormat/>
    <w:rsid w:val="001D60D6"/>
    <w:rPr>
      <w:vertAlign w:val="superscript"/>
    </w:rPr>
  </w:style>
  <w:style w:type="character" w:customStyle="1" w:styleId="BodyTextChar">
    <w:name w:val="Body Text Char"/>
    <w:link w:val="BodyText"/>
    <w:rsid w:val="001D60D6"/>
    <w:rPr>
      <w:sz w:val="24"/>
      <w:szCs w:val="24"/>
    </w:rPr>
  </w:style>
  <w:style w:type="paragraph" w:customStyle="1" w:styleId="Series">
    <w:name w:val="Series"/>
    <w:rsid w:val="001D60D6"/>
    <w:pPr>
      <w:spacing w:before="1440" w:after="1440"/>
    </w:pPr>
    <w:rPr>
      <w:rFonts w:ascii="Arial Narrow" w:hAnsi="Arial Narrow" w:cs="Arial"/>
      <w:bCs/>
      <w:kern w:val="32"/>
      <w:sz w:val="28"/>
      <w:szCs w:val="32"/>
    </w:rPr>
  </w:style>
  <w:style w:type="paragraph" w:customStyle="1" w:styleId="DBID">
    <w:name w:val="DBID"/>
    <w:rsid w:val="001D60D6"/>
    <w:pPr>
      <w:contextualSpacing/>
    </w:pPr>
    <w:rPr>
      <w:rFonts w:ascii="Arial Narrow" w:hAnsi="Arial Narrow" w:cs="Arial"/>
      <w:b/>
      <w:bCs/>
      <w:kern w:val="32"/>
      <w:sz w:val="24"/>
      <w:szCs w:val="32"/>
    </w:rPr>
  </w:style>
  <w:style w:type="paragraph" w:customStyle="1" w:styleId="GlossaryDefinition">
    <w:name w:val="GlossaryDefinition"/>
    <w:basedOn w:val="BodyText"/>
    <w:qFormat/>
    <w:rsid w:val="001D60D6"/>
    <w:pPr>
      <w:ind w:firstLine="0"/>
      <w:contextualSpacing/>
    </w:pPr>
  </w:style>
  <w:style w:type="character" w:customStyle="1" w:styleId="GlossaryTerm">
    <w:name w:val="GlossaryTerm"/>
    <w:qFormat/>
    <w:rsid w:val="001D60D6"/>
    <w:rPr>
      <w:rFonts w:ascii="Arial Narrow" w:hAnsi="Arial Narrow"/>
      <w:b/>
    </w:rPr>
  </w:style>
  <w:style w:type="character" w:styleId="Emphasis">
    <w:name w:val="Emphasis"/>
    <w:qFormat/>
    <w:rsid w:val="001D60D6"/>
    <w:rPr>
      <w:i/>
      <w:iCs/>
    </w:rPr>
  </w:style>
  <w:style w:type="character" w:styleId="Strong">
    <w:name w:val="Strong"/>
    <w:qFormat/>
    <w:rsid w:val="001D60D6"/>
    <w:rPr>
      <w:b/>
      <w:bCs/>
    </w:rPr>
  </w:style>
  <w:style w:type="character" w:customStyle="1" w:styleId="EmphStrong">
    <w:name w:val="EmphStrong"/>
    <w:uiPriority w:val="1"/>
    <w:qFormat/>
    <w:rsid w:val="001D60D6"/>
    <w:rPr>
      <w:b/>
      <w:i/>
    </w:rPr>
  </w:style>
  <w:style w:type="paragraph" w:customStyle="1" w:styleId="TOCHeading1">
    <w:name w:val="TOCHeading1"/>
    <w:basedOn w:val="Heading1"/>
    <w:link w:val="TOCHeading1Char"/>
    <w:uiPriority w:val="1"/>
    <w:qFormat/>
    <w:rsid w:val="001D60D6"/>
    <w:pPr>
      <w:outlineLvl w:val="9"/>
    </w:pPr>
  </w:style>
  <w:style w:type="paragraph" w:customStyle="1" w:styleId="ConvFactorBody">
    <w:name w:val="ConvFactorBody"/>
    <w:basedOn w:val="Normal"/>
    <w:qFormat/>
    <w:rsid w:val="001D60D6"/>
    <w:pPr>
      <w:tabs>
        <w:tab w:val="left" w:pos="1260"/>
      </w:tabs>
      <w:autoSpaceDE w:val="0"/>
      <w:autoSpaceDN w:val="0"/>
      <w:adjustRightInd w:val="0"/>
      <w:spacing w:before="120"/>
      <w:contextualSpacing/>
      <w:textAlignment w:val="baseline"/>
    </w:pPr>
    <w:rPr>
      <w:rFonts w:ascii="Arial Narrow" w:eastAsia="Times New Roman" w:hAnsi="Arial Narrow" w:cs="Univers 57 Condensed"/>
      <w:color w:val="000000"/>
      <w:sz w:val="20"/>
    </w:rPr>
  </w:style>
  <w:style w:type="paragraph" w:customStyle="1" w:styleId="Noparagraphstyle">
    <w:name w:val="[No paragraph style]"/>
    <w:uiPriority w:val="99"/>
    <w:semiHidden/>
    <w:rsid w:val="001D60D6"/>
    <w:pPr>
      <w:autoSpaceDE w:val="0"/>
      <w:autoSpaceDN w:val="0"/>
      <w:adjustRightInd w:val="0"/>
      <w:spacing w:line="288" w:lineRule="auto"/>
      <w:textAlignment w:val="center"/>
    </w:pPr>
    <w:rPr>
      <w:rFonts w:ascii="Times" w:hAnsi="Times" w:cs="Times"/>
      <w:color w:val="000000"/>
      <w:sz w:val="24"/>
      <w:szCs w:val="24"/>
    </w:rPr>
  </w:style>
  <w:style w:type="paragraph" w:customStyle="1" w:styleId="TableCellBody">
    <w:name w:val="TableCellBody"/>
    <w:basedOn w:val="BodyText"/>
    <w:qFormat/>
    <w:rsid w:val="001D60D6"/>
    <w:pPr>
      <w:spacing w:line="240" w:lineRule="auto"/>
      <w:ind w:left="180" w:hanging="180"/>
    </w:pPr>
    <w:rPr>
      <w:sz w:val="20"/>
    </w:rPr>
  </w:style>
  <w:style w:type="paragraph" w:customStyle="1" w:styleId="TableCellDecAlign">
    <w:name w:val="TableCellDecAlign"/>
    <w:basedOn w:val="BodyText"/>
    <w:qFormat/>
    <w:rsid w:val="001D60D6"/>
    <w:pPr>
      <w:tabs>
        <w:tab w:val="decimal" w:pos="391"/>
      </w:tabs>
      <w:spacing w:line="240" w:lineRule="auto"/>
      <w:ind w:firstLine="0"/>
    </w:pPr>
    <w:rPr>
      <w:sz w:val="20"/>
    </w:rPr>
  </w:style>
  <w:style w:type="paragraph" w:styleId="TOC2">
    <w:name w:val="toc 2"/>
    <w:basedOn w:val="TOC1"/>
    <w:next w:val="Noparagraphstyle"/>
    <w:autoRedefine/>
    <w:uiPriority w:val="39"/>
    <w:rsid w:val="001D60D6"/>
    <w:pPr>
      <w:ind w:left="202"/>
    </w:pPr>
  </w:style>
  <w:style w:type="paragraph" w:styleId="TOC3">
    <w:name w:val="toc 3"/>
    <w:basedOn w:val="TOC1"/>
    <w:next w:val="Noparagraphstyle"/>
    <w:autoRedefine/>
    <w:uiPriority w:val="39"/>
    <w:rsid w:val="001D60D6"/>
    <w:pPr>
      <w:ind w:left="403"/>
    </w:pPr>
  </w:style>
  <w:style w:type="paragraph" w:styleId="TOC4">
    <w:name w:val="toc 4"/>
    <w:basedOn w:val="TOC1"/>
    <w:next w:val="Noparagraphstyle"/>
    <w:autoRedefine/>
    <w:uiPriority w:val="39"/>
    <w:rsid w:val="001D60D6"/>
    <w:pPr>
      <w:ind w:left="605"/>
    </w:pPr>
  </w:style>
  <w:style w:type="paragraph" w:styleId="TOC5">
    <w:name w:val="toc 5"/>
    <w:basedOn w:val="TOC1"/>
    <w:next w:val="Noparagraphstyle"/>
    <w:autoRedefine/>
    <w:uiPriority w:val="39"/>
    <w:rsid w:val="001D60D6"/>
    <w:pPr>
      <w:ind w:left="806"/>
    </w:pPr>
  </w:style>
  <w:style w:type="character" w:customStyle="1" w:styleId="SuperEmphasis">
    <w:name w:val="SuperEmphasis"/>
    <w:uiPriority w:val="1"/>
    <w:rsid w:val="001D60D6"/>
    <w:rPr>
      <w:i/>
      <w:vertAlign w:val="superscript"/>
    </w:rPr>
  </w:style>
  <w:style w:type="character" w:customStyle="1" w:styleId="SubEmphasis">
    <w:name w:val="SubEmphasis"/>
    <w:uiPriority w:val="1"/>
    <w:rsid w:val="001D60D6"/>
    <w:rPr>
      <w:i/>
      <w:vertAlign w:val="subscript"/>
    </w:rPr>
  </w:style>
  <w:style w:type="paragraph" w:styleId="CommentSubject">
    <w:name w:val="annotation subject"/>
    <w:basedOn w:val="CommentText"/>
    <w:next w:val="CommentText"/>
    <w:link w:val="CommentSubjectChar"/>
    <w:uiPriority w:val="99"/>
    <w:semiHidden/>
    <w:rsid w:val="001D60D6"/>
    <w:rPr>
      <w:b/>
      <w:bCs/>
    </w:rPr>
  </w:style>
  <w:style w:type="paragraph" w:customStyle="1" w:styleId="TOCHeading2">
    <w:name w:val="TOCHeading2"/>
    <w:basedOn w:val="TOCHeading1"/>
    <w:uiPriority w:val="1"/>
    <w:qFormat/>
    <w:rsid w:val="001D60D6"/>
    <w:rPr>
      <w:sz w:val="26"/>
    </w:rPr>
  </w:style>
  <w:style w:type="paragraph" w:customStyle="1" w:styleId="EquationNumbered">
    <w:name w:val="Equation (Numbered)"/>
    <w:basedOn w:val="Normal"/>
    <w:next w:val="BodyText"/>
    <w:qFormat/>
    <w:rsid w:val="001D60D6"/>
    <w:pPr>
      <w:tabs>
        <w:tab w:val="center" w:pos="4680"/>
        <w:tab w:val="right" w:pos="10080"/>
      </w:tabs>
      <w:spacing w:before="120" w:after="120"/>
    </w:pPr>
  </w:style>
  <w:style w:type="character" w:customStyle="1" w:styleId="BalloonTextChar">
    <w:name w:val="Balloon Text Char"/>
    <w:link w:val="BalloonText"/>
    <w:uiPriority w:val="99"/>
    <w:semiHidden/>
    <w:rsid w:val="001D60D6"/>
    <w:rPr>
      <w:rFonts w:ascii="Tahoma" w:eastAsia="Calibri" w:hAnsi="Tahoma" w:cs="Tahoma"/>
      <w:sz w:val="16"/>
      <w:szCs w:val="16"/>
    </w:rPr>
  </w:style>
  <w:style w:type="paragraph" w:customStyle="1" w:styleId="EquationWhere">
    <w:name w:val="EquationWhere"/>
    <w:basedOn w:val="Normal"/>
    <w:qFormat/>
    <w:rsid w:val="001D60D6"/>
    <w:pPr>
      <w:tabs>
        <w:tab w:val="right" w:pos="1080"/>
        <w:tab w:val="left" w:pos="1800"/>
      </w:tabs>
      <w:ind w:left="1800" w:hanging="1800"/>
      <w:contextualSpacing/>
    </w:pPr>
    <w:rPr>
      <w:rFonts w:eastAsia="Times New Roman"/>
    </w:rPr>
  </w:style>
  <w:style w:type="paragraph" w:customStyle="1" w:styleId="EquationWhere2">
    <w:name w:val="EquationWhere2"/>
    <w:basedOn w:val="EquationWhere"/>
    <w:qFormat/>
    <w:rsid w:val="0096278C"/>
    <w:pPr>
      <w:ind w:hanging="720"/>
    </w:pPr>
  </w:style>
  <w:style w:type="character" w:customStyle="1" w:styleId="EmphasisUC">
    <w:name w:val="EmphasisUC"/>
    <w:qFormat/>
    <w:rsid w:val="006F6C31"/>
    <w:rPr>
      <w:rFonts w:ascii="Arial Narrow" w:hAnsi="Arial Narrow"/>
      <w:i/>
    </w:rPr>
  </w:style>
  <w:style w:type="character" w:customStyle="1" w:styleId="EmphasisStrongUC">
    <w:name w:val="EmphasisStrongUC"/>
    <w:uiPriority w:val="1"/>
    <w:qFormat/>
    <w:rsid w:val="00141D48"/>
    <w:rPr>
      <w:rFonts w:ascii="Arial Narrow" w:hAnsi="Arial Narrow"/>
      <w:i/>
    </w:rPr>
  </w:style>
  <w:style w:type="character" w:customStyle="1" w:styleId="SubEmphasisUC">
    <w:name w:val="SubEmphasisUC"/>
    <w:uiPriority w:val="1"/>
    <w:qFormat/>
    <w:rsid w:val="006F6C31"/>
    <w:rPr>
      <w:rFonts w:ascii="Arial Narrow" w:hAnsi="Arial Narrow"/>
      <w:i/>
      <w:vertAlign w:val="subscript"/>
    </w:rPr>
  </w:style>
  <w:style w:type="character" w:customStyle="1" w:styleId="SuperEmphasisUC">
    <w:name w:val="SuperEmphasisUC"/>
    <w:uiPriority w:val="1"/>
    <w:qFormat/>
    <w:rsid w:val="00FA0A70"/>
    <w:rPr>
      <w:rFonts w:ascii="Arial Narrow" w:hAnsi="Arial Narrow"/>
      <w:i w:val="0"/>
      <w:vertAlign w:val="superscript"/>
    </w:rPr>
  </w:style>
  <w:style w:type="character" w:customStyle="1" w:styleId="TitleChar">
    <w:name w:val="Title Char"/>
    <w:link w:val="Title"/>
    <w:rsid w:val="001D60D6"/>
    <w:rPr>
      <w:rFonts w:ascii="Arial Narrow" w:hAnsi="Arial Narrow" w:cs="Arial"/>
      <w:b/>
      <w:bCs/>
      <w:kern w:val="28"/>
      <w:sz w:val="44"/>
      <w:szCs w:val="32"/>
    </w:rPr>
  </w:style>
  <w:style w:type="character" w:customStyle="1" w:styleId="TOCHeading1Char">
    <w:name w:val="TOCHeading1 Char"/>
    <w:link w:val="TOCHeading1"/>
    <w:uiPriority w:val="1"/>
    <w:locked/>
    <w:rsid w:val="00D248DF"/>
    <w:rPr>
      <w:rFonts w:ascii="Arial Narrow" w:hAnsi="Arial Narrow" w:cs="Arial"/>
      <w:b/>
      <w:bCs/>
      <w:kern w:val="32"/>
      <w:sz w:val="32"/>
      <w:szCs w:val="32"/>
    </w:rPr>
  </w:style>
  <w:style w:type="character" w:customStyle="1" w:styleId="Heading3Char">
    <w:name w:val="Heading 3 Char"/>
    <w:link w:val="Heading3"/>
    <w:rsid w:val="001D60D6"/>
    <w:rPr>
      <w:rFonts w:ascii="Arial Narrow" w:hAnsi="Arial Narrow" w:cs="Arial"/>
      <w:kern w:val="32"/>
      <w:sz w:val="26"/>
      <w:szCs w:val="26"/>
    </w:rPr>
  </w:style>
  <w:style w:type="character" w:customStyle="1" w:styleId="CommentTextChar">
    <w:name w:val="Comment Text Char"/>
    <w:link w:val="CommentText"/>
    <w:uiPriority w:val="99"/>
    <w:semiHidden/>
    <w:rsid w:val="001D60D6"/>
    <w:rPr>
      <w:sz w:val="24"/>
      <w:szCs w:val="24"/>
    </w:rPr>
  </w:style>
  <w:style w:type="character" w:styleId="CommentReference">
    <w:name w:val="annotation reference"/>
    <w:uiPriority w:val="99"/>
    <w:semiHidden/>
    <w:rsid w:val="001D60D6"/>
    <w:rPr>
      <w:rFonts w:cs="Times New Roman"/>
      <w:sz w:val="16"/>
      <w:szCs w:val="16"/>
    </w:rPr>
  </w:style>
  <w:style w:type="character" w:customStyle="1" w:styleId="FigureNumber">
    <w:name w:val="FigureNumber"/>
    <w:rsid w:val="000B5746"/>
    <w:rPr>
      <w:rFonts w:ascii="Univers 47 CondensedLight" w:hAnsi="Univers 47 CondensedLight" w:cs="Times New Roman"/>
      <w:b/>
    </w:rPr>
  </w:style>
  <w:style w:type="character" w:customStyle="1" w:styleId="TableTitleChar">
    <w:name w:val="TableTitle Char"/>
    <w:link w:val="TableTitle"/>
    <w:locked/>
    <w:rsid w:val="000B5746"/>
    <w:rPr>
      <w:rFonts w:ascii="Arial Narrow" w:hAnsi="Arial Narrow"/>
      <w:sz w:val="24"/>
      <w:szCs w:val="18"/>
    </w:rPr>
  </w:style>
  <w:style w:type="paragraph" w:styleId="NormalWeb">
    <w:name w:val="Normal (Web)"/>
    <w:basedOn w:val="Normal"/>
    <w:link w:val="NormalWebChar"/>
    <w:uiPriority w:val="99"/>
    <w:semiHidden/>
    <w:rsid w:val="001D60D6"/>
    <w:pPr>
      <w:spacing w:before="100" w:beforeAutospacing="1" w:after="100" w:afterAutospacing="1" w:line="240" w:lineRule="auto"/>
    </w:pPr>
    <w:rPr>
      <w:rFonts w:eastAsia="Times New Roman"/>
      <w:lang w:eastAsia="zh-CN"/>
    </w:rPr>
  </w:style>
  <w:style w:type="character" w:customStyle="1" w:styleId="apple-converted-space">
    <w:name w:val="apple-converted-space"/>
    <w:rsid w:val="00B640C2"/>
  </w:style>
  <w:style w:type="paragraph" w:styleId="Header">
    <w:name w:val="header"/>
    <w:basedOn w:val="Normal"/>
    <w:link w:val="HeaderChar"/>
    <w:uiPriority w:val="99"/>
    <w:semiHidden/>
    <w:rsid w:val="001D60D6"/>
    <w:pPr>
      <w:tabs>
        <w:tab w:val="center" w:pos="4680"/>
        <w:tab w:val="right" w:pos="9360"/>
      </w:tabs>
      <w:spacing w:line="240" w:lineRule="auto"/>
    </w:pPr>
    <w:rPr>
      <w:rFonts w:eastAsia="Times New Roman"/>
    </w:rPr>
  </w:style>
  <w:style w:type="character" w:customStyle="1" w:styleId="HeaderChar">
    <w:name w:val="Header Char"/>
    <w:link w:val="Header"/>
    <w:uiPriority w:val="99"/>
    <w:semiHidden/>
    <w:rsid w:val="001D60D6"/>
    <w:rPr>
      <w:sz w:val="24"/>
      <w:szCs w:val="24"/>
    </w:rPr>
  </w:style>
  <w:style w:type="paragraph" w:styleId="FootnoteText">
    <w:name w:val="footnote text"/>
    <w:basedOn w:val="Normal"/>
    <w:link w:val="FootnoteTextChar"/>
    <w:rsid w:val="001D60D6"/>
    <w:pPr>
      <w:spacing w:line="240" w:lineRule="auto"/>
    </w:pPr>
    <w:rPr>
      <w:rFonts w:eastAsia="Times New Roman"/>
    </w:rPr>
  </w:style>
  <w:style w:type="character" w:customStyle="1" w:styleId="FootnoteTextChar">
    <w:name w:val="Footnote Text Char"/>
    <w:link w:val="FootnoteText"/>
    <w:rsid w:val="001D60D6"/>
    <w:rPr>
      <w:sz w:val="24"/>
      <w:szCs w:val="24"/>
    </w:rPr>
  </w:style>
  <w:style w:type="character" w:customStyle="1" w:styleId="Heading2Char">
    <w:name w:val="Heading 2 Char"/>
    <w:link w:val="Heading2"/>
    <w:rsid w:val="001D60D6"/>
    <w:rPr>
      <w:rFonts w:ascii="Arial Narrow" w:hAnsi="Arial Narrow" w:cs="Arial"/>
      <w:b/>
      <w:iCs/>
      <w:kern w:val="32"/>
      <w:sz w:val="26"/>
      <w:szCs w:val="26"/>
    </w:rPr>
  </w:style>
  <w:style w:type="character" w:customStyle="1" w:styleId="Heading4Char">
    <w:name w:val="Heading 4 Char"/>
    <w:link w:val="Heading4"/>
    <w:rsid w:val="001D60D6"/>
    <w:rPr>
      <w:rFonts w:ascii="Arial Narrow" w:hAnsi="Arial Narrow" w:cs="Arial"/>
      <w:kern w:val="32"/>
      <w:sz w:val="24"/>
      <w:szCs w:val="32"/>
    </w:rPr>
  </w:style>
  <w:style w:type="character" w:customStyle="1" w:styleId="Heading5Char">
    <w:name w:val="Heading 5 Char"/>
    <w:link w:val="Heading5"/>
    <w:rsid w:val="001D60D6"/>
    <w:rPr>
      <w:rFonts w:ascii="Arial Narrow" w:hAnsi="Arial Narrow" w:cs="Arial"/>
      <w:iCs/>
      <w:kern w:val="32"/>
      <w:sz w:val="22"/>
      <w:szCs w:val="32"/>
    </w:rPr>
  </w:style>
  <w:style w:type="character" w:customStyle="1" w:styleId="Heading6Char">
    <w:name w:val="Heading 6 Char"/>
    <w:link w:val="Heading6"/>
    <w:uiPriority w:val="99"/>
    <w:semiHidden/>
    <w:rsid w:val="001D60D6"/>
    <w:rPr>
      <w:b/>
      <w:bCs/>
      <w:sz w:val="22"/>
      <w:szCs w:val="22"/>
    </w:rPr>
  </w:style>
  <w:style w:type="character" w:customStyle="1" w:styleId="Heading7Char">
    <w:name w:val="Heading 7 Char"/>
    <w:link w:val="Heading7"/>
    <w:uiPriority w:val="99"/>
    <w:semiHidden/>
    <w:rsid w:val="001D60D6"/>
    <w:rPr>
      <w:sz w:val="24"/>
      <w:szCs w:val="24"/>
    </w:rPr>
  </w:style>
  <w:style w:type="character" w:customStyle="1" w:styleId="Heading8Char">
    <w:name w:val="Heading 8 Char"/>
    <w:link w:val="Heading8"/>
    <w:uiPriority w:val="99"/>
    <w:semiHidden/>
    <w:rsid w:val="001D60D6"/>
    <w:rPr>
      <w:i/>
      <w:iCs/>
      <w:sz w:val="24"/>
      <w:szCs w:val="24"/>
    </w:rPr>
  </w:style>
  <w:style w:type="character" w:customStyle="1" w:styleId="Heading9Char">
    <w:name w:val="Heading 9 Char"/>
    <w:link w:val="Heading9"/>
    <w:uiPriority w:val="99"/>
    <w:semiHidden/>
    <w:rsid w:val="001D60D6"/>
    <w:rPr>
      <w:rFonts w:ascii="Arial Narrow" w:hAnsi="Arial Narrow" w:cs="Arial"/>
      <w:sz w:val="22"/>
      <w:szCs w:val="22"/>
    </w:rPr>
  </w:style>
  <w:style w:type="character" w:customStyle="1" w:styleId="SignatureChar">
    <w:name w:val="Signature Char"/>
    <w:link w:val="Signature"/>
    <w:semiHidden/>
    <w:rsid w:val="001D60D6"/>
    <w:rPr>
      <w:sz w:val="24"/>
      <w:szCs w:val="24"/>
    </w:rPr>
  </w:style>
  <w:style w:type="character" w:customStyle="1" w:styleId="FigureCaptionChar">
    <w:name w:val="FigureCaption Char"/>
    <w:link w:val="FigureCaption"/>
    <w:locked/>
    <w:rsid w:val="001D60D6"/>
    <w:rPr>
      <w:rFonts w:ascii="Arial Narrow" w:hAnsi="Arial Narrow"/>
      <w:sz w:val="24"/>
      <w:szCs w:val="18"/>
    </w:rPr>
  </w:style>
  <w:style w:type="character" w:customStyle="1" w:styleId="ReferenceChar">
    <w:name w:val="Reference Char"/>
    <w:link w:val="Reference"/>
    <w:rsid w:val="001D60D6"/>
    <w:rPr>
      <w:sz w:val="24"/>
      <w:szCs w:val="24"/>
    </w:rPr>
  </w:style>
  <w:style w:type="character" w:customStyle="1" w:styleId="TableHeadnoteChar">
    <w:name w:val="TableHeadnote Char"/>
    <w:link w:val="TableHeadnote"/>
    <w:rsid w:val="001D60D6"/>
    <w:rPr>
      <w:szCs w:val="16"/>
    </w:rPr>
  </w:style>
  <w:style w:type="character" w:customStyle="1" w:styleId="FooterChar">
    <w:name w:val="Footer Char"/>
    <w:link w:val="Footer"/>
    <w:uiPriority w:val="99"/>
    <w:semiHidden/>
    <w:rsid w:val="001D60D6"/>
    <w:rPr>
      <w:sz w:val="24"/>
      <w:szCs w:val="24"/>
    </w:rPr>
  </w:style>
  <w:style w:type="character" w:customStyle="1" w:styleId="CommentSubjectChar">
    <w:name w:val="Comment Subject Char"/>
    <w:link w:val="CommentSubject"/>
    <w:uiPriority w:val="99"/>
    <w:semiHidden/>
    <w:rsid w:val="001D60D6"/>
    <w:rPr>
      <w:b/>
      <w:bCs/>
      <w:sz w:val="24"/>
      <w:szCs w:val="24"/>
    </w:rPr>
  </w:style>
  <w:style w:type="character" w:customStyle="1" w:styleId="NormalWebChar">
    <w:name w:val="Normal (Web) Char"/>
    <w:link w:val="NormalWeb"/>
    <w:uiPriority w:val="99"/>
    <w:semiHidden/>
    <w:locked/>
    <w:rsid w:val="001D60D6"/>
    <w:rPr>
      <w:sz w:val="24"/>
      <w:szCs w:val="24"/>
      <w:lang w:eastAsia="zh-CN"/>
    </w:rPr>
  </w:style>
  <w:style w:type="paragraph" w:customStyle="1" w:styleId="Numbered1">
    <w:name w:val="Numbered1"/>
    <w:uiPriority w:val="99"/>
    <w:semiHidden/>
    <w:rsid w:val="001D60D6"/>
    <w:pPr>
      <w:ind w:left="360" w:hanging="360"/>
    </w:pPr>
    <w:rPr>
      <w:rFonts w:ascii="Arial Narrow" w:hAnsi="Arial Narrow" w:cs="Arial"/>
      <w:b/>
      <w:bCs/>
      <w:kern w:val="32"/>
      <w:sz w:val="32"/>
      <w:szCs w:val="32"/>
    </w:rPr>
  </w:style>
  <w:style w:type="paragraph" w:customStyle="1" w:styleId="Numbered2">
    <w:name w:val="Numbered2"/>
    <w:basedOn w:val="Numbered1"/>
    <w:uiPriority w:val="99"/>
    <w:semiHidden/>
    <w:rsid w:val="001D60D6"/>
    <w:pPr>
      <w:numPr>
        <w:ilvl w:val="1"/>
      </w:numPr>
      <w:ind w:left="360" w:hanging="360"/>
    </w:pPr>
    <w:rPr>
      <w:sz w:val="26"/>
      <w:szCs w:val="26"/>
    </w:rPr>
  </w:style>
  <w:style w:type="paragraph" w:customStyle="1" w:styleId="Numbered3">
    <w:name w:val="Numbered3"/>
    <w:basedOn w:val="Numbered2"/>
    <w:uiPriority w:val="99"/>
    <w:semiHidden/>
    <w:rsid w:val="001D60D6"/>
    <w:pPr>
      <w:numPr>
        <w:ilvl w:val="2"/>
      </w:numPr>
      <w:ind w:left="360" w:hanging="360"/>
    </w:pPr>
    <w:rPr>
      <w:b w:val="0"/>
    </w:rPr>
  </w:style>
  <w:style w:type="paragraph" w:customStyle="1" w:styleId="Numbered4">
    <w:name w:val="Numbered4"/>
    <w:basedOn w:val="Numbered2"/>
    <w:uiPriority w:val="99"/>
    <w:semiHidden/>
    <w:rsid w:val="001D60D6"/>
    <w:pPr>
      <w:numPr>
        <w:ilvl w:val="3"/>
      </w:numPr>
      <w:ind w:left="360" w:hanging="360"/>
    </w:pPr>
    <w:rPr>
      <w:b w:val="0"/>
      <w:sz w:val="24"/>
      <w:szCs w:val="24"/>
    </w:rPr>
  </w:style>
  <w:style w:type="paragraph" w:customStyle="1" w:styleId="Numbered5">
    <w:name w:val="Numbered5"/>
    <w:basedOn w:val="Numbered4"/>
    <w:uiPriority w:val="99"/>
    <w:semiHidden/>
    <w:rsid w:val="001D60D6"/>
    <w:pPr>
      <w:numPr>
        <w:ilvl w:val="4"/>
      </w:numPr>
      <w:ind w:left="360" w:hanging="360"/>
    </w:pPr>
    <w:rPr>
      <w:i/>
    </w:rPr>
  </w:style>
  <w:style w:type="paragraph" w:customStyle="1" w:styleId="TableCell">
    <w:name w:val="Table Cell"/>
    <w:basedOn w:val="Normal"/>
    <w:link w:val="TableCellChar1"/>
    <w:uiPriority w:val="99"/>
    <w:semiHidden/>
    <w:qFormat/>
    <w:rsid w:val="001D60D6"/>
    <w:pPr>
      <w:spacing w:line="240" w:lineRule="auto"/>
    </w:pPr>
    <w:rPr>
      <w:rFonts w:eastAsia="Times New Roman"/>
      <w:bCs/>
      <w:szCs w:val="26"/>
    </w:rPr>
  </w:style>
  <w:style w:type="character" w:customStyle="1" w:styleId="TableCellChar1">
    <w:name w:val="Table Cell Char1"/>
    <w:link w:val="TableCell"/>
    <w:uiPriority w:val="99"/>
    <w:semiHidden/>
    <w:rsid w:val="001D60D6"/>
    <w:rPr>
      <w:bCs/>
      <w:sz w:val="24"/>
      <w:szCs w:val="26"/>
    </w:rPr>
  </w:style>
  <w:style w:type="character" w:customStyle="1" w:styleId="TableCellChar">
    <w:name w:val="Table Cell Char"/>
    <w:uiPriority w:val="99"/>
    <w:semiHidden/>
    <w:rsid w:val="001D60D6"/>
    <w:rPr>
      <w:rFonts w:eastAsia="Times New Roman"/>
      <w:sz w:val="18"/>
      <w:szCs w:val="16"/>
    </w:rPr>
  </w:style>
  <w:style w:type="paragraph" w:customStyle="1" w:styleId="ReferenceList">
    <w:name w:val="Reference List"/>
    <w:basedOn w:val="Reference"/>
    <w:link w:val="ReferenceListChar"/>
    <w:uiPriority w:val="99"/>
    <w:semiHidden/>
    <w:qFormat/>
    <w:rsid w:val="001D60D6"/>
    <w:pPr>
      <w:spacing w:line="240" w:lineRule="auto"/>
    </w:pPr>
  </w:style>
  <w:style w:type="character" w:customStyle="1" w:styleId="ReferenceListChar">
    <w:name w:val="Reference List Char"/>
    <w:link w:val="ReferenceList"/>
    <w:uiPriority w:val="99"/>
    <w:semiHidden/>
    <w:rsid w:val="001D60D6"/>
    <w:rPr>
      <w:sz w:val="24"/>
      <w:szCs w:val="24"/>
    </w:rPr>
  </w:style>
  <w:style w:type="paragraph" w:styleId="Caption">
    <w:name w:val="caption"/>
    <w:basedOn w:val="Normal"/>
    <w:next w:val="Normal"/>
    <w:uiPriority w:val="99"/>
    <w:semiHidden/>
    <w:qFormat/>
    <w:rsid w:val="001D60D6"/>
    <w:pPr>
      <w:spacing w:after="200" w:line="240" w:lineRule="auto"/>
    </w:pPr>
    <w:rPr>
      <w:rFonts w:eastAsia="Times New Roman"/>
      <w:b/>
      <w:bCs/>
      <w:color w:val="4F81BD"/>
      <w:sz w:val="18"/>
      <w:szCs w:val="18"/>
    </w:rPr>
  </w:style>
  <w:style w:type="paragraph" w:customStyle="1" w:styleId="InPocket">
    <w:name w:val="InPocket"/>
    <w:basedOn w:val="TableofFigures"/>
    <w:qFormat/>
    <w:rsid w:val="001D60D6"/>
    <w:pPr>
      <w:tabs>
        <w:tab w:val="left" w:pos="1200"/>
        <w:tab w:val="right" w:leader="dot" w:pos="10257"/>
      </w:tabs>
    </w:pPr>
  </w:style>
  <w:style w:type="paragraph" w:customStyle="1" w:styleId="FigureInsert">
    <w:name w:val="FigureInsert"/>
    <w:next w:val="FigureCaption"/>
    <w:qFormat/>
    <w:rsid w:val="001D60D6"/>
    <w:pPr>
      <w:keepNext/>
      <w:spacing w:before="240" w:after="120" w:line="480" w:lineRule="auto"/>
    </w:pPr>
    <w:rPr>
      <w:b/>
      <w:sz w:val="24"/>
      <w:szCs w:val="40"/>
    </w:rPr>
  </w:style>
  <w:style w:type="paragraph" w:customStyle="1" w:styleId="TOCListsGrouped">
    <w:name w:val="TOCListsGrouped"/>
    <w:basedOn w:val="TOCLists"/>
    <w:uiPriority w:val="1"/>
    <w:qFormat/>
    <w:rsid w:val="001D60D6"/>
    <w:pPr>
      <w:tabs>
        <w:tab w:val="left" w:pos="1350"/>
      </w:tabs>
      <w:ind w:left="1350" w:hanging="1350"/>
    </w:pPr>
  </w:style>
  <w:style w:type="paragraph" w:customStyle="1" w:styleId="ConvFactorNote">
    <w:name w:val="ConvFactorNote"/>
    <w:basedOn w:val="TableHeadnote"/>
    <w:rsid w:val="001D60D6"/>
    <w:pPr>
      <w:keepNext/>
      <w:spacing w:line="240" w:lineRule="auto"/>
    </w:pPr>
    <w:rPr>
      <w:rFonts w:ascii="Arial Narrow" w:hAnsi="Arial Narrow"/>
      <w:szCs w:val="20"/>
    </w:rPr>
  </w:style>
  <w:style w:type="paragraph" w:customStyle="1" w:styleId="ISBNISSN">
    <w:name w:val="ISBN/ISSN"/>
    <w:basedOn w:val="BOTPNotes2"/>
    <w:rsid w:val="001D60D6"/>
    <w:pPr>
      <w:spacing w:before="240" w:line="240" w:lineRule="auto"/>
    </w:pPr>
    <w:rPr>
      <w:sz w:val="12"/>
    </w:rPr>
  </w:style>
  <w:style w:type="paragraph" w:customStyle="1" w:styleId="Version">
    <w:name w:val="Version"/>
    <w:rsid w:val="001D60D6"/>
    <w:rPr>
      <w:rFonts w:ascii="Arial Narrow" w:hAnsi="Arial Narrow" w:cs="Arial"/>
      <w:bCs/>
      <w:kern w:val="32"/>
      <w:sz w:val="24"/>
      <w:szCs w:val="32"/>
    </w:rPr>
  </w:style>
  <w:style w:type="paragraph" w:customStyle="1" w:styleId="ISSNISBNDOIBackCover">
    <w:name w:val="ISSN/ISBN/DOI Back Cover"/>
    <w:basedOn w:val="ISBNISSN"/>
    <w:rsid w:val="001D60D6"/>
    <w:pPr>
      <w:spacing w:before="11600" w:after="0"/>
      <w:ind w:left="8107"/>
    </w:pPr>
    <w:rPr>
      <w:szCs w:val="20"/>
    </w:rPr>
  </w:style>
  <w:style w:type="paragraph" w:customStyle="1" w:styleId="ugtext">
    <w:name w:val="ug_text"/>
    <w:basedOn w:val="BodyText"/>
    <w:rsid w:val="001D60D6"/>
    <w:pPr>
      <w:spacing w:line="240" w:lineRule="auto"/>
    </w:pPr>
  </w:style>
  <w:style w:type="paragraph" w:customStyle="1" w:styleId="uglist">
    <w:name w:val="ug_list"/>
    <w:basedOn w:val="ListBullet"/>
    <w:rsid w:val="001D60D6"/>
    <w:pPr>
      <w:spacing w:line="240" w:lineRule="auto"/>
    </w:pPr>
    <w:rPr>
      <w:szCs w:val="20"/>
    </w:rPr>
  </w:style>
  <w:style w:type="paragraph" w:customStyle="1" w:styleId="ugheadnote">
    <w:name w:val="ug_headnote"/>
    <w:basedOn w:val="TableHeadnote"/>
    <w:rsid w:val="001D60D6"/>
    <w:pPr>
      <w:spacing w:after="120" w:line="240" w:lineRule="auto"/>
    </w:pPr>
  </w:style>
  <w:style w:type="paragraph" w:customStyle="1" w:styleId="ugno-list">
    <w:name w:val="ug_no-list"/>
    <w:basedOn w:val="ListNumber"/>
    <w:rsid w:val="001D60D6"/>
    <w:pPr>
      <w:spacing w:line="240" w:lineRule="auto"/>
    </w:pPr>
  </w:style>
  <w:style w:type="paragraph" w:customStyle="1" w:styleId="ForewordBody">
    <w:name w:val="ForewordBody"/>
    <w:basedOn w:val="Normal"/>
    <w:rsid w:val="001D60D6"/>
    <w:rPr>
      <w:rFonts w:ascii="Arial Narrow" w:hAnsi="Arial Narrow"/>
    </w:rPr>
  </w:style>
  <w:style w:type="paragraph" w:styleId="Bibliography">
    <w:name w:val="Bibliography"/>
    <w:basedOn w:val="Normal"/>
    <w:next w:val="Normal"/>
    <w:uiPriority w:val="99"/>
    <w:semiHidden/>
    <w:rsid w:val="001D60D6"/>
  </w:style>
  <w:style w:type="paragraph" w:styleId="BlockText">
    <w:name w:val="Block Text"/>
    <w:basedOn w:val="Normal"/>
    <w:uiPriority w:val="99"/>
    <w:semiHidden/>
    <w:rsid w:val="001D60D6"/>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2">
    <w:name w:val="Body Text 2"/>
    <w:basedOn w:val="Normal"/>
    <w:link w:val="BodyText2Char"/>
    <w:uiPriority w:val="99"/>
    <w:semiHidden/>
    <w:rsid w:val="001D60D6"/>
    <w:pPr>
      <w:spacing w:after="120"/>
    </w:pPr>
  </w:style>
  <w:style w:type="character" w:customStyle="1" w:styleId="BodyText2Char">
    <w:name w:val="Body Text 2 Char"/>
    <w:link w:val="BodyText2"/>
    <w:uiPriority w:val="99"/>
    <w:semiHidden/>
    <w:rsid w:val="001D60D6"/>
    <w:rPr>
      <w:rFonts w:eastAsia="Calibri"/>
      <w:sz w:val="24"/>
      <w:szCs w:val="24"/>
    </w:rPr>
  </w:style>
  <w:style w:type="paragraph" w:styleId="BodyText3">
    <w:name w:val="Body Text 3"/>
    <w:basedOn w:val="Normal"/>
    <w:link w:val="BodyText3Char"/>
    <w:uiPriority w:val="99"/>
    <w:semiHidden/>
    <w:rsid w:val="001D60D6"/>
    <w:pPr>
      <w:spacing w:after="120"/>
    </w:pPr>
    <w:rPr>
      <w:sz w:val="16"/>
      <w:szCs w:val="16"/>
    </w:rPr>
  </w:style>
  <w:style w:type="character" w:customStyle="1" w:styleId="BodyText3Char">
    <w:name w:val="Body Text 3 Char"/>
    <w:link w:val="BodyText3"/>
    <w:uiPriority w:val="99"/>
    <w:semiHidden/>
    <w:rsid w:val="001D60D6"/>
    <w:rPr>
      <w:rFonts w:eastAsia="Calibri"/>
      <w:sz w:val="16"/>
      <w:szCs w:val="16"/>
    </w:rPr>
  </w:style>
  <w:style w:type="paragraph" w:styleId="BodyTextFirstIndent">
    <w:name w:val="Body Text First Indent"/>
    <w:basedOn w:val="BodyText"/>
    <w:link w:val="BodyTextFirstIndentChar"/>
    <w:uiPriority w:val="99"/>
    <w:semiHidden/>
    <w:rsid w:val="001D60D6"/>
    <w:pPr>
      <w:ind w:firstLine="360"/>
    </w:pPr>
    <w:rPr>
      <w:rFonts w:eastAsia="Calibri"/>
    </w:rPr>
  </w:style>
  <w:style w:type="character" w:customStyle="1" w:styleId="BodyTextFirstIndentChar">
    <w:name w:val="Body Text First Indent Char"/>
    <w:link w:val="BodyTextFirstIndent"/>
    <w:uiPriority w:val="99"/>
    <w:semiHidden/>
    <w:rsid w:val="001D60D6"/>
    <w:rPr>
      <w:rFonts w:eastAsia="Calibri"/>
      <w:sz w:val="24"/>
      <w:szCs w:val="24"/>
    </w:rPr>
  </w:style>
  <w:style w:type="paragraph" w:styleId="BodyTextIndent">
    <w:name w:val="Body Text Indent"/>
    <w:basedOn w:val="Normal"/>
    <w:link w:val="BodyTextIndentChar"/>
    <w:uiPriority w:val="99"/>
    <w:semiHidden/>
    <w:rsid w:val="001D60D6"/>
    <w:pPr>
      <w:spacing w:after="120"/>
      <w:ind w:left="360"/>
    </w:pPr>
  </w:style>
  <w:style w:type="character" w:customStyle="1" w:styleId="BodyTextIndentChar">
    <w:name w:val="Body Text Indent Char"/>
    <w:link w:val="BodyTextIndent"/>
    <w:uiPriority w:val="99"/>
    <w:semiHidden/>
    <w:rsid w:val="001D60D6"/>
    <w:rPr>
      <w:rFonts w:eastAsia="Calibri"/>
      <w:sz w:val="24"/>
      <w:szCs w:val="24"/>
    </w:rPr>
  </w:style>
  <w:style w:type="paragraph" w:styleId="BodyTextFirstIndent2">
    <w:name w:val="Body Text First Indent 2"/>
    <w:basedOn w:val="BodyTextIndent"/>
    <w:link w:val="BodyTextFirstIndent2Char"/>
    <w:uiPriority w:val="99"/>
    <w:semiHidden/>
    <w:rsid w:val="001D60D6"/>
    <w:pPr>
      <w:spacing w:after="0"/>
      <w:ind w:firstLine="360"/>
    </w:pPr>
  </w:style>
  <w:style w:type="character" w:customStyle="1" w:styleId="BodyTextFirstIndent2Char">
    <w:name w:val="Body Text First Indent 2 Char"/>
    <w:link w:val="BodyTextFirstIndent2"/>
    <w:uiPriority w:val="99"/>
    <w:semiHidden/>
    <w:rsid w:val="001D60D6"/>
    <w:rPr>
      <w:rFonts w:eastAsia="Calibri"/>
      <w:sz w:val="24"/>
      <w:szCs w:val="24"/>
    </w:rPr>
  </w:style>
  <w:style w:type="paragraph" w:styleId="BodyTextIndent2">
    <w:name w:val="Body Text Indent 2"/>
    <w:basedOn w:val="Normal"/>
    <w:link w:val="BodyTextIndent2Char"/>
    <w:uiPriority w:val="99"/>
    <w:semiHidden/>
    <w:rsid w:val="001D60D6"/>
    <w:pPr>
      <w:spacing w:after="120"/>
      <w:ind w:left="360"/>
    </w:pPr>
  </w:style>
  <w:style w:type="character" w:customStyle="1" w:styleId="BodyTextIndent2Char">
    <w:name w:val="Body Text Indent 2 Char"/>
    <w:link w:val="BodyTextIndent2"/>
    <w:uiPriority w:val="99"/>
    <w:semiHidden/>
    <w:rsid w:val="001D60D6"/>
    <w:rPr>
      <w:rFonts w:eastAsia="Calibri"/>
      <w:sz w:val="24"/>
      <w:szCs w:val="24"/>
    </w:rPr>
  </w:style>
  <w:style w:type="paragraph" w:styleId="BodyTextIndent3">
    <w:name w:val="Body Text Indent 3"/>
    <w:basedOn w:val="Normal"/>
    <w:link w:val="BodyTextIndent3Char"/>
    <w:uiPriority w:val="99"/>
    <w:semiHidden/>
    <w:rsid w:val="001D60D6"/>
    <w:pPr>
      <w:spacing w:after="120"/>
      <w:ind w:left="360"/>
    </w:pPr>
    <w:rPr>
      <w:sz w:val="16"/>
      <w:szCs w:val="16"/>
    </w:rPr>
  </w:style>
  <w:style w:type="character" w:customStyle="1" w:styleId="BodyTextIndent3Char">
    <w:name w:val="Body Text Indent 3 Char"/>
    <w:link w:val="BodyTextIndent3"/>
    <w:uiPriority w:val="99"/>
    <w:semiHidden/>
    <w:rsid w:val="001D60D6"/>
    <w:rPr>
      <w:rFonts w:eastAsia="Calibri"/>
      <w:sz w:val="16"/>
      <w:szCs w:val="16"/>
    </w:rPr>
  </w:style>
  <w:style w:type="paragraph" w:styleId="Closing">
    <w:name w:val="Closing"/>
    <w:basedOn w:val="Normal"/>
    <w:link w:val="ClosingChar"/>
    <w:uiPriority w:val="99"/>
    <w:semiHidden/>
    <w:rsid w:val="001D60D6"/>
    <w:pPr>
      <w:spacing w:line="240" w:lineRule="auto"/>
      <w:ind w:left="4320"/>
    </w:pPr>
  </w:style>
  <w:style w:type="character" w:customStyle="1" w:styleId="ClosingChar">
    <w:name w:val="Closing Char"/>
    <w:link w:val="Closing"/>
    <w:uiPriority w:val="99"/>
    <w:semiHidden/>
    <w:rsid w:val="001D60D6"/>
    <w:rPr>
      <w:rFonts w:eastAsia="Calibri"/>
      <w:sz w:val="24"/>
      <w:szCs w:val="24"/>
    </w:rPr>
  </w:style>
  <w:style w:type="paragraph" w:styleId="Date">
    <w:name w:val="Date"/>
    <w:basedOn w:val="Normal"/>
    <w:next w:val="Normal"/>
    <w:link w:val="DateChar"/>
    <w:uiPriority w:val="99"/>
    <w:semiHidden/>
    <w:rsid w:val="001D60D6"/>
  </w:style>
  <w:style w:type="character" w:customStyle="1" w:styleId="DateChar">
    <w:name w:val="Date Char"/>
    <w:link w:val="Date"/>
    <w:uiPriority w:val="99"/>
    <w:semiHidden/>
    <w:rsid w:val="001D60D6"/>
    <w:rPr>
      <w:rFonts w:eastAsia="Calibri"/>
      <w:sz w:val="24"/>
      <w:szCs w:val="24"/>
    </w:rPr>
  </w:style>
  <w:style w:type="paragraph" w:styleId="DocumentMap">
    <w:name w:val="Document Map"/>
    <w:basedOn w:val="Normal"/>
    <w:link w:val="DocumentMapChar"/>
    <w:uiPriority w:val="99"/>
    <w:semiHidden/>
    <w:rsid w:val="001D60D6"/>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1D60D6"/>
    <w:rPr>
      <w:rFonts w:ascii="Tahoma" w:eastAsia="Calibri" w:hAnsi="Tahoma" w:cs="Tahoma"/>
      <w:sz w:val="16"/>
      <w:szCs w:val="16"/>
    </w:rPr>
  </w:style>
  <w:style w:type="paragraph" w:styleId="E-mailSignature">
    <w:name w:val="E-mail Signature"/>
    <w:basedOn w:val="Normal"/>
    <w:link w:val="E-mailSignatureChar"/>
    <w:uiPriority w:val="99"/>
    <w:semiHidden/>
    <w:rsid w:val="001D60D6"/>
    <w:pPr>
      <w:spacing w:line="240" w:lineRule="auto"/>
    </w:pPr>
  </w:style>
  <w:style w:type="character" w:customStyle="1" w:styleId="E-mailSignatureChar">
    <w:name w:val="E-mail Signature Char"/>
    <w:link w:val="E-mailSignature"/>
    <w:uiPriority w:val="99"/>
    <w:semiHidden/>
    <w:rsid w:val="001D60D6"/>
    <w:rPr>
      <w:rFonts w:eastAsia="Calibri"/>
      <w:sz w:val="24"/>
      <w:szCs w:val="24"/>
    </w:rPr>
  </w:style>
  <w:style w:type="paragraph" w:styleId="EndnoteText">
    <w:name w:val="endnote text"/>
    <w:basedOn w:val="Normal"/>
    <w:link w:val="EndnoteTextChar"/>
    <w:uiPriority w:val="99"/>
    <w:semiHidden/>
    <w:rsid w:val="001D60D6"/>
    <w:pPr>
      <w:spacing w:line="240" w:lineRule="auto"/>
    </w:pPr>
    <w:rPr>
      <w:sz w:val="20"/>
      <w:szCs w:val="20"/>
    </w:rPr>
  </w:style>
  <w:style w:type="character" w:customStyle="1" w:styleId="EndnoteTextChar">
    <w:name w:val="Endnote Text Char"/>
    <w:link w:val="EndnoteText"/>
    <w:uiPriority w:val="99"/>
    <w:semiHidden/>
    <w:rsid w:val="001D60D6"/>
    <w:rPr>
      <w:rFonts w:eastAsia="Calibri"/>
    </w:rPr>
  </w:style>
  <w:style w:type="paragraph" w:styleId="EnvelopeAddress">
    <w:name w:val="envelope address"/>
    <w:basedOn w:val="Normal"/>
    <w:uiPriority w:val="99"/>
    <w:semiHidden/>
    <w:rsid w:val="001D60D6"/>
    <w:pPr>
      <w:framePr w:w="7920" w:h="1980" w:hRule="exact" w:hSpace="180" w:wrap="auto" w:hAnchor="page" w:xAlign="center" w:yAlign="bottom"/>
      <w:spacing w:line="240" w:lineRule="auto"/>
      <w:ind w:left="2880"/>
    </w:pPr>
    <w:rPr>
      <w:rFonts w:ascii="Cambria" w:eastAsia="Times New Roman" w:hAnsi="Cambria"/>
    </w:rPr>
  </w:style>
  <w:style w:type="paragraph" w:styleId="EnvelopeReturn">
    <w:name w:val="envelope return"/>
    <w:basedOn w:val="Normal"/>
    <w:uiPriority w:val="99"/>
    <w:semiHidden/>
    <w:rsid w:val="001D60D6"/>
    <w:pPr>
      <w:spacing w:line="240" w:lineRule="auto"/>
    </w:pPr>
    <w:rPr>
      <w:rFonts w:ascii="Cambria" w:eastAsia="Times New Roman" w:hAnsi="Cambria"/>
      <w:sz w:val="20"/>
      <w:szCs w:val="20"/>
    </w:rPr>
  </w:style>
  <w:style w:type="paragraph" w:styleId="HTMLAddress">
    <w:name w:val="HTML Address"/>
    <w:basedOn w:val="Normal"/>
    <w:link w:val="HTMLAddressChar"/>
    <w:uiPriority w:val="99"/>
    <w:semiHidden/>
    <w:rsid w:val="001D60D6"/>
    <w:pPr>
      <w:spacing w:line="240" w:lineRule="auto"/>
    </w:pPr>
    <w:rPr>
      <w:i/>
      <w:iCs/>
    </w:rPr>
  </w:style>
  <w:style w:type="character" w:customStyle="1" w:styleId="HTMLAddressChar">
    <w:name w:val="HTML Address Char"/>
    <w:link w:val="HTMLAddress"/>
    <w:uiPriority w:val="99"/>
    <w:semiHidden/>
    <w:rsid w:val="001D60D6"/>
    <w:rPr>
      <w:rFonts w:eastAsia="Calibri"/>
      <w:i/>
      <w:iCs/>
      <w:sz w:val="24"/>
      <w:szCs w:val="24"/>
    </w:rPr>
  </w:style>
  <w:style w:type="paragraph" w:styleId="HTMLPreformatted">
    <w:name w:val="HTML Preformatted"/>
    <w:basedOn w:val="Normal"/>
    <w:link w:val="HTMLPreformattedChar"/>
    <w:uiPriority w:val="99"/>
    <w:semiHidden/>
    <w:rsid w:val="001D60D6"/>
    <w:pPr>
      <w:spacing w:line="240" w:lineRule="auto"/>
    </w:pPr>
    <w:rPr>
      <w:rFonts w:ascii="Consolas" w:hAnsi="Consolas" w:cs="Consolas"/>
      <w:sz w:val="20"/>
      <w:szCs w:val="20"/>
    </w:rPr>
  </w:style>
  <w:style w:type="character" w:customStyle="1" w:styleId="HTMLPreformattedChar">
    <w:name w:val="HTML Preformatted Char"/>
    <w:link w:val="HTMLPreformatted"/>
    <w:uiPriority w:val="99"/>
    <w:semiHidden/>
    <w:rsid w:val="001D60D6"/>
    <w:rPr>
      <w:rFonts w:ascii="Consolas" w:eastAsia="Calibri" w:hAnsi="Consolas" w:cs="Consolas"/>
    </w:rPr>
  </w:style>
  <w:style w:type="paragraph" w:styleId="Index1">
    <w:name w:val="index 1"/>
    <w:basedOn w:val="Normal"/>
    <w:next w:val="Normal"/>
    <w:autoRedefine/>
    <w:uiPriority w:val="99"/>
    <w:semiHidden/>
    <w:rsid w:val="001D60D6"/>
    <w:pPr>
      <w:spacing w:line="240" w:lineRule="auto"/>
      <w:ind w:left="240" w:hanging="240"/>
    </w:pPr>
  </w:style>
  <w:style w:type="paragraph" w:styleId="Index2">
    <w:name w:val="index 2"/>
    <w:basedOn w:val="Normal"/>
    <w:next w:val="Normal"/>
    <w:autoRedefine/>
    <w:uiPriority w:val="99"/>
    <w:semiHidden/>
    <w:rsid w:val="001D60D6"/>
    <w:pPr>
      <w:spacing w:line="240" w:lineRule="auto"/>
      <w:ind w:left="480" w:hanging="240"/>
    </w:pPr>
  </w:style>
  <w:style w:type="paragraph" w:styleId="Index3">
    <w:name w:val="index 3"/>
    <w:basedOn w:val="Normal"/>
    <w:next w:val="Normal"/>
    <w:autoRedefine/>
    <w:uiPriority w:val="99"/>
    <w:semiHidden/>
    <w:rsid w:val="001D60D6"/>
    <w:pPr>
      <w:spacing w:line="240" w:lineRule="auto"/>
      <w:ind w:left="720" w:hanging="240"/>
    </w:pPr>
  </w:style>
  <w:style w:type="paragraph" w:styleId="Index4">
    <w:name w:val="index 4"/>
    <w:basedOn w:val="Normal"/>
    <w:next w:val="Normal"/>
    <w:autoRedefine/>
    <w:uiPriority w:val="99"/>
    <w:semiHidden/>
    <w:rsid w:val="001D60D6"/>
    <w:pPr>
      <w:spacing w:line="240" w:lineRule="auto"/>
      <w:ind w:left="960" w:hanging="240"/>
    </w:pPr>
  </w:style>
  <w:style w:type="paragraph" w:styleId="Index5">
    <w:name w:val="index 5"/>
    <w:basedOn w:val="Normal"/>
    <w:next w:val="Normal"/>
    <w:autoRedefine/>
    <w:uiPriority w:val="99"/>
    <w:semiHidden/>
    <w:rsid w:val="001D60D6"/>
    <w:pPr>
      <w:spacing w:line="240" w:lineRule="auto"/>
      <w:ind w:left="1200" w:hanging="240"/>
    </w:pPr>
  </w:style>
  <w:style w:type="paragraph" w:styleId="Index6">
    <w:name w:val="index 6"/>
    <w:basedOn w:val="Normal"/>
    <w:next w:val="Normal"/>
    <w:autoRedefine/>
    <w:uiPriority w:val="99"/>
    <w:semiHidden/>
    <w:rsid w:val="001D60D6"/>
    <w:pPr>
      <w:spacing w:line="240" w:lineRule="auto"/>
      <w:ind w:left="1440" w:hanging="240"/>
    </w:pPr>
  </w:style>
  <w:style w:type="paragraph" w:styleId="Index7">
    <w:name w:val="index 7"/>
    <w:basedOn w:val="Normal"/>
    <w:next w:val="Normal"/>
    <w:autoRedefine/>
    <w:uiPriority w:val="99"/>
    <w:semiHidden/>
    <w:rsid w:val="001D60D6"/>
    <w:pPr>
      <w:spacing w:line="240" w:lineRule="auto"/>
      <w:ind w:left="1680" w:hanging="240"/>
    </w:pPr>
  </w:style>
  <w:style w:type="paragraph" w:styleId="Index8">
    <w:name w:val="index 8"/>
    <w:basedOn w:val="Normal"/>
    <w:next w:val="Normal"/>
    <w:autoRedefine/>
    <w:uiPriority w:val="99"/>
    <w:semiHidden/>
    <w:rsid w:val="001D60D6"/>
    <w:pPr>
      <w:spacing w:line="240" w:lineRule="auto"/>
      <w:ind w:left="1920" w:hanging="240"/>
    </w:pPr>
  </w:style>
  <w:style w:type="paragraph" w:styleId="Index9">
    <w:name w:val="index 9"/>
    <w:basedOn w:val="Normal"/>
    <w:next w:val="Normal"/>
    <w:autoRedefine/>
    <w:uiPriority w:val="99"/>
    <w:semiHidden/>
    <w:rsid w:val="001D60D6"/>
    <w:pPr>
      <w:spacing w:line="240" w:lineRule="auto"/>
      <w:ind w:left="2160" w:hanging="240"/>
    </w:pPr>
  </w:style>
  <w:style w:type="paragraph" w:styleId="IndexHeading">
    <w:name w:val="index heading"/>
    <w:basedOn w:val="Normal"/>
    <w:next w:val="Index1"/>
    <w:uiPriority w:val="99"/>
    <w:semiHidden/>
    <w:rsid w:val="001D60D6"/>
    <w:rPr>
      <w:rFonts w:ascii="Cambria" w:eastAsia="Times New Roman" w:hAnsi="Cambria"/>
      <w:b/>
      <w:bCs/>
    </w:rPr>
  </w:style>
  <w:style w:type="paragraph" w:styleId="IntenseQuote">
    <w:name w:val="Intense Quote"/>
    <w:basedOn w:val="Normal"/>
    <w:next w:val="Normal"/>
    <w:link w:val="IntenseQuoteChar"/>
    <w:uiPriority w:val="99"/>
    <w:semiHidden/>
    <w:rsid w:val="001D60D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semiHidden/>
    <w:rsid w:val="001D60D6"/>
    <w:rPr>
      <w:rFonts w:eastAsia="Calibri"/>
      <w:b/>
      <w:bCs/>
      <w:i/>
      <w:iCs/>
      <w:color w:val="4F81BD"/>
      <w:sz w:val="24"/>
      <w:szCs w:val="24"/>
    </w:rPr>
  </w:style>
  <w:style w:type="paragraph" w:styleId="List">
    <w:name w:val="List"/>
    <w:basedOn w:val="Normal"/>
    <w:uiPriority w:val="99"/>
    <w:semiHidden/>
    <w:rsid w:val="001D60D6"/>
    <w:pPr>
      <w:ind w:left="360" w:hanging="360"/>
      <w:contextualSpacing/>
    </w:pPr>
  </w:style>
  <w:style w:type="paragraph" w:styleId="List2">
    <w:name w:val="List 2"/>
    <w:basedOn w:val="Normal"/>
    <w:uiPriority w:val="99"/>
    <w:semiHidden/>
    <w:rsid w:val="001D60D6"/>
    <w:pPr>
      <w:ind w:left="720" w:hanging="360"/>
      <w:contextualSpacing/>
    </w:pPr>
  </w:style>
  <w:style w:type="paragraph" w:styleId="List3">
    <w:name w:val="List 3"/>
    <w:basedOn w:val="Normal"/>
    <w:uiPriority w:val="99"/>
    <w:semiHidden/>
    <w:rsid w:val="001D60D6"/>
    <w:pPr>
      <w:ind w:left="1080" w:hanging="360"/>
      <w:contextualSpacing/>
    </w:pPr>
  </w:style>
  <w:style w:type="paragraph" w:styleId="List4">
    <w:name w:val="List 4"/>
    <w:basedOn w:val="Normal"/>
    <w:uiPriority w:val="99"/>
    <w:semiHidden/>
    <w:rsid w:val="001D60D6"/>
    <w:pPr>
      <w:ind w:left="1440" w:hanging="360"/>
      <w:contextualSpacing/>
    </w:pPr>
  </w:style>
  <w:style w:type="paragraph" w:styleId="List5">
    <w:name w:val="List 5"/>
    <w:basedOn w:val="Normal"/>
    <w:uiPriority w:val="99"/>
    <w:semiHidden/>
    <w:rsid w:val="001D60D6"/>
    <w:pPr>
      <w:ind w:left="1800" w:hanging="360"/>
      <w:contextualSpacing/>
    </w:pPr>
  </w:style>
  <w:style w:type="paragraph" w:styleId="ListBullet4">
    <w:name w:val="List Bullet 4"/>
    <w:basedOn w:val="Normal"/>
    <w:uiPriority w:val="99"/>
    <w:semiHidden/>
    <w:rsid w:val="001D60D6"/>
    <w:pPr>
      <w:numPr>
        <w:numId w:val="47"/>
      </w:numPr>
      <w:contextualSpacing/>
    </w:pPr>
  </w:style>
  <w:style w:type="paragraph" w:styleId="ListBullet5">
    <w:name w:val="List Bullet 5"/>
    <w:basedOn w:val="Normal"/>
    <w:uiPriority w:val="99"/>
    <w:semiHidden/>
    <w:rsid w:val="001D60D6"/>
    <w:pPr>
      <w:numPr>
        <w:numId w:val="31"/>
      </w:numPr>
      <w:contextualSpacing/>
    </w:pPr>
  </w:style>
  <w:style w:type="paragraph" w:styleId="ListContinue">
    <w:name w:val="List Continue"/>
    <w:basedOn w:val="Normal"/>
    <w:uiPriority w:val="99"/>
    <w:semiHidden/>
    <w:rsid w:val="001D60D6"/>
    <w:pPr>
      <w:spacing w:after="120"/>
      <w:ind w:left="360"/>
      <w:contextualSpacing/>
    </w:pPr>
  </w:style>
  <w:style w:type="paragraph" w:styleId="ListContinue2">
    <w:name w:val="List Continue 2"/>
    <w:basedOn w:val="Normal"/>
    <w:uiPriority w:val="99"/>
    <w:semiHidden/>
    <w:rsid w:val="001D60D6"/>
    <w:pPr>
      <w:spacing w:after="120"/>
      <w:ind w:left="720"/>
      <w:contextualSpacing/>
    </w:pPr>
  </w:style>
  <w:style w:type="paragraph" w:styleId="ListContinue3">
    <w:name w:val="List Continue 3"/>
    <w:basedOn w:val="Normal"/>
    <w:uiPriority w:val="99"/>
    <w:semiHidden/>
    <w:rsid w:val="001D60D6"/>
    <w:pPr>
      <w:spacing w:after="120"/>
      <w:ind w:left="1080"/>
      <w:contextualSpacing/>
    </w:pPr>
  </w:style>
  <w:style w:type="paragraph" w:styleId="ListContinue4">
    <w:name w:val="List Continue 4"/>
    <w:basedOn w:val="Normal"/>
    <w:uiPriority w:val="99"/>
    <w:semiHidden/>
    <w:rsid w:val="001D60D6"/>
    <w:pPr>
      <w:spacing w:after="120"/>
      <w:ind w:left="1440"/>
      <w:contextualSpacing/>
    </w:pPr>
  </w:style>
  <w:style w:type="paragraph" w:styleId="ListContinue5">
    <w:name w:val="List Continue 5"/>
    <w:basedOn w:val="Normal"/>
    <w:uiPriority w:val="99"/>
    <w:semiHidden/>
    <w:rsid w:val="001D60D6"/>
    <w:pPr>
      <w:spacing w:after="120"/>
      <w:ind w:left="1800"/>
      <w:contextualSpacing/>
    </w:pPr>
  </w:style>
  <w:style w:type="paragraph" w:styleId="ListNumber4">
    <w:name w:val="List Number 4"/>
    <w:basedOn w:val="Normal"/>
    <w:uiPriority w:val="99"/>
    <w:semiHidden/>
    <w:rsid w:val="001D60D6"/>
    <w:pPr>
      <w:numPr>
        <w:numId w:val="48"/>
      </w:numPr>
      <w:contextualSpacing/>
    </w:pPr>
  </w:style>
  <w:style w:type="paragraph" w:styleId="ListNumber5">
    <w:name w:val="List Number 5"/>
    <w:basedOn w:val="Normal"/>
    <w:uiPriority w:val="99"/>
    <w:semiHidden/>
    <w:rsid w:val="001D60D6"/>
    <w:pPr>
      <w:numPr>
        <w:numId w:val="49"/>
      </w:numPr>
      <w:contextualSpacing/>
    </w:pPr>
  </w:style>
  <w:style w:type="paragraph" w:styleId="ListParagraph">
    <w:name w:val="List Paragraph"/>
    <w:basedOn w:val="Normal"/>
    <w:uiPriority w:val="99"/>
    <w:semiHidden/>
    <w:rsid w:val="001D60D6"/>
    <w:pPr>
      <w:ind w:left="720"/>
      <w:contextualSpacing/>
    </w:pPr>
  </w:style>
  <w:style w:type="paragraph" w:styleId="MacroText">
    <w:name w:val="macro"/>
    <w:link w:val="MacroTextChar"/>
    <w:uiPriority w:val="99"/>
    <w:semiHidden/>
    <w:rsid w:val="001D60D6"/>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eastAsia="Calibri" w:hAnsi="Consolas" w:cs="Consolas"/>
    </w:rPr>
  </w:style>
  <w:style w:type="character" w:customStyle="1" w:styleId="MacroTextChar">
    <w:name w:val="Macro Text Char"/>
    <w:link w:val="MacroText"/>
    <w:uiPriority w:val="99"/>
    <w:semiHidden/>
    <w:rsid w:val="001D60D6"/>
    <w:rPr>
      <w:rFonts w:ascii="Consolas" w:eastAsia="Calibri" w:hAnsi="Consolas" w:cs="Consolas"/>
    </w:rPr>
  </w:style>
  <w:style w:type="paragraph" w:styleId="MessageHeader">
    <w:name w:val="Message Header"/>
    <w:basedOn w:val="Normal"/>
    <w:link w:val="MessageHeaderChar"/>
    <w:uiPriority w:val="99"/>
    <w:semiHidden/>
    <w:rsid w:val="001D60D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Cambria" w:eastAsia="Times New Roman" w:hAnsi="Cambria"/>
    </w:rPr>
  </w:style>
  <w:style w:type="character" w:customStyle="1" w:styleId="MessageHeaderChar">
    <w:name w:val="Message Header Char"/>
    <w:link w:val="MessageHeader"/>
    <w:uiPriority w:val="99"/>
    <w:semiHidden/>
    <w:rsid w:val="001D60D6"/>
    <w:rPr>
      <w:rFonts w:ascii="Cambria" w:hAnsi="Cambria"/>
      <w:sz w:val="24"/>
      <w:szCs w:val="24"/>
      <w:shd w:val="pct20" w:color="auto" w:fill="auto"/>
    </w:rPr>
  </w:style>
  <w:style w:type="paragraph" w:styleId="NoSpacing">
    <w:name w:val="No Spacing"/>
    <w:uiPriority w:val="99"/>
    <w:semiHidden/>
    <w:rsid w:val="001D60D6"/>
    <w:rPr>
      <w:rFonts w:eastAsia="Calibri"/>
      <w:sz w:val="24"/>
      <w:szCs w:val="24"/>
    </w:rPr>
  </w:style>
  <w:style w:type="paragraph" w:styleId="NormalIndent">
    <w:name w:val="Normal Indent"/>
    <w:basedOn w:val="Normal"/>
    <w:uiPriority w:val="99"/>
    <w:semiHidden/>
    <w:rsid w:val="001D60D6"/>
    <w:pPr>
      <w:ind w:left="720"/>
    </w:pPr>
  </w:style>
  <w:style w:type="paragraph" w:styleId="NoteHeading">
    <w:name w:val="Note Heading"/>
    <w:basedOn w:val="Normal"/>
    <w:next w:val="Normal"/>
    <w:link w:val="NoteHeadingChar"/>
    <w:uiPriority w:val="99"/>
    <w:semiHidden/>
    <w:rsid w:val="001D60D6"/>
    <w:pPr>
      <w:spacing w:line="240" w:lineRule="auto"/>
    </w:pPr>
  </w:style>
  <w:style w:type="character" w:customStyle="1" w:styleId="NoteHeadingChar">
    <w:name w:val="Note Heading Char"/>
    <w:link w:val="NoteHeading"/>
    <w:uiPriority w:val="99"/>
    <w:semiHidden/>
    <w:rsid w:val="001D60D6"/>
    <w:rPr>
      <w:rFonts w:eastAsia="Calibri"/>
      <w:sz w:val="24"/>
      <w:szCs w:val="24"/>
    </w:rPr>
  </w:style>
  <w:style w:type="paragraph" w:styleId="PlainText">
    <w:name w:val="Plain Text"/>
    <w:basedOn w:val="Normal"/>
    <w:link w:val="PlainTextChar"/>
    <w:uiPriority w:val="99"/>
    <w:semiHidden/>
    <w:rsid w:val="001D60D6"/>
    <w:pPr>
      <w:spacing w:line="240" w:lineRule="auto"/>
    </w:pPr>
    <w:rPr>
      <w:rFonts w:ascii="Consolas" w:hAnsi="Consolas" w:cs="Consolas"/>
      <w:sz w:val="21"/>
      <w:szCs w:val="21"/>
    </w:rPr>
  </w:style>
  <w:style w:type="character" w:customStyle="1" w:styleId="PlainTextChar">
    <w:name w:val="Plain Text Char"/>
    <w:link w:val="PlainText"/>
    <w:uiPriority w:val="99"/>
    <w:semiHidden/>
    <w:rsid w:val="001D60D6"/>
    <w:rPr>
      <w:rFonts w:ascii="Consolas" w:eastAsia="Calibri" w:hAnsi="Consolas" w:cs="Consolas"/>
      <w:sz w:val="21"/>
      <w:szCs w:val="21"/>
    </w:rPr>
  </w:style>
  <w:style w:type="paragraph" w:styleId="Quote">
    <w:name w:val="Quote"/>
    <w:basedOn w:val="Normal"/>
    <w:next w:val="Normal"/>
    <w:link w:val="QuoteChar"/>
    <w:uiPriority w:val="99"/>
    <w:semiHidden/>
    <w:rsid w:val="001D60D6"/>
    <w:rPr>
      <w:i/>
      <w:iCs/>
      <w:color w:val="000000"/>
    </w:rPr>
  </w:style>
  <w:style w:type="character" w:customStyle="1" w:styleId="QuoteChar">
    <w:name w:val="Quote Char"/>
    <w:link w:val="Quote"/>
    <w:uiPriority w:val="99"/>
    <w:semiHidden/>
    <w:rsid w:val="001D60D6"/>
    <w:rPr>
      <w:rFonts w:eastAsia="Calibri"/>
      <w:i/>
      <w:iCs/>
      <w:color w:val="000000"/>
      <w:sz w:val="24"/>
      <w:szCs w:val="24"/>
    </w:rPr>
  </w:style>
  <w:style w:type="paragraph" w:styleId="Salutation">
    <w:name w:val="Salutation"/>
    <w:basedOn w:val="Normal"/>
    <w:next w:val="Normal"/>
    <w:link w:val="SalutationChar"/>
    <w:uiPriority w:val="99"/>
    <w:semiHidden/>
    <w:rsid w:val="001D60D6"/>
  </w:style>
  <w:style w:type="character" w:customStyle="1" w:styleId="SalutationChar">
    <w:name w:val="Salutation Char"/>
    <w:link w:val="Salutation"/>
    <w:uiPriority w:val="99"/>
    <w:semiHidden/>
    <w:rsid w:val="001D60D6"/>
    <w:rPr>
      <w:rFonts w:eastAsia="Calibri"/>
      <w:sz w:val="24"/>
      <w:szCs w:val="24"/>
    </w:rPr>
  </w:style>
  <w:style w:type="paragraph" w:styleId="Subtitle">
    <w:name w:val="Subtitle"/>
    <w:basedOn w:val="Normal"/>
    <w:next w:val="Normal"/>
    <w:link w:val="SubtitleChar"/>
    <w:uiPriority w:val="99"/>
    <w:semiHidden/>
    <w:rsid w:val="001D60D6"/>
    <w:pPr>
      <w:numPr>
        <w:ilvl w:val="1"/>
      </w:numPr>
    </w:pPr>
    <w:rPr>
      <w:rFonts w:ascii="Cambria" w:eastAsia="Times New Roman" w:hAnsi="Cambria"/>
      <w:i/>
      <w:iCs/>
      <w:color w:val="4F81BD"/>
      <w:spacing w:val="15"/>
    </w:rPr>
  </w:style>
  <w:style w:type="character" w:customStyle="1" w:styleId="SubtitleChar">
    <w:name w:val="Subtitle Char"/>
    <w:link w:val="Subtitle"/>
    <w:uiPriority w:val="99"/>
    <w:semiHidden/>
    <w:rsid w:val="001D60D6"/>
    <w:rPr>
      <w:rFonts w:ascii="Cambria" w:hAnsi="Cambria"/>
      <w:i/>
      <w:iCs/>
      <w:color w:val="4F81BD"/>
      <w:spacing w:val="15"/>
      <w:sz w:val="24"/>
      <w:szCs w:val="24"/>
    </w:rPr>
  </w:style>
  <w:style w:type="paragraph" w:styleId="TableofAuthorities">
    <w:name w:val="table of authorities"/>
    <w:basedOn w:val="Normal"/>
    <w:next w:val="Normal"/>
    <w:uiPriority w:val="99"/>
    <w:semiHidden/>
    <w:rsid w:val="001D60D6"/>
    <w:pPr>
      <w:ind w:left="240" w:hanging="240"/>
    </w:pPr>
  </w:style>
  <w:style w:type="paragraph" w:styleId="TOAHeading">
    <w:name w:val="toa heading"/>
    <w:basedOn w:val="Normal"/>
    <w:next w:val="Normal"/>
    <w:uiPriority w:val="99"/>
    <w:semiHidden/>
    <w:rsid w:val="001D60D6"/>
    <w:pPr>
      <w:spacing w:before="120"/>
    </w:pPr>
    <w:rPr>
      <w:rFonts w:ascii="Cambria" w:eastAsia="Times New Roman" w:hAnsi="Cambria"/>
      <w:b/>
      <w:bCs/>
    </w:rPr>
  </w:style>
  <w:style w:type="paragraph" w:styleId="TOC6">
    <w:name w:val="toc 6"/>
    <w:basedOn w:val="Normal"/>
    <w:next w:val="Normal"/>
    <w:autoRedefine/>
    <w:uiPriority w:val="99"/>
    <w:semiHidden/>
    <w:rsid w:val="001D60D6"/>
    <w:pPr>
      <w:spacing w:after="100"/>
      <w:ind w:left="1200"/>
    </w:pPr>
  </w:style>
  <w:style w:type="paragraph" w:styleId="TOC7">
    <w:name w:val="toc 7"/>
    <w:basedOn w:val="Normal"/>
    <w:next w:val="Normal"/>
    <w:autoRedefine/>
    <w:uiPriority w:val="99"/>
    <w:semiHidden/>
    <w:rsid w:val="001D60D6"/>
    <w:pPr>
      <w:spacing w:after="100"/>
      <w:ind w:left="1440"/>
    </w:pPr>
  </w:style>
  <w:style w:type="paragraph" w:styleId="TOC8">
    <w:name w:val="toc 8"/>
    <w:basedOn w:val="Normal"/>
    <w:next w:val="Normal"/>
    <w:autoRedefine/>
    <w:uiPriority w:val="99"/>
    <w:semiHidden/>
    <w:rsid w:val="001D60D6"/>
    <w:pPr>
      <w:spacing w:after="100"/>
      <w:ind w:left="1680"/>
    </w:pPr>
  </w:style>
  <w:style w:type="paragraph" w:styleId="TOC9">
    <w:name w:val="toc 9"/>
    <w:basedOn w:val="Normal"/>
    <w:next w:val="Normal"/>
    <w:autoRedefine/>
    <w:uiPriority w:val="99"/>
    <w:semiHidden/>
    <w:rsid w:val="001D60D6"/>
    <w:pPr>
      <w:spacing w:after="100"/>
      <w:ind w:left="1920"/>
    </w:pPr>
  </w:style>
  <w:style w:type="paragraph" w:styleId="TOCHeading">
    <w:name w:val="TOC Heading"/>
    <w:basedOn w:val="Heading1"/>
    <w:next w:val="Normal"/>
    <w:uiPriority w:val="99"/>
    <w:semiHidden/>
    <w:qFormat/>
    <w:rsid w:val="001D60D6"/>
    <w:pPr>
      <w:keepLines/>
      <w:spacing w:before="480"/>
      <w:outlineLvl w:val="9"/>
    </w:pPr>
    <w:rPr>
      <w:rFonts w:ascii="Cambria" w:hAnsi="Cambria" w:cs="Times New Roman"/>
      <w:color w:val="365F91"/>
      <w:kern w:val="0"/>
      <w:sz w:val="28"/>
      <w:szCs w:val="28"/>
    </w:rPr>
  </w:style>
  <w:style w:type="paragraph" w:customStyle="1" w:styleId="HalfTitleText">
    <w:name w:val="HalfTitleText"/>
    <w:basedOn w:val="Normal"/>
    <w:rsid w:val="001D60D6"/>
    <w:pPr>
      <w:spacing w:before="480" w:after="240"/>
      <w:contextualSpacing/>
    </w:pPr>
    <w:rPr>
      <w:rFonts w:ascii="Arial Narrow" w:eastAsia="Times New Roman" w:hAnsi="Arial Narrow" w:cs="Arial"/>
      <w:bCs/>
      <w:kern w:val="32"/>
      <w:szCs w:val="32"/>
    </w:rPr>
  </w:style>
  <w:style w:type="paragraph" w:customStyle="1" w:styleId="HalfTitleHead">
    <w:name w:val="HalfTitleHead"/>
    <w:basedOn w:val="SectionHeading"/>
    <w:rsid w:val="001D60D6"/>
    <w:pPr>
      <w:pBdr>
        <w:bottom w:val="single" w:sz="4" w:space="3" w:color="auto"/>
      </w:pBdr>
      <w:spacing w:before="1680"/>
    </w:pPr>
  </w:style>
  <w:style w:type="paragraph" w:customStyle="1" w:styleId="ConvFactorEq">
    <w:name w:val="ConvFactorEq"/>
    <w:basedOn w:val="ConvFactorBody"/>
    <w:rsid w:val="001D60D6"/>
    <w:pPr>
      <w:tabs>
        <w:tab w:val="clear" w:pos="1260"/>
        <w:tab w:val="center" w:pos="3510"/>
      </w:tabs>
      <w:spacing w:before="0"/>
    </w:pPr>
  </w:style>
  <w:style w:type="character" w:styleId="FollowedHyperlink">
    <w:name w:val="FollowedHyperlink"/>
    <w:semiHidden/>
    <w:rsid w:val="005C23E5"/>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index 1" w:semiHidden="1" w:uiPriority="99"/>
    <w:lsdException w:name="index 2" w:semiHidden="1" w:uiPriority="99"/>
    <w:lsdException w:name="index 3" w:semiHidden="1" w:uiPriority="99"/>
    <w:lsdException w:name="index 4" w:semiHidden="1" w:uiPriority="99"/>
    <w:lsdException w:name="index 5" w:semiHidden="1" w:uiPriority="99"/>
    <w:lsdException w:name="index 6" w:semiHidden="1" w:uiPriority="99"/>
    <w:lsdException w:name="index 7" w:semiHidden="1" w:uiPriority="99"/>
    <w:lsdException w:name="index 8" w:semiHidden="1" w:uiPriority="99"/>
    <w:lsdException w:name="index 9" w:semiHidden="1" w:uiPriority="99"/>
    <w:lsdException w:name="toc 1" w:uiPriority="39"/>
    <w:lsdException w:name="toc 2" w:uiPriority="39"/>
    <w:lsdException w:name="toc 3" w:uiPriority="39"/>
    <w:lsdException w:name="toc 4" w:uiPriority="39"/>
    <w:lsdException w:name="toc 5" w:uiPriority="39"/>
    <w:lsdException w:name="toc 6" w:semiHidden="1" w:uiPriority="99"/>
    <w:lsdException w:name="toc 7" w:semiHidden="1" w:uiPriority="99"/>
    <w:lsdException w:name="toc 8" w:semiHidden="1" w:uiPriority="99"/>
    <w:lsdException w:name="toc 9" w:semiHidden="1" w:uiPriority="99"/>
    <w:lsdException w:name="Normal Indent" w:semiHidden="1" w:uiPriority="99"/>
    <w:lsdException w:name="footnote text" w:qFormat="1"/>
    <w:lsdException w:name="annotation text" w:uiPriority="99"/>
    <w:lsdException w:name="header" w:semiHidden="1" w:uiPriority="99"/>
    <w:lsdException w:name="footer" w:uiPriority="99"/>
    <w:lsdException w:name="index heading" w:semiHidden="1" w:uiPriority="99"/>
    <w:lsdException w:name="caption" w:semiHidden="1" w:uiPriority="99" w:unhideWhenUsed="1" w:qFormat="1"/>
    <w:lsdException w:name="table of figures" w:uiPriority="99"/>
    <w:lsdException w:name="envelope address" w:semiHidden="1" w:uiPriority="99"/>
    <w:lsdException w:name="envelope return" w:semiHidden="1" w:uiPriority="99"/>
    <w:lsdException w:name="annotation reference" w:semiHidden="1" w:uiPriority="99"/>
    <w:lsdException w:name="line number" w:semiHidden="1"/>
    <w:lsdException w:name="page number" w:uiPriority="99"/>
    <w:lsdException w:name="endnote reference" w:semiHidden="1"/>
    <w:lsdException w:name="endnote text" w:semiHidden="1" w:uiPriority="99"/>
    <w:lsdException w:name="table of authorities" w:semiHidden="1" w:uiPriority="99"/>
    <w:lsdException w:name="macro" w:semiHidden="1" w:uiPriority="99"/>
    <w:lsdException w:name="toa heading" w:semiHidden="1" w:uiPriority="99"/>
    <w:lsdException w:name="List" w:semiHidden="1" w:uiPriority="99"/>
    <w:lsdException w:name="List Bullet" w:qFormat="1"/>
    <w:lsdException w:name="List Number" w:qFormat="1"/>
    <w:lsdException w:name="List 2" w:semiHidden="1" w:uiPriority="99"/>
    <w:lsdException w:name="List 3" w:semiHidden="1" w:uiPriority="99"/>
    <w:lsdException w:name="List 4" w:semiHidden="1" w:uiPriority="99"/>
    <w:lsdException w:name="List 5" w:semiHidden="1" w:uiPriority="99"/>
    <w:lsdException w:name="List Bullet 2" w:qFormat="1"/>
    <w:lsdException w:name="List Bullet 3" w:qFormat="1"/>
    <w:lsdException w:name="List Bullet 4" w:semiHidden="1" w:uiPriority="99"/>
    <w:lsdException w:name="List Bullet 5" w:semiHidden="1" w:uiPriority="99"/>
    <w:lsdException w:name="List Number 2" w:qFormat="1"/>
    <w:lsdException w:name="List Number 3" w:qFormat="1"/>
    <w:lsdException w:name="List Number 4" w:semiHidden="1" w:uiPriority="99"/>
    <w:lsdException w:name="List Number 5" w:semiHidden="1" w:uiPriority="99"/>
    <w:lsdException w:name="Title" w:qFormat="1"/>
    <w:lsdException w:name="Closing" w:semiHidden="1" w:uiPriority="99"/>
    <w:lsdException w:name="Default Paragraph Font" w:uiPriority="1"/>
    <w:lsdException w:name="Body Text" w:qFormat="1"/>
    <w:lsdException w:name="Body Text Indent" w:semiHidden="1" w:uiPriority="99"/>
    <w:lsdException w:name="List Continue" w:semiHidden="1" w:uiPriority="99"/>
    <w:lsdException w:name="List Continue 2" w:semiHidden="1" w:uiPriority="99"/>
    <w:lsdException w:name="List Continue 3" w:semiHidden="1" w:uiPriority="99"/>
    <w:lsdException w:name="List Continue 4" w:semiHidden="1" w:uiPriority="99"/>
    <w:lsdException w:name="List Continue 5" w:semiHidden="1" w:uiPriority="99"/>
    <w:lsdException w:name="Message Header" w:semiHidden="1" w:uiPriority="99"/>
    <w:lsdException w:name="Subtitle" w:semiHidden="1" w:uiPriority="99" w:qFormat="1"/>
    <w:lsdException w:name="Salutation" w:semiHidden="1" w:uiPriority="99"/>
    <w:lsdException w:name="Date" w:semiHidden="1" w:uiPriority="99"/>
    <w:lsdException w:name="Body Text First Indent" w:semiHidden="1" w:uiPriority="99"/>
    <w:lsdException w:name="Body Text First Indent 2" w:semiHidden="1" w:uiPriority="99"/>
    <w:lsdException w:name="Note Heading" w:semiHidden="1" w:uiPriority="99"/>
    <w:lsdException w:name="Body Text 2" w:semiHidden="1" w:uiPriority="99"/>
    <w:lsdException w:name="Body Text 3" w:semiHidden="1" w:uiPriority="99"/>
    <w:lsdException w:name="Body Text Indent 2" w:semiHidden="1" w:uiPriority="99"/>
    <w:lsdException w:name="Body Text Indent 3" w:semiHidden="1" w:uiPriority="99"/>
    <w:lsdException w:name="Block Text" w:semiHidden="1" w:uiPriority="99"/>
    <w:lsdException w:name="Hyperlink" w:qFormat="1"/>
    <w:lsdException w:name="FollowedHyperlink" w:semiHidden="1"/>
    <w:lsdException w:name="Strong" w:qFormat="1"/>
    <w:lsdException w:name="Emphasis" w:qFormat="1"/>
    <w:lsdException w:name="Document Map" w:semiHidden="1" w:uiPriority="99"/>
    <w:lsdException w:name="Plain Text" w:semiHidden="1" w:uiPriority="99"/>
    <w:lsdException w:name="E-mail Signature" w:semiHidden="1" w:uiPriority="99"/>
    <w:lsdException w:name="Normal (Web)" w:semiHidden="1" w:uiPriority="99"/>
    <w:lsdException w:name="HTML Acronym" w:semiHidden="1"/>
    <w:lsdException w:name="HTML Address" w:semiHidden="1" w:uiPriority="99"/>
    <w:lsdException w:name="HTML Cite" w:semiHidden="1"/>
    <w:lsdException w:name="HTML Code" w:semiHidden="1"/>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annotation subject" w:uiPriority="99"/>
    <w:lsdException w:name="No List" w:uiPriority="99"/>
    <w:lsdException w:name="Balloon Text" w:semiHidden="1" w:uiPriority="99"/>
    <w:lsdException w:name="Table Grid" w:uiPriority="59"/>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qFormat="1"/>
    <w:lsdException w:name="Quote" w:semiHidden="1" w:uiPriority="99" w:qFormat="1"/>
    <w:lsdException w:name="Intense Quote" w:semiHidden="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99" w:unhideWhenUsed="1"/>
    <w:lsdException w:name="TOC Heading" w:semiHidden="1" w:uiPriority="99" w:unhideWhenUsed="1" w:qFormat="1"/>
  </w:latentStyles>
  <w:style w:type="paragraph" w:default="1" w:styleId="Normal">
    <w:name w:val="Normal"/>
    <w:rsid w:val="001D60D6"/>
    <w:pPr>
      <w:spacing w:line="480" w:lineRule="auto"/>
    </w:pPr>
    <w:rPr>
      <w:rFonts w:eastAsia="Calibri"/>
      <w:sz w:val="24"/>
      <w:szCs w:val="24"/>
    </w:rPr>
  </w:style>
  <w:style w:type="paragraph" w:styleId="Heading1">
    <w:name w:val="heading 1"/>
    <w:basedOn w:val="Normal"/>
    <w:next w:val="BodyText"/>
    <w:link w:val="Heading1Char"/>
    <w:qFormat/>
    <w:rsid w:val="001D60D6"/>
    <w:pPr>
      <w:keepNext/>
      <w:spacing w:before="240" w:after="120"/>
      <w:outlineLvl w:val="0"/>
    </w:pPr>
    <w:rPr>
      <w:rFonts w:ascii="Arial Narrow" w:eastAsia="Times New Roman" w:hAnsi="Arial Narrow" w:cs="Arial"/>
      <w:b/>
      <w:bCs/>
      <w:kern w:val="32"/>
      <w:sz w:val="32"/>
      <w:szCs w:val="32"/>
    </w:rPr>
  </w:style>
  <w:style w:type="paragraph" w:styleId="Heading2">
    <w:name w:val="heading 2"/>
    <w:basedOn w:val="Heading1"/>
    <w:next w:val="BodyText"/>
    <w:link w:val="Heading2Char"/>
    <w:autoRedefine/>
    <w:qFormat/>
    <w:rsid w:val="001D60D6"/>
    <w:pPr>
      <w:outlineLvl w:val="1"/>
    </w:pPr>
    <w:rPr>
      <w:bCs w:val="0"/>
      <w:iCs/>
      <w:sz w:val="26"/>
      <w:szCs w:val="26"/>
    </w:rPr>
  </w:style>
  <w:style w:type="paragraph" w:styleId="Heading3">
    <w:name w:val="heading 3"/>
    <w:basedOn w:val="Heading1"/>
    <w:next w:val="BodyText"/>
    <w:link w:val="Heading3Char"/>
    <w:qFormat/>
    <w:rsid w:val="001D60D6"/>
    <w:pPr>
      <w:outlineLvl w:val="2"/>
    </w:pPr>
    <w:rPr>
      <w:b w:val="0"/>
      <w:bCs w:val="0"/>
      <w:sz w:val="26"/>
      <w:szCs w:val="26"/>
    </w:rPr>
  </w:style>
  <w:style w:type="paragraph" w:styleId="Heading4">
    <w:name w:val="heading 4"/>
    <w:basedOn w:val="Heading1"/>
    <w:next w:val="BodyText"/>
    <w:link w:val="Heading4Char"/>
    <w:qFormat/>
    <w:rsid w:val="001D60D6"/>
    <w:pPr>
      <w:outlineLvl w:val="3"/>
    </w:pPr>
    <w:rPr>
      <w:b w:val="0"/>
      <w:bCs w:val="0"/>
      <w:sz w:val="24"/>
    </w:rPr>
  </w:style>
  <w:style w:type="paragraph" w:styleId="Heading5">
    <w:name w:val="heading 5"/>
    <w:basedOn w:val="Heading1"/>
    <w:next w:val="BodyText"/>
    <w:link w:val="Heading5Char"/>
    <w:qFormat/>
    <w:rsid w:val="001D60D6"/>
    <w:pPr>
      <w:outlineLvl w:val="4"/>
    </w:pPr>
    <w:rPr>
      <w:b w:val="0"/>
      <w:bCs w:val="0"/>
      <w:iCs/>
      <w:sz w:val="22"/>
    </w:rPr>
  </w:style>
  <w:style w:type="paragraph" w:styleId="Heading6">
    <w:name w:val="heading 6"/>
    <w:basedOn w:val="Normal"/>
    <w:next w:val="Normal"/>
    <w:link w:val="Heading6Char"/>
    <w:uiPriority w:val="99"/>
    <w:semiHidden/>
    <w:qFormat/>
    <w:rsid w:val="001D60D6"/>
    <w:pPr>
      <w:tabs>
        <w:tab w:val="num" w:pos="1440"/>
      </w:tabs>
      <w:spacing w:before="240" w:after="60" w:line="240" w:lineRule="auto"/>
      <w:ind w:left="1440" w:hanging="432"/>
      <w:outlineLvl w:val="5"/>
    </w:pPr>
    <w:rPr>
      <w:rFonts w:eastAsia="Times New Roman"/>
      <w:b/>
      <w:bCs/>
      <w:sz w:val="22"/>
      <w:szCs w:val="22"/>
    </w:rPr>
  </w:style>
  <w:style w:type="paragraph" w:styleId="Heading7">
    <w:name w:val="heading 7"/>
    <w:basedOn w:val="Normal"/>
    <w:next w:val="Normal"/>
    <w:link w:val="Heading7Char"/>
    <w:uiPriority w:val="99"/>
    <w:semiHidden/>
    <w:qFormat/>
    <w:rsid w:val="001D60D6"/>
    <w:pPr>
      <w:tabs>
        <w:tab w:val="num" w:pos="1584"/>
      </w:tabs>
      <w:spacing w:before="240" w:after="60" w:line="240" w:lineRule="auto"/>
      <w:ind w:left="1584" w:hanging="288"/>
      <w:outlineLvl w:val="6"/>
    </w:pPr>
    <w:rPr>
      <w:rFonts w:eastAsia="Times New Roman"/>
    </w:rPr>
  </w:style>
  <w:style w:type="paragraph" w:styleId="Heading8">
    <w:name w:val="heading 8"/>
    <w:basedOn w:val="Normal"/>
    <w:next w:val="Normal"/>
    <w:link w:val="Heading8Char"/>
    <w:uiPriority w:val="99"/>
    <w:semiHidden/>
    <w:qFormat/>
    <w:rsid w:val="001D60D6"/>
    <w:pPr>
      <w:tabs>
        <w:tab w:val="num" w:pos="1728"/>
      </w:tabs>
      <w:spacing w:before="240" w:after="60" w:line="240" w:lineRule="auto"/>
      <w:ind w:left="1728" w:hanging="432"/>
      <w:outlineLvl w:val="7"/>
    </w:pPr>
    <w:rPr>
      <w:rFonts w:eastAsia="Times New Roman"/>
      <w:i/>
      <w:iCs/>
    </w:rPr>
  </w:style>
  <w:style w:type="paragraph" w:styleId="Heading9">
    <w:name w:val="heading 9"/>
    <w:basedOn w:val="Normal"/>
    <w:next w:val="Normal"/>
    <w:link w:val="Heading9Char"/>
    <w:uiPriority w:val="99"/>
    <w:semiHidden/>
    <w:qFormat/>
    <w:rsid w:val="001D60D6"/>
    <w:pPr>
      <w:tabs>
        <w:tab w:val="num" w:pos="1872"/>
      </w:tabs>
      <w:spacing w:before="240" w:after="60" w:line="240" w:lineRule="auto"/>
      <w:ind w:left="1872" w:hanging="144"/>
      <w:outlineLvl w:val="8"/>
    </w:pPr>
    <w:rPr>
      <w:rFonts w:ascii="Arial Narrow" w:eastAsia="Times New Roman" w:hAnsi="Arial Narrow" w:cs="Arial"/>
      <w:sz w:val="22"/>
      <w:szCs w:val="22"/>
    </w:rPr>
  </w:style>
  <w:style w:type="character" w:default="1" w:styleId="DefaultParagraphFont">
    <w:name w:val="Default Paragraph Font"/>
    <w:uiPriority w:val="1"/>
    <w:unhideWhenUsed/>
    <w:rsid w:val="001D60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60D6"/>
  </w:style>
  <w:style w:type="paragraph" w:styleId="BodyText">
    <w:name w:val="Body Text"/>
    <w:basedOn w:val="Normal"/>
    <w:link w:val="BodyTextChar"/>
    <w:qFormat/>
    <w:rsid w:val="001D60D6"/>
    <w:pPr>
      <w:ind w:firstLine="720"/>
    </w:pPr>
    <w:rPr>
      <w:rFonts w:eastAsia="Times New Roman"/>
    </w:rPr>
  </w:style>
  <w:style w:type="character" w:customStyle="1" w:styleId="Heading1Char">
    <w:name w:val="Heading 1 Char"/>
    <w:link w:val="Heading1"/>
    <w:rsid w:val="001D60D6"/>
    <w:rPr>
      <w:rFonts w:ascii="Arial Narrow" w:hAnsi="Arial Narrow" w:cs="Arial"/>
      <w:b/>
      <w:bCs/>
      <w:kern w:val="32"/>
      <w:sz w:val="32"/>
      <w:szCs w:val="32"/>
    </w:rPr>
  </w:style>
  <w:style w:type="paragraph" w:styleId="Title">
    <w:name w:val="Title"/>
    <w:basedOn w:val="Normal"/>
    <w:next w:val="Authors"/>
    <w:link w:val="TitleChar"/>
    <w:qFormat/>
    <w:rsid w:val="001D60D6"/>
    <w:pPr>
      <w:widowControl w:val="0"/>
      <w:spacing w:before="840" w:after="240"/>
      <w:outlineLvl w:val="0"/>
    </w:pPr>
    <w:rPr>
      <w:rFonts w:ascii="Arial Narrow" w:eastAsia="Times New Roman" w:hAnsi="Arial Narrow" w:cs="Arial"/>
      <w:b/>
      <w:bCs/>
      <w:kern w:val="28"/>
      <w:sz w:val="44"/>
      <w:szCs w:val="32"/>
    </w:rPr>
  </w:style>
  <w:style w:type="paragraph" w:customStyle="1" w:styleId="Authors">
    <w:name w:val="Authors"/>
    <w:basedOn w:val="Normal"/>
    <w:next w:val="Heading1"/>
    <w:autoRedefine/>
    <w:qFormat/>
    <w:rsid w:val="001D60D6"/>
    <w:pPr>
      <w:spacing w:before="480" w:after="480"/>
    </w:pPr>
    <w:rPr>
      <w:rFonts w:ascii="Arial Narrow" w:eastAsia="Times New Roman" w:hAnsi="Arial Narrow"/>
    </w:rPr>
  </w:style>
  <w:style w:type="paragraph" w:customStyle="1" w:styleId="BodyNoIndent">
    <w:name w:val="BodyNoIndent"/>
    <w:basedOn w:val="BodyText"/>
    <w:qFormat/>
    <w:rsid w:val="001D60D6"/>
    <w:pPr>
      <w:ind w:firstLine="0"/>
    </w:pPr>
  </w:style>
  <w:style w:type="paragraph" w:customStyle="1" w:styleId="SecondaryIdentification">
    <w:name w:val="SecondaryIdentification"/>
    <w:basedOn w:val="Normal"/>
    <w:qFormat/>
    <w:rsid w:val="001D60D6"/>
    <w:pPr>
      <w:widowControl w:val="0"/>
      <w:spacing w:before="500" w:line="240" w:lineRule="auto"/>
      <w:contextualSpacing/>
    </w:pPr>
    <w:rPr>
      <w:rFonts w:ascii="Arial Narrow" w:eastAsia="Times New Roman" w:hAnsi="Arial Narrow"/>
      <w:b/>
      <w:sz w:val="28"/>
    </w:rPr>
  </w:style>
  <w:style w:type="paragraph" w:customStyle="1" w:styleId="Notes">
    <w:name w:val="Notes"/>
    <w:basedOn w:val="Authors"/>
    <w:semiHidden/>
    <w:rsid w:val="001D60D6"/>
  </w:style>
  <w:style w:type="paragraph" w:customStyle="1" w:styleId="useNote">
    <w:name w:val="useNote"/>
    <w:basedOn w:val="ListBullet"/>
    <w:semiHidden/>
    <w:rsid w:val="00043CF4"/>
    <w:pPr>
      <w:spacing w:line="240" w:lineRule="auto"/>
    </w:pPr>
  </w:style>
  <w:style w:type="paragraph" w:styleId="BalloonText">
    <w:name w:val="Balloon Text"/>
    <w:basedOn w:val="Normal"/>
    <w:link w:val="BalloonTextChar"/>
    <w:uiPriority w:val="99"/>
    <w:semiHidden/>
    <w:rsid w:val="001D60D6"/>
    <w:pPr>
      <w:spacing w:line="240" w:lineRule="auto"/>
    </w:pPr>
    <w:rPr>
      <w:rFonts w:ascii="Tahoma" w:hAnsi="Tahoma" w:cs="Tahoma"/>
      <w:sz w:val="16"/>
      <w:szCs w:val="16"/>
    </w:rPr>
  </w:style>
  <w:style w:type="paragraph" w:customStyle="1" w:styleId="FigureCaption">
    <w:name w:val="FigureCaption"/>
    <w:basedOn w:val="Normal"/>
    <w:next w:val="BodyText"/>
    <w:link w:val="FigureCaptionChar"/>
    <w:qFormat/>
    <w:rsid w:val="001D60D6"/>
    <w:pPr>
      <w:numPr>
        <w:numId w:val="45"/>
      </w:numPr>
      <w:tabs>
        <w:tab w:val="left" w:pos="1080"/>
      </w:tabs>
      <w:spacing w:after="240"/>
      <w:ind w:left="0" w:firstLine="0"/>
    </w:pPr>
    <w:rPr>
      <w:rFonts w:ascii="Arial Narrow" w:eastAsia="Times New Roman" w:hAnsi="Arial Narrow"/>
      <w:szCs w:val="18"/>
    </w:rPr>
  </w:style>
  <w:style w:type="paragraph" w:customStyle="1" w:styleId="Quotation">
    <w:name w:val="Quotation"/>
    <w:basedOn w:val="Normal"/>
    <w:qFormat/>
    <w:rsid w:val="001D60D6"/>
    <w:pPr>
      <w:spacing w:before="80" w:after="80"/>
      <w:ind w:left="403" w:right="691"/>
    </w:pPr>
    <w:rPr>
      <w:rFonts w:eastAsia="Times New Roman"/>
    </w:rPr>
  </w:style>
  <w:style w:type="paragraph" w:customStyle="1" w:styleId="Reference">
    <w:name w:val="Reference"/>
    <w:basedOn w:val="Normal"/>
    <w:link w:val="ReferenceChar"/>
    <w:qFormat/>
    <w:rsid w:val="001D60D6"/>
    <w:pPr>
      <w:ind w:left="202" w:hanging="202"/>
    </w:pPr>
    <w:rPr>
      <w:rFonts w:eastAsia="Times New Roman"/>
    </w:rPr>
  </w:style>
  <w:style w:type="character" w:customStyle="1" w:styleId="TableSpannerChar">
    <w:name w:val="TableSpanner Char"/>
    <w:link w:val="TableSpanner"/>
    <w:rsid w:val="001D60D6"/>
    <w:rPr>
      <w:rFonts w:ascii="Arial Narrow" w:hAnsi="Arial Narrow"/>
      <w:szCs w:val="18"/>
    </w:rPr>
  </w:style>
  <w:style w:type="paragraph" w:customStyle="1" w:styleId="TableSpanner">
    <w:name w:val="TableSpanner"/>
    <w:basedOn w:val="Normal"/>
    <w:link w:val="TableSpannerChar"/>
    <w:qFormat/>
    <w:rsid w:val="001D60D6"/>
    <w:pPr>
      <w:keepNext/>
      <w:spacing w:line="220" w:lineRule="exact"/>
      <w:jc w:val="center"/>
    </w:pPr>
    <w:rPr>
      <w:rFonts w:ascii="Arial Narrow" w:eastAsia="Times New Roman" w:hAnsi="Arial Narrow"/>
      <w:sz w:val="20"/>
      <w:szCs w:val="18"/>
    </w:rPr>
  </w:style>
  <w:style w:type="paragraph" w:customStyle="1" w:styleId="SectionHeading">
    <w:name w:val="SectionHeading"/>
    <w:basedOn w:val="Normal"/>
    <w:qFormat/>
    <w:rsid w:val="001D60D6"/>
    <w:pPr>
      <w:spacing w:before="480" w:after="480"/>
      <w:outlineLvl w:val="0"/>
    </w:pPr>
    <w:rPr>
      <w:rFonts w:ascii="Arial Narrow" w:eastAsia="Times New Roman" w:hAnsi="Arial Narrow"/>
      <w:b/>
      <w:sz w:val="40"/>
      <w:szCs w:val="40"/>
    </w:rPr>
  </w:style>
  <w:style w:type="paragraph" w:customStyle="1" w:styleId="TOCLists">
    <w:name w:val="TOCLists"/>
    <w:basedOn w:val="TOC1"/>
    <w:uiPriority w:val="1"/>
    <w:qFormat/>
    <w:rsid w:val="001D60D6"/>
    <w:pPr>
      <w:tabs>
        <w:tab w:val="left" w:pos="720"/>
      </w:tabs>
      <w:ind w:left="720" w:hanging="720"/>
    </w:pPr>
  </w:style>
  <w:style w:type="paragraph" w:styleId="TOC1">
    <w:name w:val="toc 1"/>
    <w:basedOn w:val="Normal"/>
    <w:next w:val="Noparagraphstyle"/>
    <w:autoRedefine/>
    <w:uiPriority w:val="39"/>
    <w:rsid w:val="001D60D6"/>
    <w:pPr>
      <w:tabs>
        <w:tab w:val="right" w:leader="dot" w:pos="9360"/>
      </w:tabs>
    </w:pPr>
    <w:rPr>
      <w:rFonts w:ascii="Arial Narrow" w:eastAsia="Times New Roman" w:hAnsi="Arial Narrow"/>
      <w:noProof/>
    </w:rPr>
  </w:style>
  <w:style w:type="paragraph" w:customStyle="1" w:styleId="TableCellHeading">
    <w:name w:val="TableCellHeading"/>
    <w:basedOn w:val="Normal"/>
    <w:qFormat/>
    <w:rsid w:val="001D60D6"/>
    <w:pPr>
      <w:keepNext/>
      <w:spacing w:line="220" w:lineRule="exact"/>
      <w:jc w:val="center"/>
    </w:pPr>
    <w:rPr>
      <w:rFonts w:ascii="Arial Narrow" w:eastAsia="Times New Roman" w:hAnsi="Arial Narrow"/>
      <w:b/>
      <w:sz w:val="20"/>
      <w:szCs w:val="18"/>
    </w:rPr>
  </w:style>
  <w:style w:type="paragraph" w:customStyle="1" w:styleId="TableFootnote">
    <w:name w:val="TableFootnote"/>
    <w:basedOn w:val="Normal"/>
    <w:qFormat/>
    <w:rsid w:val="001D60D6"/>
    <w:pPr>
      <w:spacing w:before="80"/>
    </w:pPr>
    <w:rPr>
      <w:rFonts w:eastAsia="Times New Roman"/>
      <w:sz w:val="20"/>
      <w:szCs w:val="16"/>
    </w:rPr>
  </w:style>
  <w:style w:type="paragraph" w:customStyle="1" w:styleId="TableHeadnote">
    <w:name w:val="TableHeadnote"/>
    <w:basedOn w:val="Normal"/>
    <w:next w:val="TableCellHeading"/>
    <w:link w:val="TableHeadnoteChar"/>
    <w:qFormat/>
    <w:rsid w:val="001D60D6"/>
    <w:rPr>
      <w:rFonts w:eastAsia="Times New Roman"/>
      <w:sz w:val="20"/>
      <w:szCs w:val="16"/>
    </w:rPr>
  </w:style>
  <w:style w:type="paragraph" w:customStyle="1" w:styleId="TableTitle">
    <w:name w:val="TableTitle"/>
    <w:basedOn w:val="Normal"/>
    <w:next w:val="TableHeadnote"/>
    <w:link w:val="TableTitleChar"/>
    <w:qFormat/>
    <w:rsid w:val="001D60D6"/>
    <w:pPr>
      <w:numPr>
        <w:numId w:val="46"/>
      </w:numPr>
      <w:tabs>
        <w:tab w:val="left" w:pos="990"/>
      </w:tabs>
      <w:spacing w:before="240"/>
      <w:ind w:left="0" w:firstLine="0"/>
    </w:pPr>
    <w:rPr>
      <w:rFonts w:ascii="Arial Narrow" w:eastAsia="Times New Roman" w:hAnsi="Arial Narrow"/>
      <w:szCs w:val="18"/>
    </w:rPr>
  </w:style>
  <w:style w:type="paragraph" w:customStyle="1" w:styleId="Logo">
    <w:name w:val="Logo"/>
    <w:rsid w:val="001D60D6"/>
    <w:rPr>
      <w:rFonts w:ascii="Arial Narrow" w:hAnsi="Arial Narrow"/>
      <w:sz w:val="24"/>
      <w:szCs w:val="24"/>
    </w:rPr>
  </w:style>
  <w:style w:type="paragraph" w:styleId="TableofFigures">
    <w:name w:val="table of figures"/>
    <w:uiPriority w:val="99"/>
    <w:rsid w:val="001D60D6"/>
    <w:pPr>
      <w:spacing w:line="480" w:lineRule="auto"/>
    </w:pPr>
    <w:rPr>
      <w:rFonts w:ascii="Arial Narrow" w:hAnsi="Arial Narrow"/>
      <w:sz w:val="24"/>
      <w:szCs w:val="24"/>
    </w:rPr>
  </w:style>
  <w:style w:type="paragraph" w:customStyle="1" w:styleId="BOTPOffice">
    <w:name w:val="BOTPOffice"/>
    <w:basedOn w:val="Normal"/>
    <w:rsid w:val="001D60D6"/>
    <w:pPr>
      <w:spacing w:line="320" w:lineRule="exact"/>
      <w:ind w:left="2520"/>
    </w:pPr>
    <w:rPr>
      <w:rFonts w:ascii="Arial Narrow" w:eastAsia="Times New Roman" w:hAnsi="Arial Narrow"/>
      <w:b/>
      <w:sz w:val="28"/>
      <w:szCs w:val="28"/>
    </w:rPr>
  </w:style>
  <w:style w:type="paragraph" w:customStyle="1" w:styleId="BOTPOfficial">
    <w:name w:val="BOTPOfficial"/>
    <w:basedOn w:val="Normal"/>
    <w:rsid w:val="001D60D6"/>
    <w:pPr>
      <w:spacing w:after="240" w:line="320" w:lineRule="atLeast"/>
      <w:ind w:left="2520"/>
    </w:pPr>
    <w:rPr>
      <w:rFonts w:ascii="Arial Narrow" w:eastAsia="Times New Roman" w:hAnsi="Arial Narrow"/>
      <w:sz w:val="28"/>
      <w:szCs w:val="28"/>
    </w:rPr>
  </w:style>
  <w:style w:type="paragraph" w:customStyle="1" w:styleId="Publisher">
    <w:name w:val="Publisher"/>
    <w:basedOn w:val="Normal"/>
    <w:semiHidden/>
    <w:rsid w:val="001D60D6"/>
    <w:pPr>
      <w:spacing w:before="480" w:line="260" w:lineRule="exact"/>
      <w:ind w:left="2520"/>
    </w:pPr>
    <w:rPr>
      <w:rFonts w:ascii="Arial Narrow" w:eastAsia="Times New Roman" w:hAnsi="Arial Narrow"/>
    </w:rPr>
  </w:style>
  <w:style w:type="paragraph" w:customStyle="1" w:styleId="BOTPNotes">
    <w:name w:val="BOTPNotes"/>
    <w:basedOn w:val="Normal"/>
    <w:link w:val="BOTPNotesChar"/>
    <w:rsid w:val="001D60D6"/>
    <w:pPr>
      <w:spacing w:before="1680" w:line="220" w:lineRule="exact"/>
      <w:ind w:left="2520"/>
    </w:pPr>
    <w:rPr>
      <w:rFonts w:ascii="Arial Narrow" w:eastAsia="Times New Roman" w:hAnsi="Arial Narrow"/>
      <w:sz w:val="18"/>
      <w:szCs w:val="18"/>
    </w:rPr>
  </w:style>
  <w:style w:type="character" w:customStyle="1" w:styleId="BOTPNotesChar">
    <w:name w:val="BOTPNotes Char"/>
    <w:link w:val="BOTPNotes"/>
    <w:rsid w:val="001D60D6"/>
    <w:rPr>
      <w:rFonts w:ascii="Arial Narrow" w:hAnsi="Arial Narrow"/>
      <w:sz w:val="18"/>
      <w:szCs w:val="18"/>
    </w:rPr>
  </w:style>
  <w:style w:type="paragraph" w:customStyle="1" w:styleId="BOTPNotes2">
    <w:name w:val="BOTPNotes2"/>
    <w:basedOn w:val="BOTPNotes"/>
    <w:rsid w:val="001D60D6"/>
    <w:pPr>
      <w:spacing w:before="480" w:after="480"/>
    </w:pPr>
  </w:style>
  <w:style w:type="paragraph" w:styleId="Footer">
    <w:name w:val="footer"/>
    <w:basedOn w:val="Normal"/>
    <w:link w:val="FooterChar"/>
    <w:uiPriority w:val="99"/>
    <w:semiHidden/>
    <w:rsid w:val="001D60D6"/>
    <w:pPr>
      <w:tabs>
        <w:tab w:val="center" w:pos="4320"/>
        <w:tab w:val="right" w:pos="8640"/>
      </w:tabs>
      <w:spacing w:line="240" w:lineRule="auto"/>
    </w:pPr>
    <w:rPr>
      <w:rFonts w:eastAsia="Times New Roman"/>
    </w:rPr>
  </w:style>
  <w:style w:type="character" w:styleId="Hyperlink">
    <w:name w:val="Hyperlink"/>
    <w:qFormat/>
    <w:rsid w:val="001D60D6"/>
    <w:rPr>
      <w:i w:val="0"/>
      <w:color w:val="0000FF"/>
      <w:u w:val="none"/>
    </w:rPr>
  </w:style>
  <w:style w:type="paragraph" w:styleId="ListNumber">
    <w:name w:val="List Number"/>
    <w:basedOn w:val="Normal"/>
    <w:qFormat/>
    <w:rsid w:val="001D60D6"/>
    <w:pPr>
      <w:numPr>
        <w:numId w:val="38"/>
      </w:numPr>
      <w:spacing w:before="80" w:after="80"/>
      <w:contextualSpacing/>
    </w:pPr>
    <w:rPr>
      <w:rFonts w:eastAsia="Times New Roman"/>
    </w:rPr>
  </w:style>
  <w:style w:type="paragraph" w:styleId="ListNumber2">
    <w:name w:val="List Number 2"/>
    <w:basedOn w:val="ListNumber"/>
    <w:qFormat/>
    <w:rsid w:val="001D60D6"/>
    <w:pPr>
      <w:numPr>
        <w:numId w:val="39"/>
      </w:numPr>
    </w:pPr>
  </w:style>
  <w:style w:type="paragraph" w:styleId="ListNumber3">
    <w:name w:val="List Number 3"/>
    <w:basedOn w:val="ListNumber"/>
    <w:qFormat/>
    <w:rsid w:val="001D60D6"/>
    <w:pPr>
      <w:numPr>
        <w:numId w:val="40"/>
      </w:numPr>
    </w:pPr>
  </w:style>
  <w:style w:type="paragraph" w:styleId="CommentText">
    <w:name w:val="annotation text"/>
    <w:basedOn w:val="Normal"/>
    <w:link w:val="CommentTextChar"/>
    <w:uiPriority w:val="99"/>
    <w:semiHidden/>
    <w:rsid w:val="001D60D6"/>
    <w:pPr>
      <w:spacing w:line="240" w:lineRule="auto"/>
    </w:pPr>
    <w:rPr>
      <w:rFonts w:eastAsia="Times New Roman"/>
    </w:rPr>
  </w:style>
  <w:style w:type="character" w:styleId="PageNumber">
    <w:name w:val="page number"/>
    <w:uiPriority w:val="99"/>
    <w:semiHidden/>
    <w:rsid w:val="001D60D6"/>
  </w:style>
  <w:style w:type="paragraph" w:styleId="Signature">
    <w:name w:val="Signature"/>
    <w:basedOn w:val="Normal"/>
    <w:link w:val="SignatureChar"/>
    <w:semiHidden/>
    <w:rsid w:val="001D60D6"/>
    <w:pPr>
      <w:spacing w:line="240" w:lineRule="auto"/>
      <w:ind w:left="4320"/>
    </w:pPr>
    <w:rPr>
      <w:rFonts w:eastAsia="Times New Roman"/>
    </w:rPr>
  </w:style>
  <w:style w:type="table" w:styleId="Table3Deffects1">
    <w:name w:val="Table 3D effects 1"/>
    <w:basedOn w:val="TableNormal"/>
    <w:semiHidden/>
    <w:rsid w:val="001D60D6"/>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D60D6"/>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D60D6"/>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D60D6"/>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D60D6"/>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D60D6"/>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D60D6"/>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D60D6"/>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D60D6"/>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D60D6"/>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D60D6"/>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D60D6"/>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D60D6"/>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D60D6"/>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D60D6"/>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D60D6"/>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D60D6"/>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D60D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D60D6"/>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D60D6"/>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D60D6"/>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D60D6"/>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D60D6"/>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D60D6"/>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D60D6"/>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D60D6"/>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D60D6"/>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D60D6"/>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D60D6"/>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D60D6"/>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D60D6"/>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D60D6"/>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D60D6"/>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D60D6"/>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D60D6"/>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D60D6"/>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D60D6"/>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D60D6"/>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D60D6"/>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D60D6"/>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D60D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D60D6"/>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D60D6"/>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D60D6"/>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
    <w:name w:val="List Bullet"/>
    <w:basedOn w:val="Normal"/>
    <w:qFormat/>
    <w:rsid w:val="001D60D6"/>
    <w:pPr>
      <w:numPr>
        <w:numId w:val="42"/>
      </w:numPr>
      <w:contextualSpacing/>
    </w:pPr>
    <w:rPr>
      <w:rFonts w:eastAsia="Times New Roman"/>
    </w:rPr>
  </w:style>
  <w:style w:type="paragraph" w:styleId="ListBullet2">
    <w:name w:val="List Bullet 2"/>
    <w:basedOn w:val="Normal"/>
    <w:qFormat/>
    <w:rsid w:val="001D60D6"/>
    <w:pPr>
      <w:numPr>
        <w:numId w:val="43"/>
      </w:numPr>
      <w:contextualSpacing/>
    </w:pPr>
    <w:rPr>
      <w:rFonts w:eastAsia="Times New Roman"/>
    </w:rPr>
  </w:style>
  <w:style w:type="paragraph" w:styleId="ListBullet3">
    <w:name w:val="List Bullet 3"/>
    <w:basedOn w:val="Normal"/>
    <w:qFormat/>
    <w:rsid w:val="001D60D6"/>
    <w:pPr>
      <w:numPr>
        <w:numId w:val="44"/>
      </w:numPr>
      <w:contextualSpacing/>
    </w:pPr>
    <w:rPr>
      <w:rFonts w:eastAsia="Times New Roman"/>
    </w:rPr>
  </w:style>
  <w:style w:type="character" w:styleId="FootnoteReference">
    <w:name w:val="footnote reference"/>
    <w:semiHidden/>
    <w:rsid w:val="00114842"/>
    <w:rPr>
      <w:vertAlign w:val="superscript"/>
    </w:rPr>
  </w:style>
  <w:style w:type="character" w:customStyle="1" w:styleId="MultipartFigCap">
    <w:name w:val="MultipartFigCap"/>
    <w:qFormat/>
    <w:rsid w:val="000B41C2"/>
    <w:rPr>
      <w:rFonts w:ascii="Arial Narrow" w:hAnsi="Arial Narrow"/>
      <w:i/>
    </w:rPr>
  </w:style>
  <w:style w:type="character" w:customStyle="1" w:styleId="Run-inHead">
    <w:name w:val="Run-inHead"/>
    <w:qFormat/>
    <w:rsid w:val="001D60D6"/>
    <w:rPr>
      <w:rFonts w:ascii="Times New Roman" w:hAnsi="Times New Roman"/>
      <w:i/>
      <w:sz w:val="24"/>
      <w:szCs w:val="20"/>
    </w:rPr>
  </w:style>
  <w:style w:type="character" w:customStyle="1" w:styleId="Subscript">
    <w:name w:val="Subscript"/>
    <w:qFormat/>
    <w:rsid w:val="001D60D6"/>
    <w:rPr>
      <w:vertAlign w:val="subscript"/>
    </w:rPr>
  </w:style>
  <w:style w:type="character" w:customStyle="1" w:styleId="Superscript">
    <w:name w:val="Superscript"/>
    <w:qFormat/>
    <w:rsid w:val="001D60D6"/>
    <w:rPr>
      <w:vertAlign w:val="superscript"/>
    </w:rPr>
  </w:style>
  <w:style w:type="character" w:customStyle="1" w:styleId="BodyTextChar">
    <w:name w:val="Body Text Char"/>
    <w:link w:val="BodyText"/>
    <w:rsid w:val="001D60D6"/>
    <w:rPr>
      <w:sz w:val="24"/>
      <w:szCs w:val="24"/>
    </w:rPr>
  </w:style>
  <w:style w:type="paragraph" w:customStyle="1" w:styleId="Series">
    <w:name w:val="Series"/>
    <w:rsid w:val="001D60D6"/>
    <w:pPr>
      <w:spacing w:before="1440" w:after="1440"/>
    </w:pPr>
    <w:rPr>
      <w:rFonts w:ascii="Arial Narrow" w:hAnsi="Arial Narrow" w:cs="Arial"/>
      <w:bCs/>
      <w:kern w:val="32"/>
      <w:sz w:val="28"/>
      <w:szCs w:val="32"/>
    </w:rPr>
  </w:style>
  <w:style w:type="paragraph" w:customStyle="1" w:styleId="DBID">
    <w:name w:val="DBID"/>
    <w:rsid w:val="001D60D6"/>
    <w:pPr>
      <w:contextualSpacing/>
    </w:pPr>
    <w:rPr>
      <w:rFonts w:ascii="Arial Narrow" w:hAnsi="Arial Narrow" w:cs="Arial"/>
      <w:b/>
      <w:bCs/>
      <w:kern w:val="32"/>
      <w:sz w:val="24"/>
      <w:szCs w:val="32"/>
    </w:rPr>
  </w:style>
  <w:style w:type="paragraph" w:customStyle="1" w:styleId="GlossaryDefinition">
    <w:name w:val="GlossaryDefinition"/>
    <w:basedOn w:val="BodyText"/>
    <w:qFormat/>
    <w:rsid w:val="001D60D6"/>
    <w:pPr>
      <w:ind w:firstLine="0"/>
      <w:contextualSpacing/>
    </w:pPr>
  </w:style>
  <w:style w:type="character" w:customStyle="1" w:styleId="GlossaryTerm">
    <w:name w:val="GlossaryTerm"/>
    <w:qFormat/>
    <w:rsid w:val="001D60D6"/>
    <w:rPr>
      <w:rFonts w:ascii="Arial Narrow" w:hAnsi="Arial Narrow"/>
      <w:b/>
    </w:rPr>
  </w:style>
  <w:style w:type="character" w:styleId="Emphasis">
    <w:name w:val="Emphasis"/>
    <w:qFormat/>
    <w:rsid w:val="001D60D6"/>
    <w:rPr>
      <w:i/>
      <w:iCs/>
    </w:rPr>
  </w:style>
  <w:style w:type="character" w:styleId="Strong">
    <w:name w:val="Strong"/>
    <w:qFormat/>
    <w:rsid w:val="001D60D6"/>
    <w:rPr>
      <w:b/>
      <w:bCs/>
    </w:rPr>
  </w:style>
  <w:style w:type="character" w:customStyle="1" w:styleId="EmphStrong">
    <w:name w:val="EmphStrong"/>
    <w:uiPriority w:val="1"/>
    <w:qFormat/>
    <w:rsid w:val="001D60D6"/>
    <w:rPr>
      <w:b/>
      <w:i/>
    </w:rPr>
  </w:style>
  <w:style w:type="paragraph" w:customStyle="1" w:styleId="TOCHeading1">
    <w:name w:val="TOCHeading1"/>
    <w:basedOn w:val="Heading1"/>
    <w:link w:val="TOCHeading1Char"/>
    <w:uiPriority w:val="1"/>
    <w:qFormat/>
    <w:rsid w:val="001D60D6"/>
    <w:pPr>
      <w:outlineLvl w:val="9"/>
    </w:pPr>
  </w:style>
  <w:style w:type="paragraph" w:customStyle="1" w:styleId="ConvFactorBody">
    <w:name w:val="ConvFactorBody"/>
    <w:basedOn w:val="Normal"/>
    <w:qFormat/>
    <w:rsid w:val="001D60D6"/>
    <w:pPr>
      <w:tabs>
        <w:tab w:val="left" w:pos="1260"/>
      </w:tabs>
      <w:autoSpaceDE w:val="0"/>
      <w:autoSpaceDN w:val="0"/>
      <w:adjustRightInd w:val="0"/>
      <w:spacing w:before="120"/>
      <w:contextualSpacing/>
      <w:textAlignment w:val="baseline"/>
    </w:pPr>
    <w:rPr>
      <w:rFonts w:ascii="Arial Narrow" w:eastAsia="Times New Roman" w:hAnsi="Arial Narrow" w:cs="Univers 57 Condensed"/>
      <w:color w:val="000000"/>
      <w:sz w:val="20"/>
    </w:rPr>
  </w:style>
  <w:style w:type="paragraph" w:customStyle="1" w:styleId="Noparagraphstyle">
    <w:name w:val="[No paragraph style]"/>
    <w:uiPriority w:val="99"/>
    <w:semiHidden/>
    <w:rsid w:val="001D60D6"/>
    <w:pPr>
      <w:autoSpaceDE w:val="0"/>
      <w:autoSpaceDN w:val="0"/>
      <w:adjustRightInd w:val="0"/>
      <w:spacing w:line="288" w:lineRule="auto"/>
      <w:textAlignment w:val="center"/>
    </w:pPr>
    <w:rPr>
      <w:rFonts w:ascii="Times" w:hAnsi="Times" w:cs="Times"/>
      <w:color w:val="000000"/>
      <w:sz w:val="24"/>
      <w:szCs w:val="24"/>
    </w:rPr>
  </w:style>
  <w:style w:type="paragraph" w:customStyle="1" w:styleId="TableCellBody">
    <w:name w:val="TableCellBody"/>
    <w:basedOn w:val="BodyText"/>
    <w:qFormat/>
    <w:rsid w:val="001D60D6"/>
    <w:pPr>
      <w:spacing w:line="240" w:lineRule="auto"/>
      <w:ind w:left="180" w:hanging="180"/>
    </w:pPr>
    <w:rPr>
      <w:sz w:val="20"/>
    </w:rPr>
  </w:style>
  <w:style w:type="paragraph" w:customStyle="1" w:styleId="TableCellDecAlign">
    <w:name w:val="TableCellDecAlign"/>
    <w:basedOn w:val="BodyText"/>
    <w:qFormat/>
    <w:rsid w:val="001D60D6"/>
    <w:pPr>
      <w:tabs>
        <w:tab w:val="decimal" w:pos="391"/>
      </w:tabs>
      <w:spacing w:line="240" w:lineRule="auto"/>
      <w:ind w:firstLine="0"/>
    </w:pPr>
    <w:rPr>
      <w:sz w:val="20"/>
    </w:rPr>
  </w:style>
  <w:style w:type="paragraph" w:styleId="TOC2">
    <w:name w:val="toc 2"/>
    <w:basedOn w:val="TOC1"/>
    <w:next w:val="Noparagraphstyle"/>
    <w:autoRedefine/>
    <w:uiPriority w:val="39"/>
    <w:rsid w:val="001D60D6"/>
    <w:pPr>
      <w:ind w:left="202"/>
    </w:pPr>
  </w:style>
  <w:style w:type="paragraph" w:styleId="TOC3">
    <w:name w:val="toc 3"/>
    <w:basedOn w:val="TOC1"/>
    <w:next w:val="Noparagraphstyle"/>
    <w:autoRedefine/>
    <w:uiPriority w:val="39"/>
    <w:rsid w:val="001D60D6"/>
    <w:pPr>
      <w:ind w:left="403"/>
    </w:pPr>
  </w:style>
  <w:style w:type="paragraph" w:styleId="TOC4">
    <w:name w:val="toc 4"/>
    <w:basedOn w:val="TOC1"/>
    <w:next w:val="Noparagraphstyle"/>
    <w:autoRedefine/>
    <w:uiPriority w:val="39"/>
    <w:rsid w:val="001D60D6"/>
    <w:pPr>
      <w:ind w:left="605"/>
    </w:pPr>
  </w:style>
  <w:style w:type="paragraph" w:styleId="TOC5">
    <w:name w:val="toc 5"/>
    <w:basedOn w:val="TOC1"/>
    <w:next w:val="Noparagraphstyle"/>
    <w:autoRedefine/>
    <w:uiPriority w:val="39"/>
    <w:rsid w:val="001D60D6"/>
    <w:pPr>
      <w:ind w:left="806"/>
    </w:pPr>
  </w:style>
  <w:style w:type="character" w:customStyle="1" w:styleId="SuperEmphasis">
    <w:name w:val="SuperEmphasis"/>
    <w:uiPriority w:val="1"/>
    <w:rsid w:val="001D60D6"/>
    <w:rPr>
      <w:i/>
      <w:vertAlign w:val="superscript"/>
    </w:rPr>
  </w:style>
  <w:style w:type="character" w:customStyle="1" w:styleId="SubEmphasis">
    <w:name w:val="SubEmphasis"/>
    <w:uiPriority w:val="1"/>
    <w:rsid w:val="001D60D6"/>
    <w:rPr>
      <w:i/>
      <w:vertAlign w:val="subscript"/>
    </w:rPr>
  </w:style>
  <w:style w:type="paragraph" w:styleId="CommentSubject">
    <w:name w:val="annotation subject"/>
    <w:basedOn w:val="CommentText"/>
    <w:next w:val="CommentText"/>
    <w:link w:val="CommentSubjectChar"/>
    <w:uiPriority w:val="99"/>
    <w:semiHidden/>
    <w:rsid w:val="001D60D6"/>
    <w:rPr>
      <w:b/>
      <w:bCs/>
    </w:rPr>
  </w:style>
  <w:style w:type="paragraph" w:customStyle="1" w:styleId="TOCHeading2">
    <w:name w:val="TOCHeading2"/>
    <w:basedOn w:val="TOCHeading1"/>
    <w:uiPriority w:val="1"/>
    <w:qFormat/>
    <w:rsid w:val="001D60D6"/>
    <w:rPr>
      <w:sz w:val="26"/>
    </w:rPr>
  </w:style>
  <w:style w:type="paragraph" w:customStyle="1" w:styleId="EquationNumbered">
    <w:name w:val="Equation (Numbered)"/>
    <w:basedOn w:val="Normal"/>
    <w:next w:val="BodyText"/>
    <w:qFormat/>
    <w:rsid w:val="001D60D6"/>
    <w:pPr>
      <w:tabs>
        <w:tab w:val="center" w:pos="4680"/>
        <w:tab w:val="right" w:pos="10080"/>
      </w:tabs>
      <w:spacing w:before="120" w:after="120"/>
    </w:pPr>
  </w:style>
  <w:style w:type="character" w:customStyle="1" w:styleId="BalloonTextChar">
    <w:name w:val="Balloon Text Char"/>
    <w:link w:val="BalloonText"/>
    <w:uiPriority w:val="99"/>
    <w:semiHidden/>
    <w:rsid w:val="001D60D6"/>
    <w:rPr>
      <w:rFonts w:ascii="Tahoma" w:eastAsia="Calibri" w:hAnsi="Tahoma" w:cs="Tahoma"/>
      <w:sz w:val="16"/>
      <w:szCs w:val="16"/>
    </w:rPr>
  </w:style>
  <w:style w:type="paragraph" w:customStyle="1" w:styleId="EquationWhere">
    <w:name w:val="EquationWhere"/>
    <w:basedOn w:val="Normal"/>
    <w:qFormat/>
    <w:rsid w:val="001D60D6"/>
    <w:pPr>
      <w:tabs>
        <w:tab w:val="right" w:pos="1080"/>
        <w:tab w:val="left" w:pos="1800"/>
      </w:tabs>
      <w:ind w:left="1800" w:hanging="1800"/>
      <w:contextualSpacing/>
    </w:pPr>
    <w:rPr>
      <w:rFonts w:eastAsia="Times New Roman"/>
    </w:rPr>
  </w:style>
  <w:style w:type="paragraph" w:customStyle="1" w:styleId="EquationWhere2">
    <w:name w:val="EquationWhere2"/>
    <w:basedOn w:val="EquationWhere"/>
    <w:qFormat/>
    <w:rsid w:val="0096278C"/>
    <w:pPr>
      <w:ind w:hanging="720"/>
    </w:pPr>
  </w:style>
  <w:style w:type="character" w:customStyle="1" w:styleId="EmphasisUC">
    <w:name w:val="EmphasisUC"/>
    <w:qFormat/>
    <w:rsid w:val="006F6C31"/>
    <w:rPr>
      <w:rFonts w:ascii="Arial Narrow" w:hAnsi="Arial Narrow"/>
      <w:i/>
    </w:rPr>
  </w:style>
  <w:style w:type="character" w:customStyle="1" w:styleId="EmphasisStrongUC">
    <w:name w:val="EmphasisStrongUC"/>
    <w:uiPriority w:val="1"/>
    <w:qFormat/>
    <w:rsid w:val="00141D48"/>
    <w:rPr>
      <w:rFonts w:ascii="Arial Narrow" w:hAnsi="Arial Narrow"/>
      <w:i/>
    </w:rPr>
  </w:style>
  <w:style w:type="character" w:customStyle="1" w:styleId="SubEmphasisUC">
    <w:name w:val="SubEmphasisUC"/>
    <w:uiPriority w:val="1"/>
    <w:qFormat/>
    <w:rsid w:val="006F6C31"/>
    <w:rPr>
      <w:rFonts w:ascii="Arial Narrow" w:hAnsi="Arial Narrow"/>
      <w:i/>
      <w:vertAlign w:val="subscript"/>
    </w:rPr>
  </w:style>
  <w:style w:type="character" w:customStyle="1" w:styleId="SuperEmphasisUC">
    <w:name w:val="SuperEmphasisUC"/>
    <w:uiPriority w:val="1"/>
    <w:qFormat/>
    <w:rsid w:val="00FA0A70"/>
    <w:rPr>
      <w:rFonts w:ascii="Arial Narrow" w:hAnsi="Arial Narrow"/>
      <w:i w:val="0"/>
      <w:vertAlign w:val="superscript"/>
    </w:rPr>
  </w:style>
  <w:style w:type="character" w:customStyle="1" w:styleId="TitleChar">
    <w:name w:val="Title Char"/>
    <w:link w:val="Title"/>
    <w:rsid w:val="001D60D6"/>
    <w:rPr>
      <w:rFonts w:ascii="Arial Narrow" w:hAnsi="Arial Narrow" w:cs="Arial"/>
      <w:b/>
      <w:bCs/>
      <w:kern w:val="28"/>
      <w:sz w:val="44"/>
      <w:szCs w:val="32"/>
    </w:rPr>
  </w:style>
  <w:style w:type="character" w:customStyle="1" w:styleId="TOCHeading1Char">
    <w:name w:val="TOCHeading1 Char"/>
    <w:link w:val="TOCHeading1"/>
    <w:uiPriority w:val="1"/>
    <w:locked/>
    <w:rsid w:val="00D248DF"/>
    <w:rPr>
      <w:rFonts w:ascii="Arial Narrow" w:hAnsi="Arial Narrow" w:cs="Arial"/>
      <w:b/>
      <w:bCs/>
      <w:kern w:val="32"/>
      <w:sz w:val="32"/>
      <w:szCs w:val="32"/>
    </w:rPr>
  </w:style>
  <w:style w:type="character" w:customStyle="1" w:styleId="Heading3Char">
    <w:name w:val="Heading 3 Char"/>
    <w:link w:val="Heading3"/>
    <w:rsid w:val="001D60D6"/>
    <w:rPr>
      <w:rFonts w:ascii="Arial Narrow" w:hAnsi="Arial Narrow" w:cs="Arial"/>
      <w:kern w:val="32"/>
      <w:sz w:val="26"/>
      <w:szCs w:val="26"/>
    </w:rPr>
  </w:style>
  <w:style w:type="character" w:customStyle="1" w:styleId="CommentTextChar">
    <w:name w:val="Comment Text Char"/>
    <w:link w:val="CommentText"/>
    <w:uiPriority w:val="99"/>
    <w:semiHidden/>
    <w:rsid w:val="001D60D6"/>
    <w:rPr>
      <w:sz w:val="24"/>
      <w:szCs w:val="24"/>
    </w:rPr>
  </w:style>
  <w:style w:type="character" w:styleId="CommentReference">
    <w:name w:val="annotation reference"/>
    <w:uiPriority w:val="99"/>
    <w:semiHidden/>
    <w:rsid w:val="001D60D6"/>
    <w:rPr>
      <w:rFonts w:cs="Times New Roman"/>
      <w:sz w:val="16"/>
      <w:szCs w:val="16"/>
    </w:rPr>
  </w:style>
  <w:style w:type="character" w:customStyle="1" w:styleId="FigureNumber">
    <w:name w:val="FigureNumber"/>
    <w:rsid w:val="000B5746"/>
    <w:rPr>
      <w:rFonts w:ascii="Univers 47 CondensedLight" w:hAnsi="Univers 47 CondensedLight" w:cs="Times New Roman"/>
      <w:b/>
    </w:rPr>
  </w:style>
  <w:style w:type="character" w:customStyle="1" w:styleId="TableTitleChar">
    <w:name w:val="TableTitle Char"/>
    <w:link w:val="TableTitle"/>
    <w:locked/>
    <w:rsid w:val="000B5746"/>
    <w:rPr>
      <w:rFonts w:ascii="Arial Narrow" w:hAnsi="Arial Narrow"/>
      <w:sz w:val="24"/>
      <w:szCs w:val="18"/>
    </w:rPr>
  </w:style>
  <w:style w:type="paragraph" w:styleId="NormalWeb">
    <w:name w:val="Normal (Web)"/>
    <w:basedOn w:val="Normal"/>
    <w:link w:val="NormalWebChar"/>
    <w:uiPriority w:val="99"/>
    <w:semiHidden/>
    <w:rsid w:val="001D60D6"/>
    <w:pPr>
      <w:spacing w:before="100" w:beforeAutospacing="1" w:after="100" w:afterAutospacing="1" w:line="240" w:lineRule="auto"/>
    </w:pPr>
    <w:rPr>
      <w:rFonts w:eastAsia="Times New Roman"/>
      <w:lang w:eastAsia="zh-CN"/>
    </w:rPr>
  </w:style>
  <w:style w:type="character" w:customStyle="1" w:styleId="apple-converted-space">
    <w:name w:val="apple-converted-space"/>
    <w:rsid w:val="00B640C2"/>
  </w:style>
  <w:style w:type="paragraph" w:styleId="Header">
    <w:name w:val="header"/>
    <w:basedOn w:val="Normal"/>
    <w:link w:val="HeaderChar"/>
    <w:uiPriority w:val="99"/>
    <w:semiHidden/>
    <w:rsid w:val="001D60D6"/>
    <w:pPr>
      <w:tabs>
        <w:tab w:val="center" w:pos="4680"/>
        <w:tab w:val="right" w:pos="9360"/>
      </w:tabs>
      <w:spacing w:line="240" w:lineRule="auto"/>
    </w:pPr>
    <w:rPr>
      <w:rFonts w:eastAsia="Times New Roman"/>
    </w:rPr>
  </w:style>
  <w:style w:type="character" w:customStyle="1" w:styleId="HeaderChar">
    <w:name w:val="Header Char"/>
    <w:link w:val="Header"/>
    <w:uiPriority w:val="99"/>
    <w:semiHidden/>
    <w:rsid w:val="001D60D6"/>
    <w:rPr>
      <w:sz w:val="24"/>
      <w:szCs w:val="24"/>
    </w:rPr>
  </w:style>
  <w:style w:type="paragraph" w:styleId="FootnoteText">
    <w:name w:val="footnote text"/>
    <w:basedOn w:val="Normal"/>
    <w:link w:val="FootnoteTextChar"/>
    <w:rsid w:val="001D60D6"/>
    <w:pPr>
      <w:spacing w:line="240" w:lineRule="auto"/>
    </w:pPr>
    <w:rPr>
      <w:rFonts w:eastAsia="Times New Roman"/>
    </w:rPr>
  </w:style>
  <w:style w:type="character" w:customStyle="1" w:styleId="FootnoteTextChar">
    <w:name w:val="Footnote Text Char"/>
    <w:link w:val="FootnoteText"/>
    <w:rsid w:val="001D60D6"/>
    <w:rPr>
      <w:sz w:val="24"/>
      <w:szCs w:val="24"/>
    </w:rPr>
  </w:style>
  <w:style w:type="character" w:customStyle="1" w:styleId="Heading2Char">
    <w:name w:val="Heading 2 Char"/>
    <w:link w:val="Heading2"/>
    <w:rsid w:val="001D60D6"/>
    <w:rPr>
      <w:rFonts w:ascii="Arial Narrow" w:hAnsi="Arial Narrow" w:cs="Arial"/>
      <w:b/>
      <w:iCs/>
      <w:kern w:val="32"/>
      <w:sz w:val="26"/>
      <w:szCs w:val="26"/>
    </w:rPr>
  </w:style>
  <w:style w:type="character" w:customStyle="1" w:styleId="Heading4Char">
    <w:name w:val="Heading 4 Char"/>
    <w:link w:val="Heading4"/>
    <w:rsid w:val="001D60D6"/>
    <w:rPr>
      <w:rFonts w:ascii="Arial Narrow" w:hAnsi="Arial Narrow" w:cs="Arial"/>
      <w:kern w:val="32"/>
      <w:sz w:val="24"/>
      <w:szCs w:val="32"/>
    </w:rPr>
  </w:style>
  <w:style w:type="character" w:customStyle="1" w:styleId="Heading5Char">
    <w:name w:val="Heading 5 Char"/>
    <w:link w:val="Heading5"/>
    <w:rsid w:val="001D60D6"/>
    <w:rPr>
      <w:rFonts w:ascii="Arial Narrow" w:hAnsi="Arial Narrow" w:cs="Arial"/>
      <w:iCs/>
      <w:kern w:val="32"/>
      <w:sz w:val="22"/>
      <w:szCs w:val="32"/>
    </w:rPr>
  </w:style>
  <w:style w:type="character" w:customStyle="1" w:styleId="Heading6Char">
    <w:name w:val="Heading 6 Char"/>
    <w:link w:val="Heading6"/>
    <w:uiPriority w:val="99"/>
    <w:semiHidden/>
    <w:rsid w:val="001D60D6"/>
    <w:rPr>
      <w:b/>
      <w:bCs/>
      <w:sz w:val="22"/>
      <w:szCs w:val="22"/>
    </w:rPr>
  </w:style>
  <w:style w:type="character" w:customStyle="1" w:styleId="Heading7Char">
    <w:name w:val="Heading 7 Char"/>
    <w:link w:val="Heading7"/>
    <w:uiPriority w:val="99"/>
    <w:semiHidden/>
    <w:rsid w:val="001D60D6"/>
    <w:rPr>
      <w:sz w:val="24"/>
      <w:szCs w:val="24"/>
    </w:rPr>
  </w:style>
  <w:style w:type="character" w:customStyle="1" w:styleId="Heading8Char">
    <w:name w:val="Heading 8 Char"/>
    <w:link w:val="Heading8"/>
    <w:uiPriority w:val="99"/>
    <w:semiHidden/>
    <w:rsid w:val="001D60D6"/>
    <w:rPr>
      <w:i/>
      <w:iCs/>
      <w:sz w:val="24"/>
      <w:szCs w:val="24"/>
    </w:rPr>
  </w:style>
  <w:style w:type="character" w:customStyle="1" w:styleId="Heading9Char">
    <w:name w:val="Heading 9 Char"/>
    <w:link w:val="Heading9"/>
    <w:uiPriority w:val="99"/>
    <w:semiHidden/>
    <w:rsid w:val="001D60D6"/>
    <w:rPr>
      <w:rFonts w:ascii="Arial Narrow" w:hAnsi="Arial Narrow" w:cs="Arial"/>
      <w:sz w:val="22"/>
      <w:szCs w:val="22"/>
    </w:rPr>
  </w:style>
  <w:style w:type="character" w:customStyle="1" w:styleId="SignatureChar">
    <w:name w:val="Signature Char"/>
    <w:link w:val="Signature"/>
    <w:semiHidden/>
    <w:rsid w:val="001D60D6"/>
    <w:rPr>
      <w:sz w:val="24"/>
      <w:szCs w:val="24"/>
    </w:rPr>
  </w:style>
  <w:style w:type="character" w:customStyle="1" w:styleId="FigureCaptionChar">
    <w:name w:val="FigureCaption Char"/>
    <w:link w:val="FigureCaption"/>
    <w:locked/>
    <w:rsid w:val="001D60D6"/>
    <w:rPr>
      <w:rFonts w:ascii="Arial Narrow" w:hAnsi="Arial Narrow"/>
      <w:sz w:val="24"/>
      <w:szCs w:val="18"/>
    </w:rPr>
  </w:style>
  <w:style w:type="character" w:customStyle="1" w:styleId="ReferenceChar">
    <w:name w:val="Reference Char"/>
    <w:link w:val="Reference"/>
    <w:rsid w:val="001D60D6"/>
    <w:rPr>
      <w:sz w:val="24"/>
      <w:szCs w:val="24"/>
    </w:rPr>
  </w:style>
  <w:style w:type="character" w:customStyle="1" w:styleId="TableHeadnoteChar">
    <w:name w:val="TableHeadnote Char"/>
    <w:link w:val="TableHeadnote"/>
    <w:rsid w:val="001D60D6"/>
    <w:rPr>
      <w:szCs w:val="16"/>
    </w:rPr>
  </w:style>
  <w:style w:type="character" w:customStyle="1" w:styleId="FooterChar">
    <w:name w:val="Footer Char"/>
    <w:link w:val="Footer"/>
    <w:uiPriority w:val="99"/>
    <w:semiHidden/>
    <w:rsid w:val="001D60D6"/>
    <w:rPr>
      <w:sz w:val="24"/>
      <w:szCs w:val="24"/>
    </w:rPr>
  </w:style>
  <w:style w:type="character" w:customStyle="1" w:styleId="CommentSubjectChar">
    <w:name w:val="Comment Subject Char"/>
    <w:link w:val="CommentSubject"/>
    <w:uiPriority w:val="99"/>
    <w:semiHidden/>
    <w:rsid w:val="001D60D6"/>
    <w:rPr>
      <w:b/>
      <w:bCs/>
      <w:sz w:val="24"/>
      <w:szCs w:val="24"/>
    </w:rPr>
  </w:style>
  <w:style w:type="character" w:customStyle="1" w:styleId="NormalWebChar">
    <w:name w:val="Normal (Web) Char"/>
    <w:link w:val="NormalWeb"/>
    <w:uiPriority w:val="99"/>
    <w:semiHidden/>
    <w:locked/>
    <w:rsid w:val="001D60D6"/>
    <w:rPr>
      <w:sz w:val="24"/>
      <w:szCs w:val="24"/>
      <w:lang w:eastAsia="zh-CN"/>
    </w:rPr>
  </w:style>
  <w:style w:type="paragraph" w:customStyle="1" w:styleId="Numbered1">
    <w:name w:val="Numbered1"/>
    <w:uiPriority w:val="99"/>
    <w:semiHidden/>
    <w:rsid w:val="001D60D6"/>
    <w:pPr>
      <w:ind w:left="360" w:hanging="360"/>
    </w:pPr>
    <w:rPr>
      <w:rFonts w:ascii="Arial Narrow" w:hAnsi="Arial Narrow" w:cs="Arial"/>
      <w:b/>
      <w:bCs/>
      <w:kern w:val="32"/>
      <w:sz w:val="32"/>
      <w:szCs w:val="32"/>
    </w:rPr>
  </w:style>
  <w:style w:type="paragraph" w:customStyle="1" w:styleId="Numbered2">
    <w:name w:val="Numbered2"/>
    <w:basedOn w:val="Numbered1"/>
    <w:uiPriority w:val="99"/>
    <w:semiHidden/>
    <w:rsid w:val="001D60D6"/>
    <w:pPr>
      <w:numPr>
        <w:ilvl w:val="1"/>
      </w:numPr>
      <w:ind w:left="360" w:hanging="360"/>
    </w:pPr>
    <w:rPr>
      <w:sz w:val="26"/>
      <w:szCs w:val="26"/>
    </w:rPr>
  </w:style>
  <w:style w:type="paragraph" w:customStyle="1" w:styleId="Numbered3">
    <w:name w:val="Numbered3"/>
    <w:basedOn w:val="Numbered2"/>
    <w:uiPriority w:val="99"/>
    <w:semiHidden/>
    <w:rsid w:val="001D60D6"/>
    <w:pPr>
      <w:numPr>
        <w:ilvl w:val="2"/>
      </w:numPr>
      <w:ind w:left="360" w:hanging="360"/>
    </w:pPr>
    <w:rPr>
      <w:b w:val="0"/>
    </w:rPr>
  </w:style>
  <w:style w:type="paragraph" w:customStyle="1" w:styleId="Numbered4">
    <w:name w:val="Numbered4"/>
    <w:basedOn w:val="Numbered2"/>
    <w:uiPriority w:val="99"/>
    <w:semiHidden/>
    <w:rsid w:val="001D60D6"/>
    <w:pPr>
      <w:numPr>
        <w:ilvl w:val="3"/>
      </w:numPr>
      <w:ind w:left="360" w:hanging="360"/>
    </w:pPr>
    <w:rPr>
      <w:b w:val="0"/>
      <w:sz w:val="24"/>
      <w:szCs w:val="24"/>
    </w:rPr>
  </w:style>
  <w:style w:type="paragraph" w:customStyle="1" w:styleId="Numbered5">
    <w:name w:val="Numbered5"/>
    <w:basedOn w:val="Numbered4"/>
    <w:uiPriority w:val="99"/>
    <w:semiHidden/>
    <w:rsid w:val="001D60D6"/>
    <w:pPr>
      <w:numPr>
        <w:ilvl w:val="4"/>
      </w:numPr>
      <w:ind w:left="360" w:hanging="360"/>
    </w:pPr>
    <w:rPr>
      <w:i/>
    </w:rPr>
  </w:style>
  <w:style w:type="paragraph" w:customStyle="1" w:styleId="TableCell">
    <w:name w:val="Table Cell"/>
    <w:basedOn w:val="Normal"/>
    <w:link w:val="TableCellChar1"/>
    <w:uiPriority w:val="99"/>
    <w:semiHidden/>
    <w:qFormat/>
    <w:rsid w:val="001D60D6"/>
    <w:pPr>
      <w:spacing w:line="240" w:lineRule="auto"/>
    </w:pPr>
    <w:rPr>
      <w:rFonts w:eastAsia="Times New Roman"/>
      <w:bCs/>
      <w:szCs w:val="26"/>
    </w:rPr>
  </w:style>
  <w:style w:type="character" w:customStyle="1" w:styleId="TableCellChar1">
    <w:name w:val="Table Cell Char1"/>
    <w:link w:val="TableCell"/>
    <w:uiPriority w:val="99"/>
    <w:semiHidden/>
    <w:rsid w:val="001D60D6"/>
    <w:rPr>
      <w:bCs/>
      <w:sz w:val="24"/>
      <w:szCs w:val="26"/>
    </w:rPr>
  </w:style>
  <w:style w:type="character" w:customStyle="1" w:styleId="TableCellChar">
    <w:name w:val="Table Cell Char"/>
    <w:uiPriority w:val="99"/>
    <w:semiHidden/>
    <w:rsid w:val="001D60D6"/>
    <w:rPr>
      <w:rFonts w:eastAsia="Times New Roman"/>
      <w:sz w:val="18"/>
      <w:szCs w:val="16"/>
    </w:rPr>
  </w:style>
  <w:style w:type="paragraph" w:customStyle="1" w:styleId="ReferenceList">
    <w:name w:val="Reference List"/>
    <w:basedOn w:val="Reference"/>
    <w:link w:val="ReferenceListChar"/>
    <w:uiPriority w:val="99"/>
    <w:semiHidden/>
    <w:qFormat/>
    <w:rsid w:val="001D60D6"/>
    <w:pPr>
      <w:spacing w:line="240" w:lineRule="auto"/>
    </w:pPr>
  </w:style>
  <w:style w:type="character" w:customStyle="1" w:styleId="ReferenceListChar">
    <w:name w:val="Reference List Char"/>
    <w:link w:val="ReferenceList"/>
    <w:uiPriority w:val="99"/>
    <w:semiHidden/>
    <w:rsid w:val="001D60D6"/>
    <w:rPr>
      <w:sz w:val="24"/>
      <w:szCs w:val="24"/>
    </w:rPr>
  </w:style>
  <w:style w:type="paragraph" w:styleId="Caption">
    <w:name w:val="caption"/>
    <w:basedOn w:val="Normal"/>
    <w:next w:val="Normal"/>
    <w:uiPriority w:val="99"/>
    <w:semiHidden/>
    <w:qFormat/>
    <w:rsid w:val="001D60D6"/>
    <w:pPr>
      <w:spacing w:after="200" w:line="240" w:lineRule="auto"/>
    </w:pPr>
    <w:rPr>
      <w:rFonts w:eastAsia="Times New Roman"/>
      <w:b/>
      <w:bCs/>
      <w:color w:val="4F81BD"/>
      <w:sz w:val="18"/>
      <w:szCs w:val="18"/>
    </w:rPr>
  </w:style>
  <w:style w:type="paragraph" w:customStyle="1" w:styleId="InPocket">
    <w:name w:val="InPocket"/>
    <w:basedOn w:val="TableofFigures"/>
    <w:qFormat/>
    <w:rsid w:val="001D60D6"/>
    <w:pPr>
      <w:tabs>
        <w:tab w:val="left" w:pos="1200"/>
        <w:tab w:val="right" w:leader="dot" w:pos="10257"/>
      </w:tabs>
    </w:pPr>
  </w:style>
  <w:style w:type="paragraph" w:customStyle="1" w:styleId="FigureInsert">
    <w:name w:val="FigureInsert"/>
    <w:next w:val="FigureCaption"/>
    <w:qFormat/>
    <w:rsid w:val="001D60D6"/>
    <w:pPr>
      <w:keepNext/>
      <w:spacing w:before="240" w:after="120" w:line="480" w:lineRule="auto"/>
    </w:pPr>
    <w:rPr>
      <w:b/>
      <w:sz w:val="24"/>
      <w:szCs w:val="40"/>
    </w:rPr>
  </w:style>
  <w:style w:type="paragraph" w:customStyle="1" w:styleId="TOCListsGrouped">
    <w:name w:val="TOCListsGrouped"/>
    <w:basedOn w:val="TOCLists"/>
    <w:uiPriority w:val="1"/>
    <w:qFormat/>
    <w:rsid w:val="001D60D6"/>
    <w:pPr>
      <w:tabs>
        <w:tab w:val="left" w:pos="1350"/>
      </w:tabs>
      <w:ind w:left="1350" w:hanging="1350"/>
    </w:pPr>
  </w:style>
  <w:style w:type="paragraph" w:customStyle="1" w:styleId="ConvFactorNote">
    <w:name w:val="ConvFactorNote"/>
    <w:basedOn w:val="TableHeadnote"/>
    <w:rsid w:val="001D60D6"/>
    <w:pPr>
      <w:keepNext/>
      <w:spacing w:line="240" w:lineRule="auto"/>
    </w:pPr>
    <w:rPr>
      <w:rFonts w:ascii="Arial Narrow" w:hAnsi="Arial Narrow"/>
      <w:szCs w:val="20"/>
    </w:rPr>
  </w:style>
  <w:style w:type="paragraph" w:customStyle="1" w:styleId="ISBNISSN">
    <w:name w:val="ISBN/ISSN"/>
    <w:basedOn w:val="BOTPNotes2"/>
    <w:rsid w:val="001D60D6"/>
    <w:pPr>
      <w:spacing w:before="240" w:line="240" w:lineRule="auto"/>
    </w:pPr>
    <w:rPr>
      <w:sz w:val="12"/>
    </w:rPr>
  </w:style>
  <w:style w:type="paragraph" w:customStyle="1" w:styleId="Version">
    <w:name w:val="Version"/>
    <w:rsid w:val="001D60D6"/>
    <w:rPr>
      <w:rFonts w:ascii="Arial Narrow" w:hAnsi="Arial Narrow" w:cs="Arial"/>
      <w:bCs/>
      <w:kern w:val="32"/>
      <w:sz w:val="24"/>
      <w:szCs w:val="32"/>
    </w:rPr>
  </w:style>
  <w:style w:type="paragraph" w:customStyle="1" w:styleId="ISSNISBNDOIBackCover">
    <w:name w:val="ISSN/ISBN/DOI Back Cover"/>
    <w:basedOn w:val="ISBNISSN"/>
    <w:rsid w:val="001D60D6"/>
    <w:pPr>
      <w:spacing w:before="11600" w:after="0"/>
      <w:ind w:left="8107"/>
    </w:pPr>
    <w:rPr>
      <w:szCs w:val="20"/>
    </w:rPr>
  </w:style>
  <w:style w:type="paragraph" w:customStyle="1" w:styleId="ugtext">
    <w:name w:val="ug_text"/>
    <w:basedOn w:val="BodyText"/>
    <w:rsid w:val="001D60D6"/>
    <w:pPr>
      <w:spacing w:line="240" w:lineRule="auto"/>
    </w:pPr>
  </w:style>
  <w:style w:type="paragraph" w:customStyle="1" w:styleId="uglist">
    <w:name w:val="ug_list"/>
    <w:basedOn w:val="ListBullet"/>
    <w:rsid w:val="001D60D6"/>
    <w:pPr>
      <w:spacing w:line="240" w:lineRule="auto"/>
    </w:pPr>
    <w:rPr>
      <w:szCs w:val="20"/>
    </w:rPr>
  </w:style>
  <w:style w:type="paragraph" w:customStyle="1" w:styleId="ugheadnote">
    <w:name w:val="ug_headnote"/>
    <w:basedOn w:val="TableHeadnote"/>
    <w:rsid w:val="001D60D6"/>
    <w:pPr>
      <w:spacing w:after="120" w:line="240" w:lineRule="auto"/>
    </w:pPr>
  </w:style>
  <w:style w:type="paragraph" w:customStyle="1" w:styleId="ugno-list">
    <w:name w:val="ug_no-list"/>
    <w:basedOn w:val="ListNumber"/>
    <w:rsid w:val="001D60D6"/>
    <w:pPr>
      <w:spacing w:line="240" w:lineRule="auto"/>
    </w:pPr>
  </w:style>
  <w:style w:type="paragraph" w:customStyle="1" w:styleId="ForewordBody">
    <w:name w:val="ForewordBody"/>
    <w:basedOn w:val="Normal"/>
    <w:rsid w:val="001D60D6"/>
    <w:rPr>
      <w:rFonts w:ascii="Arial Narrow" w:hAnsi="Arial Narrow"/>
    </w:rPr>
  </w:style>
  <w:style w:type="paragraph" w:styleId="Bibliography">
    <w:name w:val="Bibliography"/>
    <w:basedOn w:val="Normal"/>
    <w:next w:val="Normal"/>
    <w:uiPriority w:val="99"/>
    <w:semiHidden/>
    <w:rsid w:val="001D60D6"/>
  </w:style>
  <w:style w:type="paragraph" w:styleId="BlockText">
    <w:name w:val="Block Text"/>
    <w:basedOn w:val="Normal"/>
    <w:uiPriority w:val="99"/>
    <w:semiHidden/>
    <w:rsid w:val="001D60D6"/>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2">
    <w:name w:val="Body Text 2"/>
    <w:basedOn w:val="Normal"/>
    <w:link w:val="BodyText2Char"/>
    <w:uiPriority w:val="99"/>
    <w:semiHidden/>
    <w:rsid w:val="001D60D6"/>
    <w:pPr>
      <w:spacing w:after="120"/>
    </w:pPr>
  </w:style>
  <w:style w:type="character" w:customStyle="1" w:styleId="BodyText2Char">
    <w:name w:val="Body Text 2 Char"/>
    <w:link w:val="BodyText2"/>
    <w:uiPriority w:val="99"/>
    <w:semiHidden/>
    <w:rsid w:val="001D60D6"/>
    <w:rPr>
      <w:rFonts w:eastAsia="Calibri"/>
      <w:sz w:val="24"/>
      <w:szCs w:val="24"/>
    </w:rPr>
  </w:style>
  <w:style w:type="paragraph" w:styleId="BodyText3">
    <w:name w:val="Body Text 3"/>
    <w:basedOn w:val="Normal"/>
    <w:link w:val="BodyText3Char"/>
    <w:uiPriority w:val="99"/>
    <w:semiHidden/>
    <w:rsid w:val="001D60D6"/>
    <w:pPr>
      <w:spacing w:after="120"/>
    </w:pPr>
    <w:rPr>
      <w:sz w:val="16"/>
      <w:szCs w:val="16"/>
    </w:rPr>
  </w:style>
  <w:style w:type="character" w:customStyle="1" w:styleId="BodyText3Char">
    <w:name w:val="Body Text 3 Char"/>
    <w:link w:val="BodyText3"/>
    <w:uiPriority w:val="99"/>
    <w:semiHidden/>
    <w:rsid w:val="001D60D6"/>
    <w:rPr>
      <w:rFonts w:eastAsia="Calibri"/>
      <w:sz w:val="16"/>
      <w:szCs w:val="16"/>
    </w:rPr>
  </w:style>
  <w:style w:type="paragraph" w:styleId="BodyTextFirstIndent">
    <w:name w:val="Body Text First Indent"/>
    <w:basedOn w:val="BodyText"/>
    <w:link w:val="BodyTextFirstIndentChar"/>
    <w:uiPriority w:val="99"/>
    <w:semiHidden/>
    <w:rsid w:val="001D60D6"/>
    <w:pPr>
      <w:ind w:firstLine="360"/>
    </w:pPr>
    <w:rPr>
      <w:rFonts w:eastAsia="Calibri"/>
    </w:rPr>
  </w:style>
  <w:style w:type="character" w:customStyle="1" w:styleId="BodyTextFirstIndentChar">
    <w:name w:val="Body Text First Indent Char"/>
    <w:link w:val="BodyTextFirstIndent"/>
    <w:uiPriority w:val="99"/>
    <w:semiHidden/>
    <w:rsid w:val="001D60D6"/>
    <w:rPr>
      <w:rFonts w:eastAsia="Calibri"/>
      <w:sz w:val="24"/>
      <w:szCs w:val="24"/>
    </w:rPr>
  </w:style>
  <w:style w:type="paragraph" w:styleId="BodyTextIndent">
    <w:name w:val="Body Text Indent"/>
    <w:basedOn w:val="Normal"/>
    <w:link w:val="BodyTextIndentChar"/>
    <w:uiPriority w:val="99"/>
    <w:semiHidden/>
    <w:rsid w:val="001D60D6"/>
    <w:pPr>
      <w:spacing w:after="120"/>
      <w:ind w:left="360"/>
    </w:pPr>
  </w:style>
  <w:style w:type="character" w:customStyle="1" w:styleId="BodyTextIndentChar">
    <w:name w:val="Body Text Indent Char"/>
    <w:link w:val="BodyTextIndent"/>
    <w:uiPriority w:val="99"/>
    <w:semiHidden/>
    <w:rsid w:val="001D60D6"/>
    <w:rPr>
      <w:rFonts w:eastAsia="Calibri"/>
      <w:sz w:val="24"/>
      <w:szCs w:val="24"/>
    </w:rPr>
  </w:style>
  <w:style w:type="paragraph" w:styleId="BodyTextFirstIndent2">
    <w:name w:val="Body Text First Indent 2"/>
    <w:basedOn w:val="BodyTextIndent"/>
    <w:link w:val="BodyTextFirstIndent2Char"/>
    <w:uiPriority w:val="99"/>
    <w:semiHidden/>
    <w:rsid w:val="001D60D6"/>
    <w:pPr>
      <w:spacing w:after="0"/>
      <w:ind w:firstLine="360"/>
    </w:pPr>
  </w:style>
  <w:style w:type="character" w:customStyle="1" w:styleId="BodyTextFirstIndent2Char">
    <w:name w:val="Body Text First Indent 2 Char"/>
    <w:link w:val="BodyTextFirstIndent2"/>
    <w:uiPriority w:val="99"/>
    <w:semiHidden/>
    <w:rsid w:val="001D60D6"/>
    <w:rPr>
      <w:rFonts w:eastAsia="Calibri"/>
      <w:sz w:val="24"/>
      <w:szCs w:val="24"/>
    </w:rPr>
  </w:style>
  <w:style w:type="paragraph" w:styleId="BodyTextIndent2">
    <w:name w:val="Body Text Indent 2"/>
    <w:basedOn w:val="Normal"/>
    <w:link w:val="BodyTextIndent2Char"/>
    <w:uiPriority w:val="99"/>
    <w:semiHidden/>
    <w:rsid w:val="001D60D6"/>
    <w:pPr>
      <w:spacing w:after="120"/>
      <w:ind w:left="360"/>
    </w:pPr>
  </w:style>
  <w:style w:type="character" w:customStyle="1" w:styleId="BodyTextIndent2Char">
    <w:name w:val="Body Text Indent 2 Char"/>
    <w:link w:val="BodyTextIndent2"/>
    <w:uiPriority w:val="99"/>
    <w:semiHidden/>
    <w:rsid w:val="001D60D6"/>
    <w:rPr>
      <w:rFonts w:eastAsia="Calibri"/>
      <w:sz w:val="24"/>
      <w:szCs w:val="24"/>
    </w:rPr>
  </w:style>
  <w:style w:type="paragraph" w:styleId="BodyTextIndent3">
    <w:name w:val="Body Text Indent 3"/>
    <w:basedOn w:val="Normal"/>
    <w:link w:val="BodyTextIndent3Char"/>
    <w:uiPriority w:val="99"/>
    <w:semiHidden/>
    <w:rsid w:val="001D60D6"/>
    <w:pPr>
      <w:spacing w:after="120"/>
      <w:ind w:left="360"/>
    </w:pPr>
    <w:rPr>
      <w:sz w:val="16"/>
      <w:szCs w:val="16"/>
    </w:rPr>
  </w:style>
  <w:style w:type="character" w:customStyle="1" w:styleId="BodyTextIndent3Char">
    <w:name w:val="Body Text Indent 3 Char"/>
    <w:link w:val="BodyTextIndent3"/>
    <w:uiPriority w:val="99"/>
    <w:semiHidden/>
    <w:rsid w:val="001D60D6"/>
    <w:rPr>
      <w:rFonts w:eastAsia="Calibri"/>
      <w:sz w:val="16"/>
      <w:szCs w:val="16"/>
    </w:rPr>
  </w:style>
  <w:style w:type="paragraph" w:styleId="Closing">
    <w:name w:val="Closing"/>
    <w:basedOn w:val="Normal"/>
    <w:link w:val="ClosingChar"/>
    <w:uiPriority w:val="99"/>
    <w:semiHidden/>
    <w:rsid w:val="001D60D6"/>
    <w:pPr>
      <w:spacing w:line="240" w:lineRule="auto"/>
      <w:ind w:left="4320"/>
    </w:pPr>
  </w:style>
  <w:style w:type="character" w:customStyle="1" w:styleId="ClosingChar">
    <w:name w:val="Closing Char"/>
    <w:link w:val="Closing"/>
    <w:uiPriority w:val="99"/>
    <w:semiHidden/>
    <w:rsid w:val="001D60D6"/>
    <w:rPr>
      <w:rFonts w:eastAsia="Calibri"/>
      <w:sz w:val="24"/>
      <w:szCs w:val="24"/>
    </w:rPr>
  </w:style>
  <w:style w:type="paragraph" w:styleId="Date">
    <w:name w:val="Date"/>
    <w:basedOn w:val="Normal"/>
    <w:next w:val="Normal"/>
    <w:link w:val="DateChar"/>
    <w:uiPriority w:val="99"/>
    <w:semiHidden/>
    <w:rsid w:val="001D60D6"/>
  </w:style>
  <w:style w:type="character" w:customStyle="1" w:styleId="DateChar">
    <w:name w:val="Date Char"/>
    <w:link w:val="Date"/>
    <w:uiPriority w:val="99"/>
    <w:semiHidden/>
    <w:rsid w:val="001D60D6"/>
    <w:rPr>
      <w:rFonts w:eastAsia="Calibri"/>
      <w:sz w:val="24"/>
      <w:szCs w:val="24"/>
    </w:rPr>
  </w:style>
  <w:style w:type="paragraph" w:styleId="DocumentMap">
    <w:name w:val="Document Map"/>
    <w:basedOn w:val="Normal"/>
    <w:link w:val="DocumentMapChar"/>
    <w:uiPriority w:val="99"/>
    <w:semiHidden/>
    <w:rsid w:val="001D60D6"/>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1D60D6"/>
    <w:rPr>
      <w:rFonts w:ascii="Tahoma" w:eastAsia="Calibri" w:hAnsi="Tahoma" w:cs="Tahoma"/>
      <w:sz w:val="16"/>
      <w:szCs w:val="16"/>
    </w:rPr>
  </w:style>
  <w:style w:type="paragraph" w:styleId="E-mailSignature">
    <w:name w:val="E-mail Signature"/>
    <w:basedOn w:val="Normal"/>
    <w:link w:val="E-mailSignatureChar"/>
    <w:uiPriority w:val="99"/>
    <w:semiHidden/>
    <w:rsid w:val="001D60D6"/>
    <w:pPr>
      <w:spacing w:line="240" w:lineRule="auto"/>
    </w:pPr>
  </w:style>
  <w:style w:type="character" w:customStyle="1" w:styleId="E-mailSignatureChar">
    <w:name w:val="E-mail Signature Char"/>
    <w:link w:val="E-mailSignature"/>
    <w:uiPriority w:val="99"/>
    <w:semiHidden/>
    <w:rsid w:val="001D60D6"/>
    <w:rPr>
      <w:rFonts w:eastAsia="Calibri"/>
      <w:sz w:val="24"/>
      <w:szCs w:val="24"/>
    </w:rPr>
  </w:style>
  <w:style w:type="paragraph" w:styleId="EndnoteText">
    <w:name w:val="endnote text"/>
    <w:basedOn w:val="Normal"/>
    <w:link w:val="EndnoteTextChar"/>
    <w:uiPriority w:val="99"/>
    <w:semiHidden/>
    <w:rsid w:val="001D60D6"/>
    <w:pPr>
      <w:spacing w:line="240" w:lineRule="auto"/>
    </w:pPr>
    <w:rPr>
      <w:sz w:val="20"/>
      <w:szCs w:val="20"/>
    </w:rPr>
  </w:style>
  <w:style w:type="character" w:customStyle="1" w:styleId="EndnoteTextChar">
    <w:name w:val="Endnote Text Char"/>
    <w:link w:val="EndnoteText"/>
    <w:uiPriority w:val="99"/>
    <w:semiHidden/>
    <w:rsid w:val="001D60D6"/>
    <w:rPr>
      <w:rFonts w:eastAsia="Calibri"/>
    </w:rPr>
  </w:style>
  <w:style w:type="paragraph" w:styleId="EnvelopeAddress">
    <w:name w:val="envelope address"/>
    <w:basedOn w:val="Normal"/>
    <w:uiPriority w:val="99"/>
    <w:semiHidden/>
    <w:rsid w:val="001D60D6"/>
    <w:pPr>
      <w:framePr w:w="7920" w:h="1980" w:hRule="exact" w:hSpace="180" w:wrap="auto" w:hAnchor="page" w:xAlign="center" w:yAlign="bottom"/>
      <w:spacing w:line="240" w:lineRule="auto"/>
      <w:ind w:left="2880"/>
    </w:pPr>
    <w:rPr>
      <w:rFonts w:ascii="Cambria" w:eastAsia="Times New Roman" w:hAnsi="Cambria"/>
    </w:rPr>
  </w:style>
  <w:style w:type="paragraph" w:styleId="EnvelopeReturn">
    <w:name w:val="envelope return"/>
    <w:basedOn w:val="Normal"/>
    <w:uiPriority w:val="99"/>
    <w:semiHidden/>
    <w:rsid w:val="001D60D6"/>
    <w:pPr>
      <w:spacing w:line="240" w:lineRule="auto"/>
    </w:pPr>
    <w:rPr>
      <w:rFonts w:ascii="Cambria" w:eastAsia="Times New Roman" w:hAnsi="Cambria"/>
      <w:sz w:val="20"/>
      <w:szCs w:val="20"/>
    </w:rPr>
  </w:style>
  <w:style w:type="paragraph" w:styleId="HTMLAddress">
    <w:name w:val="HTML Address"/>
    <w:basedOn w:val="Normal"/>
    <w:link w:val="HTMLAddressChar"/>
    <w:uiPriority w:val="99"/>
    <w:semiHidden/>
    <w:rsid w:val="001D60D6"/>
    <w:pPr>
      <w:spacing w:line="240" w:lineRule="auto"/>
    </w:pPr>
    <w:rPr>
      <w:i/>
      <w:iCs/>
    </w:rPr>
  </w:style>
  <w:style w:type="character" w:customStyle="1" w:styleId="HTMLAddressChar">
    <w:name w:val="HTML Address Char"/>
    <w:link w:val="HTMLAddress"/>
    <w:uiPriority w:val="99"/>
    <w:semiHidden/>
    <w:rsid w:val="001D60D6"/>
    <w:rPr>
      <w:rFonts w:eastAsia="Calibri"/>
      <w:i/>
      <w:iCs/>
      <w:sz w:val="24"/>
      <w:szCs w:val="24"/>
    </w:rPr>
  </w:style>
  <w:style w:type="paragraph" w:styleId="HTMLPreformatted">
    <w:name w:val="HTML Preformatted"/>
    <w:basedOn w:val="Normal"/>
    <w:link w:val="HTMLPreformattedChar"/>
    <w:uiPriority w:val="99"/>
    <w:semiHidden/>
    <w:rsid w:val="001D60D6"/>
    <w:pPr>
      <w:spacing w:line="240" w:lineRule="auto"/>
    </w:pPr>
    <w:rPr>
      <w:rFonts w:ascii="Consolas" w:hAnsi="Consolas" w:cs="Consolas"/>
      <w:sz w:val="20"/>
      <w:szCs w:val="20"/>
    </w:rPr>
  </w:style>
  <w:style w:type="character" w:customStyle="1" w:styleId="HTMLPreformattedChar">
    <w:name w:val="HTML Preformatted Char"/>
    <w:link w:val="HTMLPreformatted"/>
    <w:uiPriority w:val="99"/>
    <w:semiHidden/>
    <w:rsid w:val="001D60D6"/>
    <w:rPr>
      <w:rFonts w:ascii="Consolas" w:eastAsia="Calibri" w:hAnsi="Consolas" w:cs="Consolas"/>
    </w:rPr>
  </w:style>
  <w:style w:type="paragraph" w:styleId="Index1">
    <w:name w:val="index 1"/>
    <w:basedOn w:val="Normal"/>
    <w:next w:val="Normal"/>
    <w:autoRedefine/>
    <w:uiPriority w:val="99"/>
    <w:semiHidden/>
    <w:rsid w:val="001D60D6"/>
    <w:pPr>
      <w:spacing w:line="240" w:lineRule="auto"/>
      <w:ind w:left="240" w:hanging="240"/>
    </w:pPr>
  </w:style>
  <w:style w:type="paragraph" w:styleId="Index2">
    <w:name w:val="index 2"/>
    <w:basedOn w:val="Normal"/>
    <w:next w:val="Normal"/>
    <w:autoRedefine/>
    <w:uiPriority w:val="99"/>
    <w:semiHidden/>
    <w:rsid w:val="001D60D6"/>
    <w:pPr>
      <w:spacing w:line="240" w:lineRule="auto"/>
      <w:ind w:left="480" w:hanging="240"/>
    </w:pPr>
  </w:style>
  <w:style w:type="paragraph" w:styleId="Index3">
    <w:name w:val="index 3"/>
    <w:basedOn w:val="Normal"/>
    <w:next w:val="Normal"/>
    <w:autoRedefine/>
    <w:uiPriority w:val="99"/>
    <w:semiHidden/>
    <w:rsid w:val="001D60D6"/>
    <w:pPr>
      <w:spacing w:line="240" w:lineRule="auto"/>
      <w:ind w:left="720" w:hanging="240"/>
    </w:pPr>
  </w:style>
  <w:style w:type="paragraph" w:styleId="Index4">
    <w:name w:val="index 4"/>
    <w:basedOn w:val="Normal"/>
    <w:next w:val="Normal"/>
    <w:autoRedefine/>
    <w:uiPriority w:val="99"/>
    <w:semiHidden/>
    <w:rsid w:val="001D60D6"/>
    <w:pPr>
      <w:spacing w:line="240" w:lineRule="auto"/>
      <w:ind w:left="960" w:hanging="240"/>
    </w:pPr>
  </w:style>
  <w:style w:type="paragraph" w:styleId="Index5">
    <w:name w:val="index 5"/>
    <w:basedOn w:val="Normal"/>
    <w:next w:val="Normal"/>
    <w:autoRedefine/>
    <w:uiPriority w:val="99"/>
    <w:semiHidden/>
    <w:rsid w:val="001D60D6"/>
    <w:pPr>
      <w:spacing w:line="240" w:lineRule="auto"/>
      <w:ind w:left="1200" w:hanging="240"/>
    </w:pPr>
  </w:style>
  <w:style w:type="paragraph" w:styleId="Index6">
    <w:name w:val="index 6"/>
    <w:basedOn w:val="Normal"/>
    <w:next w:val="Normal"/>
    <w:autoRedefine/>
    <w:uiPriority w:val="99"/>
    <w:semiHidden/>
    <w:rsid w:val="001D60D6"/>
    <w:pPr>
      <w:spacing w:line="240" w:lineRule="auto"/>
      <w:ind w:left="1440" w:hanging="240"/>
    </w:pPr>
  </w:style>
  <w:style w:type="paragraph" w:styleId="Index7">
    <w:name w:val="index 7"/>
    <w:basedOn w:val="Normal"/>
    <w:next w:val="Normal"/>
    <w:autoRedefine/>
    <w:uiPriority w:val="99"/>
    <w:semiHidden/>
    <w:rsid w:val="001D60D6"/>
    <w:pPr>
      <w:spacing w:line="240" w:lineRule="auto"/>
      <w:ind w:left="1680" w:hanging="240"/>
    </w:pPr>
  </w:style>
  <w:style w:type="paragraph" w:styleId="Index8">
    <w:name w:val="index 8"/>
    <w:basedOn w:val="Normal"/>
    <w:next w:val="Normal"/>
    <w:autoRedefine/>
    <w:uiPriority w:val="99"/>
    <w:semiHidden/>
    <w:rsid w:val="001D60D6"/>
    <w:pPr>
      <w:spacing w:line="240" w:lineRule="auto"/>
      <w:ind w:left="1920" w:hanging="240"/>
    </w:pPr>
  </w:style>
  <w:style w:type="paragraph" w:styleId="Index9">
    <w:name w:val="index 9"/>
    <w:basedOn w:val="Normal"/>
    <w:next w:val="Normal"/>
    <w:autoRedefine/>
    <w:uiPriority w:val="99"/>
    <w:semiHidden/>
    <w:rsid w:val="001D60D6"/>
    <w:pPr>
      <w:spacing w:line="240" w:lineRule="auto"/>
      <w:ind w:left="2160" w:hanging="240"/>
    </w:pPr>
  </w:style>
  <w:style w:type="paragraph" w:styleId="IndexHeading">
    <w:name w:val="index heading"/>
    <w:basedOn w:val="Normal"/>
    <w:next w:val="Index1"/>
    <w:uiPriority w:val="99"/>
    <w:semiHidden/>
    <w:rsid w:val="001D60D6"/>
    <w:rPr>
      <w:rFonts w:ascii="Cambria" w:eastAsia="Times New Roman" w:hAnsi="Cambria"/>
      <w:b/>
      <w:bCs/>
    </w:rPr>
  </w:style>
  <w:style w:type="paragraph" w:styleId="IntenseQuote">
    <w:name w:val="Intense Quote"/>
    <w:basedOn w:val="Normal"/>
    <w:next w:val="Normal"/>
    <w:link w:val="IntenseQuoteChar"/>
    <w:uiPriority w:val="99"/>
    <w:semiHidden/>
    <w:rsid w:val="001D60D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semiHidden/>
    <w:rsid w:val="001D60D6"/>
    <w:rPr>
      <w:rFonts w:eastAsia="Calibri"/>
      <w:b/>
      <w:bCs/>
      <w:i/>
      <w:iCs/>
      <w:color w:val="4F81BD"/>
      <w:sz w:val="24"/>
      <w:szCs w:val="24"/>
    </w:rPr>
  </w:style>
  <w:style w:type="paragraph" w:styleId="List">
    <w:name w:val="List"/>
    <w:basedOn w:val="Normal"/>
    <w:uiPriority w:val="99"/>
    <w:semiHidden/>
    <w:rsid w:val="001D60D6"/>
    <w:pPr>
      <w:ind w:left="360" w:hanging="360"/>
      <w:contextualSpacing/>
    </w:pPr>
  </w:style>
  <w:style w:type="paragraph" w:styleId="List2">
    <w:name w:val="List 2"/>
    <w:basedOn w:val="Normal"/>
    <w:uiPriority w:val="99"/>
    <w:semiHidden/>
    <w:rsid w:val="001D60D6"/>
    <w:pPr>
      <w:ind w:left="720" w:hanging="360"/>
      <w:contextualSpacing/>
    </w:pPr>
  </w:style>
  <w:style w:type="paragraph" w:styleId="List3">
    <w:name w:val="List 3"/>
    <w:basedOn w:val="Normal"/>
    <w:uiPriority w:val="99"/>
    <w:semiHidden/>
    <w:rsid w:val="001D60D6"/>
    <w:pPr>
      <w:ind w:left="1080" w:hanging="360"/>
      <w:contextualSpacing/>
    </w:pPr>
  </w:style>
  <w:style w:type="paragraph" w:styleId="List4">
    <w:name w:val="List 4"/>
    <w:basedOn w:val="Normal"/>
    <w:uiPriority w:val="99"/>
    <w:semiHidden/>
    <w:rsid w:val="001D60D6"/>
    <w:pPr>
      <w:ind w:left="1440" w:hanging="360"/>
      <w:contextualSpacing/>
    </w:pPr>
  </w:style>
  <w:style w:type="paragraph" w:styleId="List5">
    <w:name w:val="List 5"/>
    <w:basedOn w:val="Normal"/>
    <w:uiPriority w:val="99"/>
    <w:semiHidden/>
    <w:rsid w:val="001D60D6"/>
    <w:pPr>
      <w:ind w:left="1800" w:hanging="360"/>
      <w:contextualSpacing/>
    </w:pPr>
  </w:style>
  <w:style w:type="paragraph" w:styleId="ListBullet4">
    <w:name w:val="List Bullet 4"/>
    <w:basedOn w:val="Normal"/>
    <w:uiPriority w:val="99"/>
    <w:semiHidden/>
    <w:rsid w:val="001D60D6"/>
    <w:pPr>
      <w:numPr>
        <w:numId w:val="47"/>
      </w:numPr>
      <w:contextualSpacing/>
    </w:pPr>
  </w:style>
  <w:style w:type="paragraph" w:styleId="ListBullet5">
    <w:name w:val="List Bullet 5"/>
    <w:basedOn w:val="Normal"/>
    <w:uiPriority w:val="99"/>
    <w:semiHidden/>
    <w:rsid w:val="001D60D6"/>
    <w:pPr>
      <w:numPr>
        <w:numId w:val="31"/>
      </w:numPr>
      <w:contextualSpacing/>
    </w:pPr>
  </w:style>
  <w:style w:type="paragraph" w:styleId="ListContinue">
    <w:name w:val="List Continue"/>
    <w:basedOn w:val="Normal"/>
    <w:uiPriority w:val="99"/>
    <w:semiHidden/>
    <w:rsid w:val="001D60D6"/>
    <w:pPr>
      <w:spacing w:after="120"/>
      <w:ind w:left="360"/>
      <w:contextualSpacing/>
    </w:pPr>
  </w:style>
  <w:style w:type="paragraph" w:styleId="ListContinue2">
    <w:name w:val="List Continue 2"/>
    <w:basedOn w:val="Normal"/>
    <w:uiPriority w:val="99"/>
    <w:semiHidden/>
    <w:rsid w:val="001D60D6"/>
    <w:pPr>
      <w:spacing w:after="120"/>
      <w:ind w:left="720"/>
      <w:contextualSpacing/>
    </w:pPr>
  </w:style>
  <w:style w:type="paragraph" w:styleId="ListContinue3">
    <w:name w:val="List Continue 3"/>
    <w:basedOn w:val="Normal"/>
    <w:uiPriority w:val="99"/>
    <w:semiHidden/>
    <w:rsid w:val="001D60D6"/>
    <w:pPr>
      <w:spacing w:after="120"/>
      <w:ind w:left="1080"/>
      <w:contextualSpacing/>
    </w:pPr>
  </w:style>
  <w:style w:type="paragraph" w:styleId="ListContinue4">
    <w:name w:val="List Continue 4"/>
    <w:basedOn w:val="Normal"/>
    <w:uiPriority w:val="99"/>
    <w:semiHidden/>
    <w:rsid w:val="001D60D6"/>
    <w:pPr>
      <w:spacing w:after="120"/>
      <w:ind w:left="1440"/>
      <w:contextualSpacing/>
    </w:pPr>
  </w:style>
  <w:style w:type="paragraph" w:styleId="ListContinue5">
    <w:name w:val="List Continue 5"/>
    <w:basedOn w:val="Normal"/>
    <w:uiPriority w:val="99"/>
    <w:semiHidden/>
    <w:rsid w:val="001D60D6"/>
    <w:pPr>
      <w:spacing w:after="120"/>
      <w:ind w:left="1800"/>
      <w:contextualSpacing/>
    </w:pPr>
  </w:style>
  <w:style w:type="paragraph" w:styleId="ListNumber4">
    <w:name w:val="List Number 4"/>
    <w:basedOn w:val="Normal"/>
    <w:uiPriority w:val="99"/>
    <w:semiHidden/>
    <w:rsid w:val="001D60D6"/>
    <w:pPr>
      <w:numPr>
        <w:numId w:val="48"/>
      </w:numPr>
      <w:contextualSpacing/>
    </w:pPr>
  </w:style>
  <w:style w:type="paragraph" w:styleId="ListNumber5">
    <w:name w:val="List Number 5"/>
    <w:basedOn w:val="Normal"/>
    <w:uiPriority w:val="99"/>
    <w:semiHidden/>
    <w:rsid w:val="001D60D6"/>
    <w:pPr>
      <w:numPr>
        <w:numId w:val="49"/>
      </w:numPr>
      <w:contextualSpacing/>
    </w:pPr>
  </w:style>
  <w:style w:type="paragraph" w:styleId="ListParagraph">
    <w:name w:val="List Paragraph"/>
    <w:basedOn w:val="Normal"/>
    <w:uiPriority w:val="99"/>
    <w:semiHidden/>
    <w:rsid w:val="001D60D6"/>
    <w:pPr>
      <w:ind w:left="720"/>
      <w:contextualSpacing/>
    </w:pPr>
  </w:style>
  <w:style w:type="paragraph" w:styleId="MacroText">
    <w:name w:val="macro"/>
    <w:link w:val="MacroTextChar"/>
    <w:uiPriority w:val="99"/>
    <w:semiHidden/>
    <w:rsid w:val="001D60D6"/>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eastAsia="Calibri" w:hAnsi="Consolas" w:cs="Consolas"/>
    </w:rPr>
  </w:style>
  <w:style w:type="character" w:customStyle="1" w:styleId="MacroTextChar">
    <w:name w:val="Macro Text Char"/>
    <w:link w:val="MacroText"/>
    <w:uiPriority w:val="99"/>
    <w:semiHidden/>
    <w:rsid w:val="001D60D6"/>
    <w:rPr>
      <w:rFonts w:ascii="Consolas" w:eastAsia="Calibri" w:hAnsi="Consolas" w:cs="Consolas"/>
    </w:rPr>
  </w:style>
  <w:style w:type="paragraph" w:styleId="MessageHeader">
    <w:name w:val="Message Header"/>
    <w:basedOn w:val="Normal"/>
    <w:link w:val="MessageHeaderChar"/>
    <w:uiPriority w:val="99"/>
    <w:semiHidden/>
    <w:rsid w:val="001D60D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Cambria" w:eastAsia="Times New Roman" w:hAnsi="Cambria"/>
    </w:rPr>
  </w:style>
  <w:style w:type="character" w:customStyle="1" w:styleId="MessageHeaderChar">
    <w:name w:val="Message Header Char"/>
    <w:link w:val="MessageHeader"/>
    <w:uiPriority w:val="99"/>
    <w:semiHidden/>
    <w:rsid w:val="001D60D6"/>
    <w:rPr>
      <w:rFonts w:ascii="Cambria" w:hAnsi="Cambria"/>
      <w:sz w:val="24"/>
      <w:szCs w:val="24"/>
      <w:shd w:val="pct20" w:color="auto" w:fill="auto"/>
    </w:rPr>
  </w:style>
  <w:style w:type="paragraph" w:styleId="NoSpacing">
    <w:name w:val="No Spacing"/>
    <w:uiPriority w:val="99"/>
    <w:semiHidden/>
    <w:rsid w:val="001D60D6"/>
    <w:rPr>
      <w:rFonts w:eastAsia="Calibri"/>
      <w:sz w:val="24"/>
      <w:szCs w:val="24"/>
    </w:rPr>
  </w:style>
  <w:style w:type="paragraph" w:styleId="NormalIndent">
    <w:name w:val="Normal Indent"/>
    <w:basedOn w:val="Normal"/>
    <w:uiPriority w:val="99"/>
    <w:semiHidden/>
    <w:rsid w:val="001D60D6"/>
    <w:pPr>
      <w:ind w:left="720"/>
    </w:pPr>
  </w:style>
  <w:style w:type="paragraph" w:styleId="NoteHeading">
    <w:name w:val="Note Heading"/>
    <w:basedOn w:val="Normal"/>
    <w:next w:val="Normal"/>
    <w:link w:val="NoteHeadingChar"/>
    <w:uiPriority w:val="99"/>
    <w:semiHidden/>
    <w:rsid w:val="001D60D6"/>
    <w:pPr>
      <w:spacing w:line="240" w:lineRule="auto"/>
    </w:pPr>
  </w:style>
  <w:style w:type="character" w:customStyle="1" w:styleId="NoteHeadingChar">
    <w:name w:val="Note Heading Char"/>
    <w:link w:val="NoteHeading"/>
    <w:uiPriority w:val="99"/>
    <w:semiHidden/>
    <w:rsid w:val="001D60D6"/>
    <w:rPr>
      <w:rFonts w:eastAsia="Calibri"/>
      <w:sz w:val="24"/>
      <w:szCs w:val="24"/>
    </w:rPr>
  </w:style>
  <w:style w:type="paragraph" w:styleId="PlainText">
    <w:name w:val="Plain Text"/>
    <w:basedOn w:val="Normal"/>
    <w:link w:val="PlainTextChar"/>
    <w:uiPriority w:val="99"/>
    <w:semiHidden/>
    <w:rsid w:val="001D60D6"/>
    <w:pPr>
      <w:spacing w:line="240" w:lineRule="auto"/>
    </w:pPr>
    <w:rPr>
      <w:rFonts w:ascii="Consolas" w:hAnsi="Consolas" w:cs="Consolas"/>
      <w:sz w:val="21"/>
      <w:szCs w:val="21"/>
    </w:rPr>
  </w:style>
  <w:style w:type="character" w:customStyle="1" w:styleId="PlainTextChar">
    <w:name w:val="Plain Text Char"/>
    <w:link w:val="PlainText"/>
    <w:uiPriority w:val="99"/>
    <w:semiHidden/>
    <w:rsid w:val="001D60D6"/>
    <w:rPr>
      <w:rFonts w:ascii="Consolas" w:eastAsia="Calibri" w:hAnsi="Consolas" w:cs="Consolas"/>
      <w:sz w:val="21"/>
      <w:szCs w:val="21"/>
    </w:rPr>
  </w:style>
  <w:style w:type="paragraph" w:styleId="Quote">
    <w:name w:val="Quote"/>
    <w:basedOn w:val="Normal"/>
    <w:next w:val="Normal"/>
    <w:link w:val="QuoteChar"/>
    <w:uiPriority w:val="99"/>
    <w:semiHidden/>
    <w:rsid w:val="001D60D6"/>
    <w:rPr>
      <w:i/>
      <w:iCs/>
      <w:color w:val="000000"/>
    </w:rPr>
  </w:style>
  <w:style w:type="character" w:customStyle="1" w:styleId="QuoteChar">
    <w:name w:val="Quote Char"/>
    <w:link w:val="Quote"/>
    <w:uiPriority w:val="99"/>
    <w:semiHidden/>
    <w:rsid w:val="001D60D6"/>
    <w:rPr>
      <w:rFonts w:eastAsia="Calibri"/>
      <w:i/>
      <w:iCs/>
      <w:color w:val="000000"/>
      <w:sz w:val="24"/>
      <w:szCs w:val="24"/>
    </w:rPr>
  </w:style>
  <w:style w:type="paragraph" w:styleId="Salutation">
    <w:name w:val="Salutation"/>
    <w:basedOn w:val="Normal"/>
    <w:next w:val="Normal"/>
    <w:link w:val="SalutationChar"/>
    <w:uiPriority w:val="99"/>
    <w:semiHidden/>
    <w:rsid w:val="001D60D6"/>
  </w:style>
  <w:style w:type="character" w:customStyle="1" w:styleId="SalutationChar">
    <w:name w:val="Salutation Char"/>
    <w:link w:val="Salutation"/>
    <w:uiPriority w:val="99"/>
    <w:semiHidden/>
    <w:rsid w:val="001D60D6"/>
    <w:rPr>
      <w:rFonts w:eastAsia="Calibri"/>
      <w:sz w:val="24"/>
      <w:szCs w:val="24"/>
    </w:rPr>
  </w:style>
  <w:style w:type="paragraph" w:styleId="Subtitle">
    <w:name w:val="Subtitle"/>
    <w:basedOn w:val="Normal"/>
    <w:next w:val="Normal"/>
    <w:link w:val="SubtitleChar"/>
    <w:uiPriority w:val="99"/>
    <w:semiHidden/>
    <w:rsid w:val="001D60D6"/>
    <w:pPr>
      <w:numPr>
        <w:ilvl w:val="1"/>
      </w:numPr>
    </w:pPr>
    <w:rPr>
      <w:rFonts w:ascii="Cambria" w:eastAsia="Times New Roman" w:hAnsi="Cambria"/>
      <w:i/>
      <w:iCs/>
      <w:color w:val="4F81BD"/>
      <w:spacing w:val="15"/>
    </w:rPr>
  </w:style>
  <w:style w:type="character" w:customStyle="1" w:styleId="SubtitleChar">
    <w:name w:val="Subtitle Char"/>
    <w:link w:val="Subtitle"/>
    <w:uiPriority w:val="99"/>
    <w:semiHidden/>
    <w:rsid w:val="001D60D6"/>
    <w:rPr>
      <w:rFonts w:ascii="Cambria" w:hAnsi="Cambria"/>
      <w:i/>
      <w:iCs/>
      <w:color w:val="4F81BD"/>
      <w:spacing w:val="15"/>
      <w:sz w:val="24"/>
      <w:szCs w:val="24"/>
    </w:rPr>
  </w:style>
  <w:style w:type="paragraph" w:styleId="TableofAuthorities">
    <w:name w:val="table of authorities"/>
    <w:basedOn w:val="Normal"/>
    <w:next w:val="Normal"/>
    <w:uiPriority w:val="99"/>
    <w:semiHidden/>
    <w:rsid w:val="001D60D6"/>
    <w:pPr>
      <w:ind w:left="240" w:hanging="240"/>
    </w:pPr>
  </w:style>
  <w:style w:type="paragraph" w:styleId="TOAHeading">
    <w:name w:val="toa heading"/>
    <w:basedOn w:val="Normal"/>
    <w:next w:val="Normal"/>
    <w:uiPriority w:val="99"/>
    <w:semiHidden/>
    <w:rsid w:val="001D60D6"/>
    <w:pPr>
      <w:spacing w:before="120"/>
    </w:pPr>
    <w:rPr>
      <w:rFonts w:ascii="Cambria" w:eastAsia="Times New Roman" w:hAnsi="Cambria"/>
      <w:b/>
      <w:bCs/>
    </w:rPr>
  </w:style>
  <w:style w:type="paragraph" w:styleId="TOC6">
    <w:name w:val="toc 6"/>
    <w:basedOn w:val="Normal"/>
    <w:next w:val="Normal"/>
    <w:autoRedefine/>
    <w:uiPriority w:val="99"/>
    <w:semiHidden/>
    <w:rsid w:val="001D60D6"/>
    <w:pPr>
      <w:spacing w:after="100"/>
      <w:ind w:left="1200"/>
    </w:pPr>
  </w:style>
  <w:style w:type="paragraph" w:styleId="TOC7">
    <w:name w:val="toc 7"/>
    <w:basedOn w:val="Normal"/>
    <w:next w:val="Normal"/>
    <w:autoRedefine/>
    <w:uiPriority w:val="99"/>
    <w:semiHidden/>
    <w:rsid w:val="001D60D6"/>
    <w:pPr>
      <w:spacing w:after="100"/>
      <w:ind w:left="1440"/>
    </w:pPr>
  </w:style>
  <w:style w:type="paragraph" w:styleId="TOC8">
    <w:name w:val="toc 8"/>
    <w:basedOn w:val="Normal"/>
    <w:next w:val="Normal"/>
    <w:autoRedefine/>
    <w:uiPriority w:val="99"/>
    <w:semiHidden/>
    <w:rsid w:val="001D60D6"/>
    <w:pPr>
      <w:spacing w:after="100"/>
      <w:ind w:left="1680"/>
    </w:pPr>
  </w:style>
  <w:style w:type="paragraph" w:styleId="TOC9">
    <w:name w:val="toc 9"/>
    <w:basedOn w:val="Normal"/>
    <w:next w:val="Normal"/>
    <w:autoRedefine/>
    <w:uiPriority w:val="99"/>
    <w:semiHidden/>
    <w:rsid w:val="001D60D6"/>
    <w:pPr>
      <w:spacing w:after="100"/>
      <w:ind w:left="1920"/>
    </w:pPr>
  </w:style>
  <w:style w:type="paragraph" w:styleId="TOCHeading">
    <w:name w:val="TOC Heading"/>
    <w:basedOn w:val="Heading1"/>
    <w:next w:val="Normal"/>
    <w:uiPriority w:val="99"/>
    <w:semiHidden/>
    <w:qFormat/>
    <w:rsid w:val="001D60D6"/>
    <w:pPr>
      <w:keepLines/>
      <w:spacing w:before="480"/>
      <w:outlineLvl w:val="9"/>
    </w:pPr>
    <w:rPr>
      <w:rFonts w:ascii="Cambria" w:hAnsi="Cambria" w:cs="Times New Roman"/>
      <w:color w:val="365F91"/>
      <w:kern w:val="0"/>
      <w:sz w:val="28"/>
      <w:szCs w:val="28"/>
    </w:rPr>
  </w:style>
  <w:style w:type="paragraph" w:customStyle="1" w:styleId="HalfTitleText">
    <w:name w:val="HalfTitleText"/>
    <w:basedOn w:val="Normal"/>
    <w:rsid w:val="001D60D6"/>
    <w:pPr>
      <w:spacing w:before="480" w:after="240"/>
      <w:contextualSpacing/>
    </w:pPr>
    <w:rPr>
      <w:rFonts w:ascii="Arial Narrow" w:eastAsia="Times New Roman" w:hAnsi="Arial Narrow" w:cs="Arial"/>
      <w:bCs/>
      <w:kern w:val="32"/>
      <w:szCs w:val="32"/>
    </w:rPr>
  </w:style>
  <w:style w:type="paragraph" w:customStyle="1" w:styleId="HalfTitleHead">
    <w:name w:val="HalfTitleHead"/>
    <w:basedOn w:val="SectionHeading"/>
    <w:rsid w:val="001D60D6"/>
    <w:pPr>
      <w:pBdr>
        <w:bottom w:val="single" w:sz="4" w:space="3" w:color="auto"/>
      </w:pBdr>
      <w:spacing w:before="1680"/>
    </w:pPr>
  </w:style>
  <w:style w:type="paragraph" w:customStyle="1" w:styleId="ConvFactorEq">
    <w:name w:val="ConvFactorEq"/>
    <w:basedOn w:val="ConvFactorBody"/>
    <w:rsid w:val="001D60D6"/>
    <w:pPr>
      <w:tabs>
        <w:tab w:val="clear" w:pos="1260"/>
        <w:tab w:val="center" w:pos="3510"/>
      </w:tabs>
      <w:spacing w:before="0"/>
    </w:pPr>
  </w:style>
  <w:style w:type="character" w:styleId="FollowedHyperlink">
    <w:name w:val="FollowedHyperlink"/>
    <w:semiHidden/>
    <w:rsid w:val="005C23E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8465">
      <w:bodyDiv w:val="1"/>
      <w:marLeft w:val="0"/>
      <w:marRight w:val="0"/>
      <w:marTop w:val="0"/>
      <w:marBottom w:val="0"/>
      <w:divBdr>
        <w:top w:val="none" w:sz="0" w:space="0" w:color="auto"/>
        <w:left w:val="none" w:sz="0" w:space="0" w:color="auto"/>
        <w:bottom w:val="none" w:sz="0" w:space="0" w:color="auto"/>
        <w:right w:val="none" w:sz="0" w:space="0" w:color="auto"/>
      </w:divBdr>
    </w:div>
    <w:div w:id="19529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133%20/sir/20xxxxxx" TargetMode="External"/><Relationship Id="rId18" Type="http://schemas.openxmlformats.org/officeDocument/2006/relationships/hyperlink" Target="http://pubs.usgs.gov/sir/xxxx" TargetMode="External"/><Relationship Id="rId26" Type="http://schemas.openxmlformats.org/officeDocument/2006/relationships/hyperlink" Target="http://fema.gov/hazus/hazus-multi-hazard-analysis-levels" TargetMode="External"/><Relationship Id="rId3" Type="http://schemas.openxmlformats.org/officeDocument/2006/relationships/styles" Target="styles.xml"/><Relationship Id="rId21" Type="http://schemas.openxmlformats.org/officeDocument/2006/relationships/hyperlink" Target="http://water.usgs.gov/osw/flood_inundatio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ore.usgs.gov" TargetMode="External"/><Relationship Id="rId17" Type="http://schemas.openxmlformats.org/officeDocument/2006/relationships/hyperlink" Target="http://water.weather.gov/ahps/" TargetMode="External"/><Relationship Id="rId25" Type="http://schemas.openxmlformats.org/officeDocument/2006/relationships/hyperlink" Target="http://www.fema.gov/hazu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ater.usgs.gov/osw/flood_inundation/,%20" TargetMode="External"/><Relationship Id="rId20" Type="http://schemas.openxmlformats.org/officeDocument/2006/relationships/hyperlink" Target="http://water.usgs.gov/osw/flood_inundation/toolbox/hazus.html" TargetMode="External"/><Relationship Id="rId29" Type="http://schemas.openxmlformats.org/officeDocument/2006/relationships/hyperlink" Target="http://w1.weather.gov/glossary/index.php?word=action+st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gs.gov/pubprod" TargetMode="External"/><Relationship Id="rId24" Type="http://schemas.openxmlformats.org/officeDocument/2006/relationships/hyperlink" Target="http://www.fema.gov/hazus" TargetMode="External"/><Relationship Id="rId32" Type="http://schemas.openxmlformats.org/officeDocument/2006/relationships/hyperlink" Target="http://water.usgs.gov/osw/flood_inundation"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esri.com/software/arcgis/." TargetMode="External"/><Relationship Id="rId28" Type="http://schemas.openxmlformats.org/officeDocument/2006/relationships/hyperlink" Target="http://water.weather.gov/ahps2/hydrograph.php?wfo=XXX&amp;gage=XXX" TargetMode="External"/><Relationship Id="rId10" Type="http://schemas.openxmlformats.org/officeDocument/2006/relationships/hyperlink" Target="http://www.usgs.gov" TargetMode="External"/><Relationship Id="rId19" Type="http://schemas.openxmlformats.org/officeDocument/2006/relationships/hyperlink" Target="http://water.weather.gov/ahps/pcpn_and_river_forecasting.pdf.%20" TargetMode="External"/><Relationship Id="rId31" Type="http://schemas.openxmlformats.org/officeDocument/2006/relationships/hyperlink" Target="http://waterdata.usgs.gov/nwis/s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dewberry.com/files/pdf/NEEA_Final%20Report_Revised%203.29.12.pdf" TargetMode="External"/><Relationship Id="rId27" Type="http://schemas.openxmlformats.org/officeDocument/2006/relationships/hyperlink" Target="http://web.ics.purdue.edu/~vmerwade/research/bathymetry_tutorial.pdf" TargetMode="External"/><Relationship Id="rId30" Type="http://schemas.openxmlformats.org/officeDocument/2006/relationships/hyperlink" Target="http://waterdata.usgs.gov/in/nwis/uv?site_no=xxxxxxx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nright\Documents\7_Templates\MSWord_Templates\manuscript_template_4_1\ms_v4.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3349F-440E-4E8D-B05C-DAAAEC5E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ms_v4.1.dotm</Template>
  <TotalTime>1</TotalTime>
  <Pages>31</Pages>
  <Words>7764</Words>
  <Characters>44260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51921</CharactersWithSpaces>
  <SharedDoc>false</SharedDoc>
  <HLinks>
    <vt:vector size="126" baseType="variant">
      <vt:variant>
        <vt:i4>4194340</vt:i4>
      </vt:variant>
      <vt:variant>
        <vt:i4>204</vt:i4>
      </vt:variant>
      <vt:variant>
        <vt:i4>0</vt:i4>
      </vt:variant>
      <vt:variant>
        <vt:i4>5</vt:i4>
      </vt:variant>
      <vt:variant>
        <vt:lpwstr>http://water.usgs.gov/osw/flood_inundation</vt:lpwstr>
      </vt:variant>
      <vt:variant>
        <vt:lpwstr/>
      </vt:variant>
      <vt:variant>
        <vt:i4>5308426</vt:i4>
      </vt:variant>
      <vt:variant>
        <vt:i4>201</vt:i4>
      </vt:variant>
      <vt:variant>
        <vt:i4>0</vt:i4>
      </vt:variant>
      <vt:variant>
        <vt:i4>5</vt:i4>
      </vt:variant>
      <vt:variant>
        <vt:lpwstr>http://waterdata.usgs.gov/nwis/sw</vt:lpwstr>
      </vt:variant>
      <vt:variant>
        <vt:lpwstr/>
      </vt:variant>
      <vt:variant>
        <vt:i4>2162701</vt:i4>
      </vt:variant>
      <vt:variant>
        <vt:i4>198</vt:i4>
      </vt:variant>
      <vt:variant>
        <vt:i4>0</vt:i4>
      </vt:variant>
      <vt:variant>
        <vt:i4>5</vt:i4>
      </vt:variant>
      <vt:variant>
        <vt:lpwstr>http://waterdata.usgs.gov/in/nwis/uv?site_no=xxxxxxxx</vt:lpwstr>
      </vt:variant>
      <vt:variant>
        <vt:lpwstr/>
      </vt:variant>
      <vt:variant>
        <vt:i4>3211320</vt:i4>
      </vt:variant>
      <vt:variant>
        <vt:i4>195</vt:i4>
      </vt:variant>
      <vt:variant>
        <vt:i4>0</vt:i4>
      </vt:variant>
      <vt:variant>
        <vt:i4>5</vt:i4>
      </vt:variant>
      <vt:variant>
        <vt:lpwstr>http://w1.weather.gov/glossary/index.php?word=action+stage</vt:lpwstr>
      </vt:variant>
      <vt:variant>
        <vt:lpwstr/>
      </vt:variant>
      <vt:variant>
        <vt:i4>8192053</vt:i4>
      </vt:variant>
      <vt:variant>
        <vt:i4>192</vt:i4>
      </vt:variant>
      <vt:variant>
        <vt:i4>0</vt:i4>
      </vt:variant>
      <vt:variant>
        <vt:i4>5</vt:i4>
      </vt:variant>
      <vt:variant>
        <vt:lpwstr>http://water.weather.gov/ahps2/hydrograph.php?wfo=XXX&amp;gage=XXX</vt:lpwstr>
      </vt:variant>
      <vt:variant>
        <vt:lpwstr/>
      </vt:variant>
      <vt:variant>
        <vt:i4>2949138</vt:i4>
      </vt:variant>
      <vt:variant>
        <vt:i4>189</vt:i4>
      </vt:variant>
      <vt:variant>
        <vt:i4>0</vt:i4>
      </vt:variant>
      <vt:variant>
        <vt:i4>5</vt:i4>
      </vt:variant>
      <vt:variant>
        <vt:lpwstr>http://web.ics.purdue.edu/~vmerwade/research/bathymetry_tutorial.pdf</vt:lpwstr>
      </vt:variant>
      <vt:variant>
        <vt:lpwstr/>
      </vt:variant>
      <vt:variant>
        <vt:i4>4849741</vt:i4>
      </vt:variant>
      <vt:variant>
        <vt:i4>186</vt:i4>
      </vt:variant>
      <vt:variant>
        <vt:i4>0</vt:i4>
      </vt:variant>
      <vt:variant>
        <vt:i4>5</vt:i4>
      </vt:variant>
      <vt:variant>
        <vt:lpwstr>http://fema.gov/hazus/hazus-multi-hazard-analysis-levels</vt:lpwstr>
      </vt:variant>
      <vt:variant>
        <vt:lpwstr/>
      </vt:variant>
      <vt:variant>
        <vt:i4>5898327</vt:i4>
      </vt:variant>
      <vt:variant>
        <vt:i4>183</vt:i4>
      </vt:variant>
      <vt:variant>
        <vt:i4>0</vt:i4>
      </vt:variant>
      <vt:variant>
        <vt:i4>5</vt:i4>
      </vt:variant>
      <vt:variant>
        <vt:lpwstr>http://www.fema.gov/hazus</vt:lpwstr>
      </vt:variant>
      <vt:variant>
        <vt:lpwstr/>
      </vt:variant>
      <vt:variant>
        <vt:i4>5898327</vt:i4>
      </vt:variant>
      <vt:variant>
        <vt:i4>180</vt:i4>
      </vt:variant>
      <vt:variant>
        <vt:i4>0</vt:i4>
      </vt:variant>
      <vt:variant>
        <vt:i4>5</vt:i4>
      </vt:variant>
      <vt:variant>
        <vt:lpwstr>http://www.fema.gov/hazus</vt:lpwstr>
      </vt:variant>
      <vt:variant>
        <vt:lpwstr/>
      </vt:variant>
      <vt:variant>
        <vt:i4>589853</vt:i4>
      </vt:variant>
      <vt:variant>
        <vt:i4>177</vt:i4>
      </vt:variant>
      <vt:variant>
        <vt:i4>0</vt:i4>
      </vt:variant>
      <vt:variant>
        <vt:i4>5</vt:i4>
      </vt:variant>
      <vt:variant>
        <vt:lpwstr>http://www.esri.com/software/arcgis/</vt:lpwstr>
      </vt:variant>
      <vt:variant>
        <vt:lpwstr/>
      </vt:variant>
      <vt:variant>
        <vt:i4>4390977</vt:i4>
      </vt:variant>
      <vt:variant>
        <vt:i4>174</vt:i4>
      </vt:variant>
      <vt:variant>
        <vt:i4>0</vt:i4>
      </vt:variant>
      <vt:variant>
        <vt:i4>5</vt:i4>
      </vt:variant>
      <vt:variant>
        <vt:lpwstr>http://www.dewberry.com/files/pdf/NEEA_Final Report_Revised 3.29.12.pdf</vt:lpwstr>
      </vt:variant>
      <vt:variant>
        <vt:lpwstr/>
      </vt:variant>
      <vt:variant>
        <vt:i4>4194340</vt:i4>
      </vt:variant>
      <vt:variant>
        <vt:i4>171</vt:i4>
      </vt:variant>
      <vt:variant>
        <vt:i4>0</vt:i4>
      </vt:variant>
      <vt:variant>
        <vt:i4>5</vt:i4>
      </vt:variant>
      <vt:variant>
        <vt:lpwstr>http://water.usgs.gov/osw/flood_inundation</vt:lpwstr>
      </vt:variant>
      <vt:variant>
        <vt:lpwstr/>
      </vt:variant>
      <vt:variant>
        <vt:i4>2424838</vt:i4>
      </vt:variant>
      <vt:variant>
        <vt:i4>168</vt:i4>
      </vt:variant>
      <vt:variant>
        <vt:i4>0</vt:i4>
      </vt:variant>
      <vt:variant>
        <vt:i4>5</vt:i4>
      </vt:variant>
      <vt:variant>
        <vt:lpwstr>http://water.usgs.gov/osw/flood_inundation/toolbox/hazus.html</vt:lpwstr>
      </vt:variant>
      <vt:variant>
        <vt:lpwstr/>
      </vt:variant>
      <vt:variant>
        <vt:i4>1769508</vt:i4>
      </vt:variant>
      <vt:variant>
        <vt:i4>165</vt:i4>
      </vt:variant>
      <vt:variant>
        <vt:i4>0</vt:i4>
      </vt:variant>
      <vt:variant>
        <vt:i4>5</vt:i4>
      </vt:variant>
      <vt:variant>
        <vt:lpwstr>http://water.weather.gov/ahps/pcpn_and_river_forecasting.pdf.</vt:lpwstr>
      </vt:variant>
      <vt:variant>
        <vt:lpwstr/>
      </vt:variant>
      <vt:variant>
        <vt:i4>458829</vt:i4>
      </vt:variant>
      <vt:variant>
        <vt:i4>162</vt:i4>
      </vt:variant>
      <vt:variant>
        <vt:i4>0</vt:i4>
      </vt:variant>
      <vt:variant>
        <vt:i4>5</vt:i4>
      </vt:variant>
      <vt:variant>
        <vt:lpwstr>http://pubs.usgs.gov/sir/xxxx</vt:lpwstr>
      </vt:variant>
      <vt:variant>
        <vt:lpwstr/>
      </vt:variant>
      <vt:variant>
        <vt:i4>7929890</vt:i4>
      </vt:variant>
      <vt:variant>
        <vt:i4>111</vt:i4>
      </vt:variant>
      <vt:variant>
        <vt:i4>0</vt:i4>
      </vt:variant>
      <vt:variant>
        <vt:i4>5</vt:i4>
      </vt:variant>
      <vt:variant>
        <vt:lpwstr>http://water.weather.gov/ahps/</vt:lpwstr>
      </vt:variant>
      <vt:variant>
        <vt:lpwstr/>
      </vt:variant>
      <vt:variant>
        <vt:i4>7077899</vt:i4>
      </vt:variant>
      <vt:variant>
        <vt:i4>108</vt:i4>
      </vt:variant>
      <vt:variant>
        <vt:i4>0</vt:i4>
      </vt:variant>
      <vt:variant>
        <vt:i4>5</vt:i4>
      </vt:variant>
      <vt:variant>
        <vt:lpwstr>http://water.usgs.gov/osw/flood_inundation/,</vt:lpwstr>
      </vt:variant>
      <vt:variant>
        <vt:lpwstr/>
      </vt:variant>
      <vt:variant>
        <vt:i4>5636097</vt:i4>
      </vt:variant>
      <vt:variant>
        <vt:i4>9</vt:i4>
      </vt:variant>
      <vt:variant>
        <vt:i4>0</vt:i4>
      </vt:variant>
      <vt:variant>
        <vt:i4>5</vt:i4>
      </vt:variant>
      <vt:variant>
        <vt:lpwstr>https://doi.org/10.3133 /sir/20xxxxxx</vt:lpwstr>
      </vt:variant>
      <vt:variant>
        <vt:lpwstr/>
      </vt:variant>
      <vt:variant>
        <vt:i4>3014704</vt:i4>
      </vt:variant>
      <vt:variant>
        <vt:i4>6</vt:i4>
      </vt:variant>
      <vt:variant>
        <vt:i4>0</vt:i4>
      </vt:variant>
      <vt:variant>
        <vt:i4>5</vt:i4>
      </vt:variant>
      <vt:variant>
        <vt:lpwstr>http://store.usgs.gov/</vt:lpwstr>
      </vt:variant>
      <vt:variant>
        <vt:lpwstr/>
      </vt:variant>
      <vt:variant>
        <vt:i4>3997729</vt:i4>
      </vt:variant>
      <vt:variant>
        <vt:i4>3</vt:i4>
      </vt:variant>
      <vt:variant>
        <vt:i4>0</vt:i4>
      </vt:variant>
      <vt:variant>
        <vt:i4>5</vt:i4>
      </vt:variant>
      <vt:variant>
        <vt:lpwstr>http://www.usgs.gov/pubprod</vt:lpwstr>
      </vt:variant>
      <vt:variant>
        <vt:lpwstr/>
      </vt:variant>
      <vt:variant>
        <vt:i4>5701697</vt:i4>
      </vt:variant>
      <vt:variant>
        <vt:i4>0</vt:i4>
      </vt:variant>
      <vt:variant>
        <vt:i4>0</vt:i4>
      </vt:variant>
      <vt:variant>
        <vt:i4>5</vt:i4>
      </vt:variant>
      <vt:variant>
        <vt:lpwstr>http://www.usgs.gov/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 Ciganovich</dc:creator>
  <dc:description>Manuscript Template Verson 3.5.1</dc:description>
  <cp:lastModifiedBy>Goode, Annette</cp:lastModifiedBy>
  <cp:revision>2</cp:revision>
  <cp:lastPrinted>2008-03-31T13:28:00Z</cp:lastPrinted>
  <dcterms:created xsi:type="dcterms:W3CDTF">2017-10-31T18:11:00Z</dcterms:created>
  <dcterms:modified xsi:type="dcterms:W3CDTF">2017-10-31T18:11:00Z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