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0E7" w:rsidRPr="005B0D57" w:rsidRDefault="004510E7" w:rsidP="004510E7">
      <w:pPr>
        <w:autoSpaceDE w:val="0"/>
        <w:autoSpaceDN w:val="0"/>
        <w:adjustRightInd w:val="0"/>
        <w:rPr>
          <w:color w:val="000000"/>
          <w:szCs w:val="22"/>
        </w:rPr>
      </w:pPr>
      <w:bookmarkStart w:id="0" w:name="_GoBack"/>
      <w:bookmarkEnd w:id="0"/>
    </w:p>
    <w:p w:rsidR="004510E7" w:rsidRPr="005B0D57" w:rsidRDefault="004510E7" w:rsidP="004510E7">
      <w:pPr>
        <w:autoSpaceDE w:val="0"/>
        <w:autoSpaceDN w:val="0"/>
        <w:adjustRightInd w:val="0"/>
        <w:rPr>
          <w:color w:val="000000"/>
          <w:szCs w:val="22"/>
        </w:rPr>
      </w:pPr>
      <w:r w:rsidRPr="005B0D57">
        <w:rPr>
          <w:color w:val="000000"/>
          <w:szCs w:val="22"/>
        </w:rPr>
        <w:t>In Reply Refer to:</w:t>
      </w:r>
    </w:p>
    <w:p w:rsidR="004510E7" w:rsidRPr="005B0D57" w:rsidRDefault="004510E7" w:rsidP="004510E7">
      <w:pPr>
        <w:autoSpaceDE w:val="0"/>
        <w:autoSpaceDN w:val="0"/>
        <w:adjustRightInd w:val="0"/>
        <w:rPr>
          <w:color w:val="000000"/>
          <w:szCs w:val="22"/>
        </w:rPr>
      </w:pPr>
      <w:r w:rsidRPr="005B0D57">
        <w:rPr>
          <w:color w:val="000000"/>
          <w:szCs w:val="22"/>
        </w:rPr>
        <w:t>Mail Stop 413</w:t>
      </w:r>
    </w:p>
    <w:p w:rsidR="00823463" w:rsidRPr="005B0D57" w:rsidRDefault="00823463" w:rsidP="006319E5">
      <w:pPr>
        <w:autoSpaceDE w:val="0"/>
        <w:autoSpaceDN w:val="0"/>
        <w:adjustRightInd w:val="0"/>
        <w:jc w:val="center"/>
        <w:rPr>
          <w:b/>
          <w:color w:val="FF0000"/>
          <w:szCs w:val="22"/>
        </w:rPr>
      </w:pPr>
    </w:p>
    <w:p w:rsidR="004510E7" w:rsidRPr="005B0D57" w:rsidRDefault="004510E7" w:rsidP="004510E7">
      <w:pPr>
        <w:autoSpaceDE w:val="0"/>
        <w:autoSpaceDN w:val="0"/>
        <w:adjustRightInd w:val="0"/>
        <w:jc w:val="center"/>
        <w:rPr>
          <w:color w:val="000000"/>
          <w:szCs w:val="22"/>
        </w:rPr>
      </w:pPr>
      <w:r w:rsidRPr="005B0D57">
        <w:rPr>
          <w:color w:val="000000"/>
          <w:szCs w:val="22"/>
        </w:rPr>
        <w:t>MEMORANDUM</w:t>
      </w:r>
    </w:p>
    <w:p w:rsidR="004510E7" w:rsidRPr="005B0D57" w:rsidRDefault="004510E7" w:rsidP="004510E7">
      <w:pPr>
        <w:autoSpaceDE w:val="0"/>
        <w:autoSpaceDN w:val="0"/>
        <w:adjustRightInd w:val="0"/>
        <w:jc w:val="center"/>
        <w:rPr>
          <w:color w:val="000000"/>
          <w:szCs w:val="22"/>
        </w:rPr>
      </w:pPr>
    </w:p>
    <w:p w:rsidR="004510E7" w:rsidRPr="005B0D57" w:rsidRDefault="007D6444" w:rsidP="004510E7">
      <w:pPr>
        <w:autoSpaceDE w:val="0"/>
        <w:autoSpaceDN w:val="0"/>
        <w:adjustRightInd w:val="0"/>
        <w:jc w:val="right"/>
        <w:rPr>
          <w:color w:val="000000"/>
          <w:szCs w:val="22"/>
        </w:rPr>
      </w:pPr>
      <w:r w:rsidRPr="007D6444">
        <w:rPr>
          <w:color w:val="000000"/>
          <w:szCs w:val="22"/>
        </w:rPr>
        <w:t>August 1</w:t>
      </w:r>
      <w:r w:rsidR="004510E7" w:rsidRPr="007D6444">
        <w:rPr>
          <w:color w:val="000000"/>
          <w:szCs w:val="22"/>
        </w:rPr>
        <w:t>, 201</w:t>
      </w:r>
      <w:r w:rsidR="007C1935" w:rsidRPr="007D6444">
        <w:rPr>
          <w:color w:val="000000"/>
          <w:szCs w:val="22"/>
        </w:rPr>
        <w:t>2</w:t>
      </w:r>
    </w:p>
    <w:p w:rsidR="007D6444" w:rsidRDefault="007D6444" w:rsidP="00204826">
      <w:pPr>
        <w:autoSpaceDE w:val="0"/>
        <w:autoSpaceDN w:val="0"/>
        <w:adjustRightInd w:val="0"/>
        <w:spacing w:line="240" w:lineRule="atLeast"/>
        <w:rPr>
          <w:color w:val="000000"/>
          <w:szCs w:val="22"/>
        </w:rPr>
      </w:pP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TO:</w:t>
      </w:r>
      <w:r w:rsidRPr="005B0D57">
        <w:rPr>
          <w:color w:val="000000"/>
          <w:szCs w:val="22"/>
        </w:rPr>
        <w:tab/>
      </w:r>
      <w:r w:rsidRPr="005B0D57">
        <w:rPr>
          <w:color w:val="000000"/>
          <w:szCs w:val="22"/>
        </w:rPr>
        <w:tab/>
        <w:t xml:space="preserve">National Water-Quality Assessment </w:t>
      </w:r>
      <w:r w:rsidR="003561DA">
        <w:rPr>
          <w:color w:val="000000"/>
          <w:szCs w:val="22"/>
        </w:rPr>
        <w:t xml:space="preserve">(NAWQA) Program </w:t>
      </w:r>
      <w:r w:rsidRPr="005B0D57">
        <w:rPr>
          <w:color w:val="000000"/>
          <w:szCs w:val="22"/>
        </w:rPr>
        <w:t>Leadership Team (NLT)</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NAWQA Operations Staff</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 xml:space="preserve">Bob </w:t>
      </w:r>
      <w:proofErr w:type="spellStart"/>
      <w:r w:rsidRPr="005B0D57">
        <w:rPr>
          <w:color w:val="000000"/>
          <w:szCs w:val="22"/>
        </w:rPr>
        <w:t>Gilliom</w:t>
      </w:r>
      <w:proofErr w:type="spellEnd"/>
      <w:r w:rsidRPr="005B0D57">
        <w:rPr>
          <w:color w:val="000000"/>
          <w:szCs w:val="22"/>
        </w:rPr>
        <w:t>, Acting Chief, Surface</w:t>
      </w:r>
      <w:r w:rsidR="003E72B8">
        <w:rPr>
          <w:color w:val="000000"/>
          <w:szCs w:val="22"/>
        </w:rPr>
        <w:t>-</w:t>
      </w:r>
      <w:r w:rsidRPr="005B0D57">
        <w:rPr>
          <w:color w:val="000000"/>
          <w:szCs w:val="22"/>
        </w:rPr>
        <w:t>Water Assessment</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 xml:space="preserve">Ken </w:t>
      </w:r>
      <w:proofErr w:type="spellStart"/>
      <w:r w:rsidRPr="005B0D57">
        <w:rPr>
          <w:color w:val="000000"/>
          <w:szCs w:val="22"/>
        </w:rPr>
        <w:t>Belitz</w:t>
      </w:r>
      <w:proofErr w:type="spellEnd"/>
      <w:r w:rsidRPr="005B0D57">
        <w:rPr>
          <w:color w:val="000000"/>
          <w:szCs w:val="22"/>
        </w:rPr>
        <w:t>, Acting Chief, Groundwater Assessment</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 xml:space="preserve">Dave </w:t>
      </w:r>
      <w:proofErr w:type="spellStart"/>
      <w:r w:rsidRPr="005B0D57">
        <w:rPr>
          <w:color w:val="000000"/>
          <w:szCs w:val="22"/>
        </w:rPr>
        <w:t>Wolock</w:t>
      </w:r>
      <w:proofErr w:type="spellEnd"/>
      <w:r w:rsidRPr="005B0D57">
        <w:rPr>
          <w:color w:val="000000"/>
          <w:szCs w:val="22"/>
        </w:rPr>
        <w:t>, Chief, Hydrologic Systems Team</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Charlie Crawford, Surface</w:t>
      </w:r>
      <w:r w:rsidR="003E72B8">
        <w:rPr>
          <w:color w:val="000000"/>
          <w:szCs w:val="22"/>
        </w:rPr>
        <w:t>-</w:t>
      </w:r>
      <w:r w:rsidRPr="005B0D57">
        <w:rPr>
          <w:color w:val="000000"/>
          <w:szCs w:val="22"/>
        </w:rPr>
        <w:t>Water Status &amp; Trends Coordinator</w:t>
      </w:r>
    </w:p>
    <w:p w:rsidR="00977179" w:rsidRDefault="00977179" w:rsidP="00204826">
      <w:pPr>
        <w:autoSpaceDE w:val="0"/>
        <w:autoSpaceDN w:val="0"/>
        <w:adjustRightInd w:val="0"/>
        <w:spacing w:line="240" w:lineRule="atLeast"/>
        <w:ind w:left="720" w:firstLine="720"/>
        <w:rPr>
          <w:color w:val="000000"/>
          <w:szCs w:val="22"/>
        </w:rPr>
      </w:pPr>
      <w:r>
        <w:rPr>
          <w:color w:val="000000"/>
          <w:szCs w:val="22"/>
        </w:rPr>
        <w:t>Jeff Deacon, Surface</w:t>
      </w:r>
      <w:r w:rsidR="003E72B8">
        <w:rPr>
          <w:color w:val="000000"/>
          <w:szCs w:val="22"/>
        </w:rPr>
        <w:t>-</w:t>
      </w:r>
      <w:r>
        <w:rPr>
          <w:color w:val="000000"/>
          <w:szCs w:val="22"/>
        </w:rPr>
        <w:t>Water Status &amp; Trends Asst. Coordinator</w:t>
      </w:r>
    </w:p>
    <w:p w:rsidR="00204826" w:rsidRPr="005B0D57" w:rsidRDefault="00204826" w:rsidP="00204826">
      <w:pPr>
        <w:autoSpaceDE w:val="0"/>
        <w:autoSpaceDN w:val="0"/>
        <w:adjustRightInd w:val="0"/>
        <w:spacing w:line="240" w:lineRule="atLeast"/>
        <w:ind w:left="720" w:firstLine="720"/>
        <w:rPr>
          <w:color w:val="000000"/>
          <w:szCs w:val="22"/>
        </w:rPr>
      </w:pPr>
      <w:r w:rsidRPr="005B0D57">
        <w:rPr>
          <w:color w:val="000000"/>
          <w:szCs w:val="22"/>
        </w:rPr>
        <w:t xml:space="preserve">Wayne </w:t>
      </w:r>
      <w:proofErr w:type="spellStart"/>
      <w:r w:rsidRPr="005B0D57">
        <w:rPr>
          <w:color w:val="000000"/>
          <w:szCs w:val="22"/>
        </w:rPr>
        <w:t>Lapham</w:t>
      </w:r>
      <w:proofErr w:type="spellEnd"/>
      <w:r w:rsidRPr="005B0D57">
        <w:rPr>
          <w:color w:val="000000"/>
          <w:szCs w:val="22"/>
        </w:rPr>
        <w:t>, Groundwater Status &amp; Trends Coordinator</w:t>
      </w:r>
    </w:p>
    <w:p w:rsidR="005C7A9C" w:rsidRDefault="00FE3ABA" w:rsidP="00204826">
      <w:pPr>
        <w:autoSpaceDE w:val="0"/>
        <w:autoSpaceDN w:val="0"/>
        <w:adjustRightInd w:val="0"/>
        <w:spacing w:line="240" w:lineRule="atLeast"/>
        <w:ind w:left="720" w:firstLine="720"/>
        <w:rPr>
          <w:color w:val="000000"/>
          <w:szCs w:val="22"/>
        </w:rPr>
      </w:pPr>
      <w:r>
        <w:rPr>
          <w:color w:val="000000"/>
          <w:szCs w:val="22"/>
        </w:rPr>
        <w:t xml:space="preserve">Greg </w:t>
      </w:r>
      <w:proofErr w:type="spellStart"/>
      <w:r w:rsidR="005C7A9C">
        <w:rPr>
          <w:color w:val="000000"/>
          <w:szCs w:val="22"/>
        </w:rPr>
        <w:t>Delzer</w:t>
      </w:r>
      <w:proofErr w:type="spellEnd"/>
      <w:r>
        <w:rPr>
          <w:color w:val="000000"/>
          <w:szCs w:val="22"/>
        </w:rPr>
        <w:t>, Source Water Quality Assessment Coordinator</w:t>
      </w:r>
    </w:p>
    <w:p w:rsidR="005C7A9C" w:rsidRDefault="00FE3ABA" w:rsidP="00204826">
      <w:pPr>
        <w:autoSpaceDE w:val="0"/>
        <w:autoSpaceDN w:val="0"/>
        <w:adjustRightInd w:val="0"/>
        <w:spacing w:line="240" w:lineRule="atLeast"/>
        <w:ind w:left="720" w:firstLine="720"/>
        <w:rPr>
          <w:color w:val="000000"/>
          <w:szCs w:val="22"/>
        </w:rPr>
      </w:pPr>
      <w:r>
        <w:rPr>
          <w:color w:val="000000"/>
          <w:szCs w:val="22"/>
        </w:rPr>
        <w:t xml:space="preserve">Pete </w:t>
      </w:r>
      <w:proofErr w:type="spellStart"/>
      <w:r w:rsidR="005C7A9C">
        <w:rPr>
          <w:color w:val="000000"/>
          <w:szCs w:val="22"/>
        </w:rPr>
        <w:t>VanMetre</w:t>
      </w:r>
      <w:proofErr w:type="spellEnd"/>
      <w:r w:rsidR="00977179">
        <w:rPr>
          <w:color w:val="000000"/>
          <w:szCs w:val="22"/>
        </w:rPr>
        <w:t>, Contaminant Trends in Sediments Team Leader</w:t>
      </w:r>
    </w:p>
    <w:p w:rsidR="00204826" w:rsidRPr="005B0D57" w:rsidRDefault="00204826" w:rsidP="00204826">
      <w:pPr>
        <w:autoSpaceDE w:val="0"/>
        <w:autoSpaceDN w:val="0"/>
        <w:adjustRightInd w:val="0"/>
        <w:spacing w:line="240" w:lineRule="atLeast"/>
        <w:ind w:left="720" w:firstLine="720"/>
        <w:rPr>
          <w:color w:val="000000"/>
          <w:szCs w:val="22"/>
        </w:rPr>
      </w:pPr>
      <w:r w:rsidRPr="005B0D57">
        <w:rPr>
          <w:color w:val="000000"/>
          <w:szCs w:val="22"/>
        </w:rPr>
        <w:t>Mark Munn, N</w:t>
      </w:r>
      <w:r w:rsidR="009F7C26">
        <w:rPr>
          <w:color w:val="000000"/>
          <w:szCs w:val="22"/>
        </w:rPr>
        <w:t>utrient Enrichment Effects</w:t>
      </w:r>
      <w:r w:rsidRPr="005B0D57">
        <w:rPr>
          <w:color w:val="000000"/>
          <w:szCs w:val="22"/>
        </w:rPr>
        <w:t xml:space="preserve"> </w:t>
      </w:r>
      <w:r w:rsidR="009F7C26">
        <w:rPr>
          <w:color w:val="000000"/>
          <w:szCs w:val="22"/>
        </w:rPr>
        <w:t xml:space="preserve">(NEET) </w:t>
      </w:r>
      <w:r w:rsidRPr="005B0D57">
        <w:rPr>
          <w:color w:val="000000"/>
          <w:szCs w:val="22"/>
        </w:rPr>
        <w:t>Topical Team Leader</w:t>
      </w:r>
    </w:p>
    <w:p w:rsidR="00204826" w:rsidRPr="005B0D57" w:rsidRDefault="00204826" w:rsidP="00204826">
      <w:pPr>
        <w:autoSpaceDE w:val="0"/>
        <w:autoSpaceDN w:val="0"/>
        <w:adjustRightInd w:val="0"/>
        <w:spacing w:line="240" w:lineRule="atLeast"/>
        <w:ind w:left="720" w:firstLine="720"/>
        <w:rPr>
          <w:color w:val="000000"/>
          <w:szCs w:val="22"/>
        </w:rPr>
      </w:pPr>
      <w:r w:rsidRPr="005B0D57">
        <w:rPr>
          <w:color w:val="000000"/>
          <w:szCs w:val="22"/>
        </w:rPr>
        <w:t xml:space="preserve">Mark Brigham, </w:t>
      </w:r>
      <w:r w:rsidR="009F7C26">
        <w:rPr>
          <w:color w:val="000000"/>
          <w:szCs w:val="22"/>
        </w:rPr>
        <w:t xml:space="preserve">Accumulation of </w:t>
      </w:r>
      <w:r w:rsidRPr="005B0D57">
        <w:rPr>
          <w:color w:val="000000"/>
          <w:szCs w:val="22"/>
        </w:rPr>
        <w:t xml:space="preserve">Mercury </w:t>
      </w:r>
      <w:r w:rsidR="009F7C26">
        <w:rPr>
          <w:color w:val="000000"/>
          <w:szCs w:val="22"/>
        </w:rPr>
        <w:t xml:space="preserve">in Stream Ecosystems </w:t>
      </w:r>
      <w:r w:rsidRPr="005B0D57">
        <w:rPr>
          <w:color w:val="000000"/>
          <w:szCs w:val="22"/>
        </w:rPr>
        <w:t>Topical Team Leader</w:t>
      </w:r>
    </w:p>
    <w:p w:rsidR="00204826" w:rsidRPr="005B0D57" w:rsidRDefault="00204826" w:rsidP="00204826">
      <w:pPr>
        <w:autoSpaceDE w:val="0"/>
        <w:autoSpaceDN w:val="0"/>
        <w:adjustRightInd w:val="0"/>
        <w:spacing w:line="240" w:lineRule="atLeast"/>
        <w:ind w:left="720" w:firstLine="720"/>
        <w:rPr>
          <w:color w:val="000000"/>
          <w:szCs w:val="22"/>
        </w:rPr>
      </w:pPr>
      <w:r w:rsidRPr="005B0D57">
        <w:rPr>
          <w:color w:val="000000"/>
          <w:szCs w:val="22"/>
        </w:rPr>
        <w:t xml:space="preserve">Paul </w:t>
      </w:r>
      <w:proofErr w:type="spellStart"/>
      <w:r w:rsidRPr="005B0D57">
        <w:rPr>
          <w:color w:val="000000"/>
          <w:szCs w:val="22"/>
        </w:rPr>
        <w:t>Capel</w:t>
      </w:r>
      <w:proofErr w:type="spellEnd"/>
      <w:r w:rsidRPr="005B0D57">
        <w:rPr>
          <w:color w:val="000000"/>
          <w:szCs w:val="22"/>
        </w:rPr>
        <w:t xml:space="preserve">, </w:t>
      </w:r>
      <w:r w:rsidR="009F7C26">
        <w:rPr>
          <w:color w:val="000000"/>
          <w:szCs w:val="22"/>
        </w:rPr>
        <w:t>Agricultural Chemical Transport (</w:t>
      </w:r>
      <w:r w:rsidRPr="005B0D57">
        <w:rPr>
          <w:color w:val="000000"/>
          <w:szCs w:val="22"/>
        </w:rPr>
        <w:t>ACT</w:t>
      </w:r>
      <w:r w:rsidR="009F7C26">
        <w:rPr>
          <w:color w:val="000000"/>
          <w:szCs w:val="22"/>
        </w:rPr>
        <w:t>)</w:t>
      </w:r>
      <w:r w:rsidRPr="005B0D57">
        <w:rPr>
          <w:color w:val="000000"/>
          <w:szCs w:val="22"/>
        </w:rPr>
        <w:t xml:space="preserve"> Topical Team Leader</w:t>
      </w:r>
    </w:p>
    <w:p w:rsidR="00204826" w:rsidRPr="005B0D57" w:rsidRDefault="00204826" w:rsidP="009F7C26">
      <w:pPr>
        <w:autoSpaceDE w:val="0"/>
        <w:autoSpaceDN w:val="0"/>
        <w:adjustRightInd w:val="0"/>
        <w:spacing w:line="240" w:lineRule="atLeast"/>
        <w:ind w:left="1980" w:hanging="540"/>
        <w:rPr>
          <w:color w:val="000000"/>
          <w:szCs w:val="22"/>
        </w:rPr>
      </w:pPr>
      <w:r w:rsidRPr="005B0D57">
        <w:rPr>
          <w:color w:val="000000"/>
          <w:szCs w:val="22"/>
        </w:rPr>
        <w:t xml:space="preserve">Sandy </w:t>
      </w:r>
      <w:proofErr w:type="spellStart"/>
      <w:r w:rsidRPr="005B0D57">
        <w:rPr>
          <w:color w:val="000000"/>
          <w:szCs w:val="22"/>
        </w:rPr>
        <w:t>Eberts</w:t>
      </w:r>
      <w:proofErr w:type="spellEnd"/>
      <w:r w:rsidRPr="005B0D57">
        <w:rPr>
          <w:color w:val="000000"/>
          <w:szCs w:val="22"/>
        </w:rPr>
        <w:t xml:space="preserve">, </w:t>
      </w:r>
      <w:r w:rsidR="009F7C26">
        <w:rPr>
          <w:color w:val="000000"/>
          <w:szCs w:val="22"/>
        </w:rPr>
        <w:t>Transport of Anthropogenic and Natural Contaminant to Public Supply Wells (</w:t>
      </w:r>
      <w:r w:rsidRPr="005B0D57">
        <w:rPr>
          <w:color w:val="000000"/>
          <w:szCs w:val="22"/>
        </w:rPr>
        <w:t>TANC</w:t>
      </w:r>
      <w:r w:rsidR="009F7C26">
        <w:rPr>
          <w:color w:val="000000"/>
          <w:szCs w:val="22"/>
        </w:rPr>
        <w:t>)</w:t>
      </w:r>
      <w:r w:rsidRPr="005B0D57">
        <w:rPr>
          <w:color w:val="000000"/>
          <w:szCs w:val="22"/>
        </w:rPr>
        <w:t xml:space="preserve"> Topical Team Leader</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 xml:space="preserve">Pete </w:t>
      </w:r>
      <w:proofErr w:type="spellStart"/>
      <w:r w:rsidRPr="005B0D57">
        <w:rPr>
          <w:color w:val="000000"/>
          <w:szCs w:val="22"/>
        </w:rPr>
        <w:t>Ruhl</w:t>
      </w:r>
      <w:proofErr w:type="spellEnd"/>
      <w:r w:rsidRPr="005B0D57">
        <w:rPr>
          <w:color w:val="000000"/>
          <w:szCs w:val="22"/>
        </w:rPr>
        <w:t>, Biological Data Management Team Leader</w:t>
      </w:r>
    </w:p>
    <w:p w:rsidR="00204826" w:rsidRPr="005B0D57" w:rsidRDefault="00204826" w:rsidP="00204826">
      <w:pPr>
        <w:autoSpaceDE w:val="0"/>
        <w:autoSpaceDN w:val="0"/>
        <w:adjustRightInd w:val="0"/>
        <w:spacing w:line="240" w:lineRule="atLeast"/>
        <w:rPr>
          <w:color w:val="000000"/>
          <w:szCs w:val="22"/>
        </w:rPr>
      </w:pPr>
      <w:r w:rsidRPr="005B0D57">
        <w:rPr>
          <w:color w:val="000000"/>
          <w:szCs w:val="22"/>
        </w:rPr>
        <w:tab/>
      </w:r>
      <w:r w:rsidRPr="005B0D57">
        <w:rPr>
          <w:color w:val="000000"/>
          <w:szCs w:val="22"/>
        </w:rPr>
        <w:tab/>
        <w:t>Nate Booth Data Synthesis Team Leader</w:t>
      </w:r>
    </w:p>
    <w:p w:rsidR="007E0114" w:rsidRPr="005B0D57" w:rsidRDefault="00204826" w:rsidP="00204826">
      <w:pPr>
        <w:autoSpaceDE w:val="0"/>
        <w:autoSpaceDN w:val="0"/>
        <w:adjustRightInd w:val="0"/>
        <w:spacing w:line="240" w:lineRule="atLeast"/>
        <w:ind w:left="720" w:firstLine="720"/>
        <w:rPr>
          <w:color w:val="000000"/>
          <w:szCs w:val="22"/>
        </w:rPr>
      </w:pPr>
      <w:r w:rsidRPr="00FE3ABA">
        <w:rPr>
          <w:color w:val="000000"/>
          <w:szCs w:val="22"/>
        </w:rPr>
        <w:t xml:space="preserve">Water Science Center </w:t>
      </w:r>
      <w:r w:rsidR="007E0114" w:rsidRPr="00FE3ABA">
        <w:rPr>
          <w:color w:val="000000"/>
          <w:szCs w:val="22"/>
        </w:rPr>
        <w:t xml:space="preserve">NAWQA </w:t>
      </w:r>
      <w:r w:rsidRPr="00FE3ABA">
        <w:rPr>
          <w:color w:val="000000"/>
          <w:szCs w:val="22"/>
        </w:rPr>
        <w:t>Leads</w:t>
      </w:r>
    </w:p>
    <w:p w:rsidR="004510E7" w:rsidRPr="005B0D57" w:rsidRDefault="004510E7" w:rsidP="004510E7">
      <w:pPr>
        <w:autoSpaceDE w:val="0"/>
        <w:autoSpaceDN w:val="0"/>
        <w:adjustRightInd w:val="0"/>
        <w:rPr>
          <w:color w:val="000000"/>
          <w:szCs w:val="22"/>
        </w:rPr>
      </w:pPr>
    </w:p>
    <w:p w:rsidR="00A44D1F" w:rsidRPr="005B0D57" w:rsidRDefault="004510E7" w:rsidP="00DF3428">
      <w:pPr>
        <w:autoSpaceDE w:val="0"/>
        <w:autoSpaceDN w:val="0"/>
        <w:adjustRightInd w:val="0"/>
        <w:spacing w:line="240" w:lineRule="atLeast"/>
        <w:ind w:left="720" w:hanging="720"/>
        <w:rPr>
          <w:color w:val="000000"/>
          <w:szCs w:val="22"/>
        </w:rPr>
      </w:pPr>
      <w:r w:rsidRPr="005B0D57">
        <w:rPr>
          <w:color w:val="000000"/>
          <w:szCs w:val="22"/>
        </w:rPr>
        <w:t>Cc:</w:t>
      </w:r>
      <w:r w:rsidRPr="005B0D57">
        <w:rPr>
          <w:color w:val="000000"/>
          <w:szCs w:val="22"/>
        </w:rPr>
        <w:tab/>
      </w:r>
      <w:r w:rsidR="008A4818" w:rsidRPr="005B0D57">
        <w:rPr>
          <w:color w:val="000000"/>
          <w:szCs w:val="22"/>
        </w:rPr>
        <w:tab/>
      </w:r>
      <w:r w:rsidR="00DF3428" w:rsidRPr="005B0D57">
        <w:rPr>
          <w:color w:val="000000"/>
          <w:szCs w:val="22"/>
        </w:rPr>
        <w:t>Regional Executives</w:t>
      </w:r>
    </w:p>
    <w:p w:rsidR="00A44D1F" w:rsidRPr="005B0D57" w:rsidRDefault="00DF3428" w:rsidP="00DF3428">
      <w:pPr>
        <w:autoSpaceDE w:val="0"/>
        <w:autoSpaceDN w:val="0"/>
        <w:adjustRightInd w:val="0"/>
        <w:spacing w:line="240" w:lineRule="atLeast"/>
        <w:ind w:left="720" w:hanging="720"/>
        <w:rPr>
          <w:color w:val="000000"/>
          <w:szCs w:val="22"/>
        </w:rPr>
      </w:pPr>
      <w:r w:rsidRPr="005B0D57">
        <w:rPr>
          <w:color w:val="000000"/>
          <w:szCs w:val="22"/>
        </w:rPr>
        <w:tab/>
      </w:r>
      <w:r w:rsidR="008A4818" w:rsidRPr="005B0D57">
        <w:rPr>
          <w:color w:val="000000"/>
          <w:szCs w:val="22"/>
        </w:rPr>
        <w:tab/>
      </w:r>
      <w:r w:rsidRPr="005B0D57">
        <w:rPr>
          <w:color w:val="000000"/>
          <w:szCs w:val="22"/>
        </w:rPr>
        <w:t>Associate Directors</w:t>
      </w:r>
    </w:p>
    <w:p w:rsidR="006A1377" w:rsidRPr="005B0D57" w:rsidRDefault="006A1377" w:rsidP="006A1377">
      <w:pPr>
        <w:autoSpaceDE w:val="0"/>
        <w:autoSpaceDN w:val="0"/>
        <w:adjustRightInd w:val="0"/>
        <w:ind w:left="720" w:firstLine="720"/>
        <w:rPr>
          <w:color w:val="000000"/>
          <w:szCs w:val="22"/>
        </w:rPr>
      </w:pPr>
      <w:r w:rsidRPr="005B0D57">
        <w:rPr>
          <w:color w:val="000000"/>
          <w:szCs w:val="22"/>
        </w:rPr>
        <w:t>Water Science Center Directors</w:t>
      </w:r>
    </w:p>
    <w:p w:rsidR="00A44D1F" w:rsidRPr="005B0D57" w:rsidRDefault="00A44D1F" w:rsidP="00A44D1F">
      <w:pPr>
        <w:autoSpaceDE w:val="0"/>
        <w:autoSpaceDN w:val="0"/>
        <w:adjustRightInd w:val="0"/>
        <w:spacing w:line="240" w:lineRule="atLeast"/>
        <w:ind w:left="720" w:hanging="720"/>
        <w:rPr>
          <w:color w:val="000000"/>
          <w:szCs w:val="22"/>
        </w:rPr>
      </w:pPr>
      <w:r w:rsidRPr="005B0D57">
        <w:rPr>
          <w:color w:val="000000"/>
          <w:szCs w:val="22"/>
        </w:rPr>
        <w:tab/>
      </w:r>
      <w:r w:rsidR="008A4818" w:rsidRPr="005B0D57">
        <w:rPr>
          <w:color w:val="000000"/>
          <w:szCs w:val="22"/>
        </w:rPr>
        <w:tab/>
      </w:r>
      <w:r w:rsidRPr="005B0D57">
        <w:rPr>
          <w:color w:val="000000"/>
          <w:szCs w:val="22"/>
        </w:rPr>
        <w:t>Jared Bales, Chief Scientist for Water</w:t>
      </w:r>
    </w:p>
    <w:p w:rsidR="00A44D1F" w:rsidRPr="009F7C26" w:rsidRDefault="00A44D1F" w:rsidP="00A44D1F">
      <w:pPr>
        <w:autoSpaceDE w:val="0"/>
        <w:autoSpaceDN w:val="0"/>
        <w:adjustRightInd w:val="0"/>
        <w:spacing w:line="240" w:lineRule="atLeast"/>
        <w:ind w:left="720" w:hanging="720"/>
        <w:rPr>
          <w:color w:val="000000"/>
          <w:szCs w:val="22"/>
        </w:rPr>
      </w:pPr>
      <w:r w:rsidRPr="005B0D57">
        <w:rPr>
          <w:color w:val="000000"/>
          <w:szCs w:val="22"/>
        </w:rPr>
        <w:tab/>
      </w:r>
      <w:r w:rsidR="008A4818" w:rsidRPr="005B0D57">
        <w:rPr>
          <w:color w:val="000000"/>
          <w:szCs w:val="22"/>
        </w:rPr>
        <w:tab/>
      </w:r>
      <w:r w:rsidR="000B3354" w:rsidRPr="009F7C26">
        <w:rPr>
          <w:color w:val="000000"/>
          <w:szCs w:val="22"/>
        </w:rPr>
        <w:t>Sonja Jones</w:t>
      </w:r>
      <w:r w:rsidRPr="009F7C26">
        <w:rPr>
          <w:color w:val="000000"/>
          <w:szCs w:val="22"/>
        </w:rPr>
        <w:t xml:space="preserve">, </w:t>
      </w:r>
      <w:r w:rsidR="006A1377" w:rsidRPr="009F7C26">
        <w:rPr>
          <w:color w:val="000000"/>
          <w:szCs w:val="22"/>
        </w:rPr>
        <w:t>Acting-</w:t>
      </w:r>
      <w:r w:rsidRPr="009F7C26">
        <w:rPr>
          <w:color w:val="000000"/>
          <w:szCs w:val="22"/>
        </w:rPr>
        <w:t xml:space="preserve">Eastern Water Science </w:t>
      </w:r>
      <w:r w:rsidR="009F7C26" w:rsidRPr="009F7C26">
        <w:rPr>
          <w:color w:val="000000"/>
          <w:szCs w:val="22"/>
        </w:rPr>
        <w:t xml:space="preserve">Field Team </w:t>
      </w:r>
      <w:r w:rsidRPr="009F7C26">
        <w:rPr>
          <w:color w:val="000000"/>
          <w:szCs w:val="22"/>
        </w:rPr>
        <w:t>Coordinator</w:t>
      </w:r>
    </w:p>
    <w:p w:rsidR="00A44D1F" w:rsidRPr="009F7C26" w:rsidRDefault="00A44D1F" w:rsidP="00A44D1F">
      <w:pPr>
        <w:autoSpaceDE w:val="0"/>
        <w:autoSpaceDN w:val="0"/>
        <w:adjustRightInd w:val="0"/>
        <w:spacing w:line="240" w:lineRule="atLeast"/>
        <w:ind w:left="720" w:hanging="720"/>
        <w:rPr>
          <w:color w:val="000000"/>
          <w:szCs w:val="22"/>
        </w:rPr>
      </w:pPr>
      <w:r w:rsidRPr="009F7C26">
        <w:rPr>
          <w:color w:val="000000"/>
          <w:szCs w:val="22"/>
        </w:rPr>
        <w:tab/>
      </w:r>
      <w:r w:rsidR="008A4818" w:rsidRPr="009F7C26">
        <w:rPr>
          <w:color w:val="000000"/>
          <w:szCs w:val="22"/>
        </w:rPr>
        <w:tab/>
      </w:r>
      <w:r w:rsidRPr="009F7C26">
        <w:rPr>
          <w:color w:val="000000"/>
          <w:szCs w:val="22"/>
        </w:rPr>
        <w:t xml:space="preserve">Dennis Woodward, Central Water Science </w:t>
      </w:r>
      <w:r w:rsidR="009F7C26" w:rsidRPr="009F7C26">
        <w:rPr>
          <w:color w:val="000000"/>
          <w:szCs w:val="22"/>
        </w:rPr>
        <w:t xml:space="preserve">Field Team </w:t>
      </w:r>
      <w:r w:rsidRPr="009F7C26">
        <w:rPr>
          <w:color w:val="000000"/>
          <w:szCs w:val="22"/>
        </w:rPr>
        <w:t>Coordinator</w:t>
      </w:r>
    </w:p>
    <w:p w:rsidR="00A44D1F" w:rsidRPr="005B0D57" w:rsidRDefault="00A44D1F" w:rsidP="00A44D1F">
      <w:pPr>
        <w:autoSpaceDE w:val="0"/>
        <w:autoSpaceDN w:val="0"/>
        <w:adjustRightInd w:val="0"/>
        <w:spacing w:line="240" w:lineRule="atLeast"/>
        <w:ind w:left="720" w:hanging="720"/>
        <w:rPr>
          <w:color w:val="000000"/>
          <w:szCs w:val="22"/>
        </w:rPr>
      </w:pPr>
      <w:r w:rsidRPr="009F7C26">
        <w:rPr>
          <w:color w:val="000000"/>
          <w:szCs w:val="22"/>
        </w:rPr>
        <w:tab/>
      </w:r>
      <w:r w:rsidR="008A4818" w:rsidRPr="009F7C26">
        <w:rPr>
          <w:color w:val="000000"/>
          <w:szCs w:val="22"/>
        </w:rPr>
        <w:tab/>
      </w:r>
      <w:r w:rsidR="00254279" w:rsidRPr="009F7C26">
        <w:rPr>
          <w:color w:val="000000"/>
          <w:szCs w:val="22"/>
        </w:rPr>
        <w:t>John Hoffman</w:t>
      </w:r>
      <w:r w:rsidRPr="009F7C26">
        <w:rPr>
          <w:color w:val="000000"/>
          <w:szCs w:val="22"/>
        </w:rPr>
        <w:t xml:space="preserve">, Acting Western Water Science </w:t>
      </w:r>
      <w:r w:rsidR="009F7C26" w:rsidRPr="009F7C26">
        <w:rPr>
          <w:color w:val="000000"/>
          <w:szCs w:val="22"/>
        </w:rPr>
        <w:t xml:space="preserve">Field Team </w:t>
      </w:r>
      <w:r w:rsidRPr="009F7C26">
        <w:rPr>
          <w:color w:val="000000"/>
          <w:szCs w:val="22"/>
        </w:rPr>
        <w:t>Coordinator</w:t>
      </w:r>
    </w:p>
    <w:p w:rsidR="00447397" w:rsidRPr="005B0D57" w:rsidRDefault="00447397" w:rsidP="00A44D1F">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t>Pixie Hamilton, Cooperative Water Program Coordinator</w:t>
      </w:r>
    </w:p>
    <w:p w:rsidR="00447397" w:rsidRPr="005B0D57" w:rsidRDefault="00447397" w:rsidP="00A44D1F">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t xml:space="preserve">Michael Norris, National </w:t>
      </w:r>
      <w:proofErr w:type="spellStart"/>
      <w:r w:rsidRPr="005B0D57">
        <w:rPr>
          <w:color w:val="000000"/>
          <w:szCs w:val="22"/>
        </w:rPr>
        <w:t>Streamflow</w:t>
      </w:r>
      <w:proofErr w:type="spellEnd"/>
      <w:r w:rsidRPr="005B0D57">
        <w:rPr>
          <w:color w:val="000000"/>
          <w:szCs w:val="22"/>
        </w:rPr>
        <w:t xml:space="preserve"> Information Program Coordinator</w:t>
      </w:r>
    </w:p>
    <w:p w:rsidR="00447397" w:rsidRPr="005B0D57" w:rsidRDefault="00447397" w:rsidP="00A44D1F">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t xml:space="preserve">Kevin </w:t>
      </w:r>
      <w:proofErr w:type="spellStart"/>
      <w:r w:rsidRPr="005B0D57">
        <w:rPr>
          <w:color w:val="000000"/>
          <w:szCs w:val="22"/>
        </w:rPr>
        <w:t>Dennehy</w:t>
      </w:r>
      <w:proofErr w:type="spellEnd"/>
      <w:r w:rsidRPr="005B0D57">
        <w:rPr>
          <w:color w:val="000000"/>
          <w:szCs w:val="22"/>
        </w:rPr>
        <w:t>, Groundwater Resources Program Coordinator</w:t>
      </w:r>
    </w:p>
    <w:p w:rsidR="00447397" w:rsidRPr="005B0D57" w:rsidRDefault="00447397" w:rsidP="00A44D1F">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t xml:space="preserve">Eric </w:t>
      </w:r>
      <w:proofErr w:type="spellStart"/>
      <w:r w:rsidR="001F4AA3" w:rsidRPr="005B0D57">
        <w:rPr>
          <w:color w:val="000000"/>
          <w:szCs w:val="22"/>
        </w:rPr>
        <w:t>E</w:t>
      </w:r>
      <w:r w:rsidRPr="005B0D57">
        <w:rPr>
          <w:color w:val="000000"/>
          <w:szCs w:val="22"/>
        </w:rPr>
        <w:t>venson</w:t>
      </w:r>
      <w:proofErr w:type="spellEnd"/>
      <w:r w:rsidRPr="005B0D57">
        <w:rPr>
          <w:color w:val="000000"/>
          <w:szCs w:val="22"/>
        </w:rPr>
        <w:t>, Water SMART Program Coordinator</w:t>
      </w:r>
    </w:p>
    <w:p w:rsidR="00447397" w:rsidRDefault="00447397" w:rsidP="00204826">
      <w:pPr>
        <w:autoSpaceDE w:val="0"/>
        <w:autoSpaceDN w:val="0"/>
        <w:adjustRightInd w:val="0"/>
        <w:spacing w:line="240" w:lineRule="atLeast"/>
        <w:ind w:left="720" w:firstLine="720"/>
        <w:rPr>
          <w:color w:val="000000"/>
          <w:sz w:val="21"/>
          <w:szCs w:val="21"/>
        </w:rPr>
      </w:pPr>
      <w:r w:rsidRPr="005B0D57">
        <w:rPr>
          <w:color w:val="000000"/>
          <w:sz w:val="21"/>
          <w:szCs w:val="21"/>
        </w:rPr>
        <w:t xml:space="preserve">Mark </w:t>
      </w:r>
      <w:proofErr w:type="spellStart"/>
      <w:r w:rsidRPr="005B0D57">
        <w:rPr>
          <w:color w:val="000000"/>
          <w:sz w:val="21"/>
          <w:szCs w:val="21"/>
        </w:rPr>
        <w:t>Nilles</w:t>
      </w:r>
      <w:proofErr w:type="spellEnd"/>
      <w:r w:rsidRPr="005B0D57">
        <w:rPr>
          <w:color w:val="000000"/>
          <w:sz w:val="21"/>
          <w:szCs w:val="21"/>
        </w:rPr>
        <w:t>, National Atmospheric Deposition</w:t>
      </w:r>
      <w:r w:rsidR="001F4AA3" w:rsidRPr="005B0D57">
        <w:rPr>
          <w:color w:val="000000"/>
          <w:sz w:val="21"/>
          <w:szCs w:val="21"/>
        </w:rPr>
        <w:t>/</w:t>
      </w:r>
      <w:r w:rsidRPr="005B0D57">
        <w:rPr>
          <w:color w:val="000000"/>
          <w:sz w:val="21"/>
          <w:szCs w:val="21"/>
        </w:rPr>
        <w:t>Hydrologic Benchmark Program Coordinator</w:t>
      </w:r>
    </w:p>
    <w:p w:rsidR="00062045" w:rsidRPr="005B0D57" w:rsidRDefault="00062045" w:rsidP="00204826">
      <w:pPr>
        <w:autoSpaceDE w:val="0"/>
        <w:autoSpaceDN w:val="0"/>
        <w:adjustRightInd w:val="0"/>
        <w:spacing w:line="240" w:lineRule="atLeast"/>
        <w:ind w:left="720" w:firstLine="720"/>
        <w:rPr>
          <w:color w:val="000000"/>
          <w:sz w:val="21"/>
          <w:szCs w:val="21"/>
        </w:rPr>
      </w:pPr>
      <w:r>
        <w:rPr>
          <w:color w:val="000000"/>
          <w:sz w:val="21"/>
          <w:szCs w:val="21"/>
        </w:rPr>
        <w:t>Earl Green</w:t>
      </w:r>
      <w:r w:rsidR="00FE4454">
        <w:rPr>
          <w:color w:val="000000"/>
          <w:sz w:val="21"/>
          <w:szCs w:val="21"/>
        </w:rPr>
        <w:t>, Hydrologic Networks and Analysis Program Coordinator</w:t>
      </w:r>
    </w:p>
    <w:p w:rsidR="007E0114" w:rsidRPr="005B0D57" w:rsidRDefault="00A44D1F" w:rsidP="007E0114">
      <w:pPr>
        <w:autoSpaceDE w:val="0"/>
        <w:autoSpaceDN w:val="0"/>
        <w:adjustRightInd w:val="0"/>
        <w:spacing w:line="240" w:lineRule="atLeast"/>
        <w:ind w:left="720" w:hanging="720"/>
        <w:rPr>
          <w:color w:val="000000"/>
          <w:szCs w:val="22"/>
        </w:rPr>
      </w:pPr>
      <w:r w:rsidRPr="005B0D57">
        <w:rPr>
          <w:color w:val="000000"/>
          <w:szCs w:val="22"/>
        </w:rPr>
        <w:tab/>
      </w:r>
      <w:r w:rsidR="008A4818" w:rsidRPr="005B0D57">
        <w:rPr>
          <w:color w:val="000000"/>
          <w:szCs w:val="22"/>
        </w:rPr>
        <w:tab/>
      </w:r>
      <w:r w:rsidR="007E0114" w:rsidRPr="005B0D57">
        <w:rPr>
          <w:color w:val="000000"/>
          <w:szCs w:val="22"/>
        </w:rPr>
        <w:t>Donna Myers, Chief, Office of Water Quality</w:t>
      </w:r>
    </w:p>
    <w:p w:rsidR="007E0114" w:rsidRPr="005B0D57" w:rsidRDefault="007E0114" w:rsidP="00204826">
      <w:pPr>
        <w:autoSpaceDE w:val="0"/>
        <w:autoSpaceDN w:val="0"/>
        <w:adjustRightInd w:val="0"/>
        <w:ind w:left="720" w:firstLine="720"/>
        <w:rPr>
          <w:color w:val="000000"/>
          <w:szCs w:val="22"/>
        </w:rPr>
      </w:pPr>
      <w:r w:rsidRPr="005B0D57">
        <w:rPr>
          <w:color w:val="000000"/>
          <w:szCs w:val="22"/>
        </w:rPr>
        <w:t>Terry Schertz, Assi</w:t>
      </w:r>
      <w:r w:rsidR="00FD5E61" w:rsidRPr="005B0D57">
        <w:rPr>
          <w:color w:val="000000"/>
          <w:szCs w:val="22"/>
        </w:rPr>
        <w:t>stant Chief, Office of Water Quality</w:t>
      </w:r>
    </w:p>
    <w:p w:rsidR="00204826" w:rsidRPr="005B0D57" w:rsidRDefault="005A6365" w:rsidP="00204826">
      <w:pPr>
        <w:autoSpaceDE w:val="0"/>
        <w:autoSpaceDN w:val="0"/>
        <w:adjustRightInd w:val="0"/>
        <w:ind w:left="720" w:firstLine="720"/>
        <w:rPr>
          <w:color w:val="000000"/>
          <w:szCs w:val="22"/>
        </w:rPr>
      </w:pPr>
      <w:r w:rsidRPr="005B0D57">
        <w:rPr>
          <w:color w:val="000000"/>
          <w:szCs w:val="22"/>
        </w:rPr>
        <w:t xml:space="preserve">John </w:t>
      </w:r>
      <w:proofErr w:type="spellStart"/>
      <w:r w:rsidRPr="005B0D57">
        <w:rPr>
          <w:color w:val="000000"/>
          <w:szCs w:val="22"/>
        </w:rPr>
        <w:t>Zogorski</w:t>
      </w:r>
      <w:proofErr w:type="spellEnd"/>
      <w:r w:rsidRPr="005B0D57">
        <w:rPr>
          <w:color w:val="000000"/>
          <w:szCs w:val="22"/>
        </w:rPr>
        <w:t>, Chief, National Water Quality Laboratory</w:t>
      </w:r>
    </w:p>
    <w:p w:rsidR="006A1377" w:rsidRPr="005B0D57" w:rsidRDefault="006A1377" w:rsidP="006A1377">
      <w:pPr>
        <w:autoSpaceDE w:val="0"/>
        <w:autoSpaceDN w:val="0"/>
        <w:adjustRightInd w:val="0"/>
        <w:spacing w:line="240" w:lineRule="atLeast"/>
        <w:ind w:left="720" w:firstLine="720"/>
        <w:rPr>
          <w:color w:val="000000"/>
          <w:szCs w:val="22"/>
        </w:rPr>
      </w:pPr>
      <w:r w:rsidRPr="005B0D57">
        <w:rPr>
          <w:color w:val="000000"/>
          <w:szCs w:val="22"/>
        </w:rPr>
        <w:t xml:space="preserve">Callie </w:t>
      </w:r>
      <w:proofErr w:type="spellStart"/>
      <w:r w:rsidRPr="005B0D57">
        <w:rPr>
          <w:color w:val="000000"/>
          <w:szCs w:val="22"/>
        </w:rPr>
        <w:t>Oblinger</w:t>
      </w:r>
      <w:proofErr w:type="spellEnd"/>
      <w:r w:rsidRPr="005B0D57">
        <w:rPr>
          <w:color w:val="000000"/>
          <w:szCs w:val="22"/>
        </w:rPr>
        <w:t>, Northeast Water Quality Specialist</w:t>
      </w:r>
    </w:p>
    <w:p w:rsidR="006A1377" w:rsidRPr="005B0D57" w:rsidRDefault="006A1377" w:rsidP="006A1377">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r>
      <w:r w:rsidR="007430FE">
        <w:rPr>
          <w:color w:val="000000"/>
          <w:szCs w:val="22"/>
        </w:rPr>
        <w:t>Richard Coupe</w:t>
      </w:r>
      <w:r w:rsidRPr="005B0D57">
        <w:rPr>
          <w:color w:val="000000"/>
          <w:szCs w:val="22"/>
        </w:rPr>
        <w:t xml:space="preserve"> Southeast Water Quality Specialist</w:t>
      </w:r>
    </w:p>
    <w:p w:rsidR="006A1377" w:rsidRPr="005B0D57" w:rsidRDefault="006A1377" w:rsidP="006A1377">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t>David Mueller, Central Water Quality Specialist</w:t>
      </w:r>
    </w:p>
    <w:p w:rsidR="006A1377" w:rsidRPr="005B0D57" w:rsidRDefault="006A1377" w:rsidP="006A1377">
      <w:pPr>
        <w:autoSpaceDE w:val="0"/>
        <w:autoSpaceDN w:val="0"/>
        <w:adjustRightInd w:val="0"/>
        <w:spacing w:line="240" w:lineRule="atLeast"/>
        <w:ind w:left="720" w:hanging="720"/>
        <w:rPr>
          <w:color w:val="000000"/>
          <w:szCs w:val="22"/>
        </w:rPr>
      </w:pPr>
      <w:r w:rsidRPr="005B0D57">
        <w:rPr>
          <w:color w:val="000000"/>
          <w:szCs w:val="22"/>
        </w:rPr>
        <w:tab/>
      </w:r>
      <w:r w:rsidRPr="005B0D57">
        <w:rPr>
          <w:color w:val="000000"/>
          <w:szCs w:val="22"/>
        </w:rPr>
        <w:tab/>
        <w:t>Michael Rosen, Western Water Quality Specialist</w:t>
      </w:r>
    </w:p>
    <w:p w:rsidR="0032345B" w:rsidRPr="005B0D57" w:rsidRDefault="0032345B" w:rsidP="004510E7">
      <w:pPr>
        <w:autoSpaceDE w:val="0"/>
        <w:autoSpaceDN w:val="0"/>
        <w:adjustRightInd w:val="0"/>
        <w:rPr>
          <w:color w:val="000000"/>
          <w:szCs w:val="22"/>
        </w:rPr>
      </w:pPr>
    </w:p>
    <w:p w:rsidR="004510E7" w:rsidRPr="005B0D57" w:rsidRDefault="004510E7" w:rsidP="004510E7">
      <w:pPr>
        <w:autoSpaceDE w:val="0"/>
        <w:autoSpaceDN w:val="0"/>
        <w:adjustRightInd w:val="0"/>
        <w:rPr>
          <w:color w:val="000000"/>
          <w:szCs w:val="22"/>
        </w:rPr>
      </w:pPr>
      <w:r w:rsidRPr="005B0D57">
        <w:rPr>
          <w:color w:val="000000"/>
          <w:szCs w:val="22"/>
        </w:rPr>
        <w:t>From:</w:t>
      </w:r>
      <w:r w:rsidRPr="005B0D57">
        <w:rPr>
          <w:color w:val="000000"/>
          <w:szCs w:val="22"/>
        </w:rPr>
        <w:tab/>
      </w:r>
      <w:r w:rsidR="008A4818" w:rsidRPr="005B0D57">
        <w:rPr>
          <w:color w:val="000000"/>
          <w:szCs w:val="22"/>
        </w:rPr>
        <w:tab/>
      </w:r>
      <w:r w:rsidR="007C1935" w:rsidRPr="005B0D57">
        <w:rPr>
          <w:color w:val="000000"/>
          <w:szCs w:val="22"/>
        </w:rPr>
        <w:t>Bill</w:t>
      </w:r>
      <w:r w:rsidRPr="005B0D57">
        <w:rPr>
          <w:color w:val="000000"/>
          <w:szCs w:val="22"/>
        </w:rPr>
        <w:t xml:space="preserve"> Wilber, Chief, </w:t>
      </w:r>
      <w:proofErr w:type="gramStart"/>
      <w:r w:rsidRPr="005B0D57">
        <w:rPr>
          <w:color w:val="000000"/>
          <w:szCs w:val="22"/>
        </w:rPr>
        <w:t>NAWQA</w:t>
      </w:r>
      <w:proofErr w:type="gramEnd"/>
      <w:r w:rsidRPr="005B0D57">
        <w:rPr>
          <w:color w:val="000000"/>
          <w:szCs w:val="22"/>
        </w:rPr>
        <w:t xml:space="preserve"> Program</w:t>
      </w:r>
    </w:p>
    <w:p w:rsidR="004510E7" w:rsidRPr="005B0D57" w:rsidRDefault="004510E7" w:rsidP="004510E7">
      <w:pPr>
        <w:autoSpaceDE w:val="0"/>
        <w:autoSpaceDN w:val="0"/>
        <w:adjustRightInd w:val="0"/>
        <w:rPr>
          <w:color w:val="000000"/>
          <w:szCs w:val="22"/>
        </w:rPr>
      </w:pPr>
    </w:p>
    <w:p w:rsidR="004510E7" w:rsidRPr="005B0D57" w:rsidRDefault="004510E7" w:rsidP="004510E7">
      <w:pPr>
        <w:autoSpaceDE w:val="0"/>
        <w:autoSpaceDN w:val="0"/>
        <w:adjustRightInd w:val="0"/>
        <w:ind w:left="1440" w:hanging="1440"/>
        <w:rPr>
          <w:color w:val="000000"/>
          <w:szCs w:val="22"/>
        </w:rPr>
      </w:pPr>
      <w:r w:rsidRPr="005B0D57">
        <w:rPr>
          <w:color w:val="000000"/>
          <w:szCs w:val="22"/>
        </w:rPr>
        <w:t>Subject:</w:t>
      </w:r>
      <w:r w:rsidR="00A44D1F" w:rsidRPr="005B0D57">
        <w:rPr>
          <w:color w:val="000000"/>
          <w:szCs w:val="22"/>
        </w:rPr>
        <w:tab/>
      </w:r>
      <w:r w:rsidR="006938DB">
        <w:rPr>
          <w:color w:val="000000"/>
          <w:szCs w:val="22"/>
        </w:rPr>
        <w:t xml:space="preserve">Programs and Plans — </w:t>
      </w:r>
      <w:r w:rsidRPr="005B0D57">
        <w:rPr>
          <w:color w:val="000000"/>
          <w:szCs w:val="22"/>
        </w:rPr>
        <w:t>Fiscal Year 201</w:t>
      </w:r>
      <w:r w:rsidR="003972F8" w:rsidRPr="005B0D57">
        <w:rPr>
          <w:color w:val="000000"/>
          <w:szCs w:val="22"/>
        </w:rPr>
        <w:t>3</w:t>
      </w:r>
      <w:r w:rsidRPr="005B0D57">
        <w:rPr>
          <w:color w:val="000000"/>
          <w:szCs w:val="22"/>
        </w:rPr>
        <w:t xml:space="preserve"> Work Plan Guidance</w:t>
      </w:r>
      <w:r w:rsidR="003561DA">
        <w:rPr>
          <w:color w:val="000000"/>
          <w:szCs w:val="22"/>
        </w:rPr>
        <w:t xml:space="preserve"> </w:t>
      </w:r>
      <w:r w:rsidRPr="005B0D57">
        <w:rPr>
          <w:color w:val="000000"/>
          <w:szCs w:val="22"/>
        </w:rPr>
        <w:t xml:space="preserve">for </w:t>
      </w:r>
      <w:r w:rsidR="00FA0362">
        <w:rPr>
          <w:color w:val="000000"/>
          <w:szCs w:val="22"/>
        </w:rPr>
        <w:t xml:space="preserve">the </w:t>
      </w:r>
      <w:r w:rsidRPr="005B0D57">
        <w:rPr>
          <w:color w:val="000000"/>
          <w:szCs w:val="22"/>
        </w:rPr>
        <w:t>National Water-Quality Assessment Program</w:t>
      </w:r>
    </w:p>
    <w:p w:rsidR="00C258E5" w:rsidRPr="005B0D57" w:rsidRDefault="00C258E5" w:rsidP="00C258E5">
      <w:pPr>
        <w:autoSpaceDE w:val="0"/>
        <w:autoSpaceDN w:val="0"/>
        <w:adjustRightInd w:val="0"/>
        <w:rPr>
          <w:color w:val="000000"/>
          <w:szCs w:val="22"/>
        </w:rPr>
      </w:pPr>
    </w:p>
    <w:p w:rsidR="00C258E5" w:rsidRPr="005B0D57" w:rsidRDefault="00C258E5" w:rsidP="00C258E5">
      <w:pPr>
        <w:autoSpaceDE w:val="0"/>
        <w:autoSpaceDN w:val="0"/>
        <w:adjustRightInd w:val="0"/>
        <w:rPr>
          <w:color w:val="000000"/>
          <w:szCs w:val="22"/>
        </w:rPr>
      </w:pPr>
    </w:p>
    <w:p w:rsidR="004510E7" w:rsidRPr="005B0D57" w:rsidRDefault="004510E7" w:rsidP="004510E7">
      <w:pPr>
        <w:autoSpaceDE w:val="0"/>
        <w:autoSpaceDN w:val="0"/>
        <w:adjustRightInd w:val="0"/>
        <w:rPr>
          <w:b/>
          <w:bCs/>
          <w:color w:val="000000"/>
          <w:szCs w:val="22"/>
        </w:rPr>
      </w:pPr>
      <w:r w:rsidRPr="005B0D57">
        <w:rPr>
          <w:b/>
          <w:bCs/>
          <w:color w:val="000000"/>
          <w:szCs w:val="22"/>
        </w:rPr>
        <w:t>BACKGROUND</w:t>
      </w:r>
    </w:p>
    <w:p w:rsidR="004510E7" w:rsidRPr="005B0D57" w:rsidRDefault="004510E7" w:rsidP="004510E7">
      <w:pPr>
        <w:autoSpaceDE w:val="0"/>
        <w:autoSpaceDN w:val="0"/>
        <w:adjustRightInd w:val="0"/>
        <w:rPr>
          <w:color w:val="000000"/>
          <w:szCs w:val="22"/>
        </w:rPr>
      </w:pPr>
      <w:r w:rsidRPr="005B0D57">
        <w:rPr>
          <w:color w:val="000000"/>
          <w:szCs w:val="22"/>
        </w:rPr>
        <w:t xml:space="preserve">This memorandum describes the </w:t>
      </w:r>
      <w:r w:rsidR="00072F89" w:rsidRPr="005B0D57">
        <w:rPr>
          <w:color w:val="000000"/>
          <w:szCs w:val="22"/>
        </w:rPr>
        <w:t xml:space="preserve">Fiscal Year (FY) </w:t>
      </w:r>
      <w:r w:rsidRPr="005B0D57">
        <w:rPr>
          <w:color w:val="000000"/>
          <w:szCs w:val="22"/>
        </w:rPr>
        <w:t>201</w:t>
      </w:r>
      <w:r w:rsidR="003972F8" w:rsidRPr="005B0D57">
        <w:rPr>
          <w:color w:val="000000"/>
          <w:szCs w:val="22"/>
        </w:rPr>
        <w:t>3</w:t>
      </w:r>
      <w:r w:rsidRPr="005B0D57">
        <w:rPr>
          <w:color w:val="000000"/>
          <w:szCs w:val="22"/>
        </w:rPr>
        <w:t xml:space="preserve"> </w:t>
      </w:r>
      <w:r w:rsidR="00072F89" w:rsidRPr="005B0D57">
        <w:rPr>
          <w:color w:val="000000"/>
          <w:szCs w:val="22"/>
        </w:rPr>
        <w:t>work plan guidance (</w:t>
      </w:r>
      <w:r w:rsidRPr="005B0D57">
        <w:rPr>
          <w:color w:val="000000"/>
          <w:szCs w:val="22"/>
        </w:rPr>
        <w:t>WPG</w:t>
      </w:r>
      <w:r w:rsidR="00072F89" w:rsidRPr="005B0D57">
        <w:rPr>
          <w:color w:val="000000"/>
          <w:szCs w:val="22"/>
        </w:rPr>
        <w:t>)</w:t>
      </w:r>
      <w:r w:rsidRPr="005B0D57">
        <w:rPr>
          <w:color w:val="000000"/>
          <w:szCs w:val="22"/>
        </w:rPr>
        <w:t xml:space="preserve"> for the </w:t>
      </w:r>
      <w:r w:rsidR="00072F89" w:rsidRPr="005B0D57">
        <w:rPr>
          <w:color w:val="000000"/>
          <w:szCs w:val="22"/>
        </w:rPr>
        <w:t xml:space="preserve">National Water-Quality Assessment (NAWQA) </w:t>
      </w:r>
      <w:r w:rsidR="00740940" w:rsidRPr="005B0D57">
        <w:rPr>
          <w:color w:val="000000"/>
          <w:szCs w:val="22"/>
        </w:rPr>
        <w:t xml:space="preserve">Program; it </w:t>
      </w:r>
      <w:r w:rsidRPr="005B0D57">
        <w:rPr>
          <w:color w:val="000000"/>
          <w:szCs w:val="22"/>
        </w:rPr>
        <w:t xml:space="preserve">and </w:t>
      </w:r>
      <w:r w:rsidR="00740940" w:rsidRPr="005B0D57">
        <w:rPr>
          <w:color w:val="000000"/>
          <w:szCs w:val="22"/>
        </w:rPr>
        <w:t xml:space="preserve">other </w:t>
      </w:r>
      <w:r w:rsidRPr="005B0D57">
        <w:rPr>
          <w:color w:val="000000"/>
          <w:szCs w:val="22"/>
        </w:rPr>
        <w:t xml:space="preserve">supporting documents are posted on the NAWQA internal web page, </w:t>
      </w:r>
      <w:hyperlink r:id="rId9" w:history="1">
        <w:r w:rsidRPr="005B0D57">
          <w:rPr>
            <w:color w:val="0000FF"/>
            <w:szCs w:val="22"/>
            <w:u w:val="single"/>
          </w:rPr>
          <w:t>FY201</w:t>
        </w:r>
        <w:r w:rsidR="003972F8" w:rsidRPr="005B0D57">
          <w:rPr>
            <w:color w:val="0000FF"/>
            <w:szCs w:val="22"/>
            <w:u w:val="single"/>
          </w:rPr>
          <w:t>3</w:t>
        </w:r>
        <w:r w:rsidRPr="005B0D57">
          <w:rPr>
            <w:color w:val="0000FF"/>
            <w:szCs w:val="22"/>
            <w:u w:val="single"/>
          </w:rPr>
          <w:t xml:space="preserve"> Work Plan Guidance</w:t>
        </w:r>
      </w:hyperlink>
      <w:r w:rsidR="007E0114" w:rsidRPr="005B0D57">
        <w:rPr>
          <w:color w:val="000000"/>
          <w:szCs w:val="22"/>
        </w:rPr>
        <w:t>.</w:t>
      </w:r>
    </w:p>
    <w:p w:rsidR="007E0114" w:rsidRPr="005B0D57" w:rsidRDefault="007E0114" w:rsidP="004510E7">
      <w:pPr>
        <w:autoSpaceDE w:val="0"/>
        <w:autoSpaceDN w:val="0"/>
        <w:adjustRightInd w:val="0"/>
        <w:rPr>
          <w:color w:val="000000"/>
          <w:szCs w:val="22"/>
        </w:rPr>
      </w:pPr>
    </w:p>
    <w:p w:rsidR="00B76977" w:rsidRPr="00B76977" w:rsidRDefault="00740940" w:rsidP="00740940">
      <w:pPr>
        <w:autoSpaceDE w:val="0"/>
        <w:autoSpaceDN w:val="0"/>
        <w:adjustRightInd w:val="0"/>
        <w:spacing w:line="240" w:lineRule="atLeast"/>
        <w:rPr>
          <w:szCs w:val="22"/>
        </w:rPr>
      </w:pPr>
      <w:r w:rsidRPr="005B0D57">
        <w:rPr>
          <w:color w:val="000000"/>
          <w:szCs w:val="22"/>
        </w:rPr>
        <w:t>Planning for FY2013 marks a significant, milestone for NAWQA as the program begins its third decade (Cycle 3</w:t>
      </w:r>
      <w:r w:rsidR="009859C3">
        <w:rPr>
          <w:color w:val="000000"/>
          <w:szCs w:val="22"/>
        </w:rPr>
        <w:t>; 2013–2023</w:t>
      </w:r>
      <w:r w:rsidRPr="005B0D57">
        <w:rPr>
          <w:color w:val="000000"/>
          <w:szCs w:val="22"/>
        </w:rPr>
        <w:t xml:space="preserve">) of operation to assess the quality of the Nation’s streams and groundwater. </w:t>
      </w:r>
      <w:r w:rsidRPr="005B0D57">
        <w:rPr>
          <w:szCs w:val="22"/>
        </w:rPr>
        <w:t xml:space="preserve">Despite the enthusiasm and excitement for the transition to Cycle 3, planning FY2013 will be challenging given the budget uncertainties the Program faces in 2013 and 2014. The President’s proposed budget of $57.2M for the NAWQA Program in FY2013 includes an increase of $5.0M for activities in support of </w:t>
      </w:r>
      <w:proofErr w:type="spellStart"/>
      <w:r w:rsidRPr="005B0D57">
        <w:rPr>
          <w:szCs w:val="22"/>
        </w:rPr>
        <w:t>WaterSMART</w:t>
      </w:r>
      <w:proofErr w:type="spellEnd"/>
      <w:r w:rsidRPr="005B0D57">
        <w:rPr>
          <w:szCs w:val="22"/>
        </w:rPr>
        <w:t xml:space="preserve"> and Priority Ecosystems Science (Chesapeake Bay and San Francisco Bay Delta) programs; it also represents a $9.3M decrease from the FY2010 NAWQA appropriation of $66.5M on which the </w:t>
      </w:r>
      <w:hyperlink r:id="rId10" w:history="1">
        <w:r w:rsidRPr="005B0D57">
          <w:rPr>
            <w:rStyle w:val="Hyperlink"/>
            <w:szCs w:val="22"/>
          </w:rPr>
          <w:t>Cycle 3 Implementation Plan</w:t>
        </w:r>
      </w:hyperlink>
      <w:r w:rsidRPr="005B0D57">
        <w:rPr>
          <w:szCs w:val="22"/>
        </w:rPr>
        <w:t xml:space="preserve"> is based. The proposed budget decrease would obviously impact </w:t>
      </w:r>
      <w:r w:rsidR="006C5EC6">
        <w:rPr>
          <w:szCs w:val="22"/>
        </w:rPr>
        <w:t xml:space="preserve">our </w:t>
      </w:r>
      <w:r w:rsidRPr="005B0D57">
        <w:rPr>
          <w:szCs w:val="22"/>
        </w:rPr>
        <w:t>ability to implement some of the</w:t>
      </w:r>
      <w:r w:rsidR="001F6F2C">
        <w:rPr>
          <w:szCs w:val="22"/>
        </w:rPr>
        <w:t xml:space="preserve"> Cycle 3 activities as planned. </w:t>
      </w:r>
      <w:r w:rsidRPr="005B0D57">
        <w:rPr>
          <w:szCs w:val="22"/>
        </w:rPr>
        <w:t xml:space="preserve">Initial budget discussions for the FY2014 budget within the Bureau and Department suggest the </w:t>
      </w:r>
      <w:r w:rsidR="00B3695B">
        <w:rPr>
          <w:szCs w:val="22"/>
        </w:rPr>
        <w:t xml:space="preserve">possibility </w:t>
      </w:r>
      <w:r w:rsidRPr="005B0D57">
        <w:rPr>
          <w:szCs w:val="22"/>
        </w:rPr>
        <w:t xml:space="preserve">of even larger cuts to NAWQA and other Water Programs. </w:t>
      </w:r>
      <w:r w:rsidR="001F6F2C">
        <w:rPr>
          <w:szCs w:val="22"/>
        </w:rPr>
        <w:t>That said</w:t>
      </w:r>
      <w:proofErr w:type="gramStart"/>
      <w:r w:rsidR="001F6F2C">
        <w:rPr>
          <w:szCs w:val="22"/>
        </w:rPr>
        <w:t>,</w:t>
      </w:r>
      <w:proofErr w:type="gramEnd"/>
      <w:r w:rsidR="001F6F2C">
        <w:rPr>
          <w:szCs w:val="22"/>
        </w:rPr>
        <w:t xml:space="preserve"> </w:t>
      </w:r>
      <w:r w:rsidR="006C5EC6">
        <w:rPr>
          <w:szCs w:val="22"/>
        </w:rPr>
        <w:t xml:space="preserve">we </w:t>
      </w:r>
      <w:r w:rsidR="001F6F2C">
        <w:rPr>
          <w:szCs w:val="22"/>
        </w:rPr>
        <w:t xml:space="preserve">received positive news when it learned that the </w:t>
      </w:r>
      <w:r w:rsidR="009859C3">
        <w:rPr>
          <w:szCs w:val="22"/>
        </w:rPr>
        <w:t xml:space="preserve">U.S. </w:t>
      </w:r>
      <w:r w:rsidR="001F6F2C">
        <w:rPr>
          <w:szCs w:val="22"/>
        </w:rPr>
        <w:t>House</w:t>
      </w:r>
      <w:r w:rsidR="009859C3">
        <w:rPr>
          <w:szCs w:val="22"/>
        </w:rPr>
        <w:t xml:space="preserve"> of Representatives</w:t>
      </w:r>
      <w:r w:rsidR="001F6F2C">
        <w:rPr>
          <w:szCs w:val="22"/>
        </w:rPr>
        <w:t xml:space="preserve"> mark up to the FY2013 budget only included a $459K decrease from the FY2012 level of $62.6M. Likewise, o</w:t>
      </w:r>
      <w:r w:rsidRPr="005B0D57">
        <w:rPr>
          <w:szCs w:val="22"/>
        </w:rPr>
        <w:t xml:space="preserve">ur stakeholders are well aware of the proposed budget for 2013 and have been active in voicing their concerns about the directions of the Program’s budget and especially </w:t>
      </w:r>
      <w:r w:rsidRPr="00B76977">
        <w:rPr>
          <w:szCs w:val="22"/>
        </w:rPr>
        <w:t>the need to restore our monitoring networks.</w:t>
      </w:r>
      <w:r w:rsidR="00B76977">
        <w:rPr>
          <w:szCs w:val="22"/>
        </w:rPr>
        <w:t xml:space="preserve"> </w:t>
      </w:r>
      <w:r w:rsidR="009859C3">
        <w:rPr>
          <w:szCs w:val="22"/>
        </w:rPr>
        <w:t>T</w:t>
      </w:r>
      <w:r w:rsidR="001F6F2C">
        <w:rPr>
          <w:szCs w:val="22"/>
        </w:rPr>
        <w:t xml:space="preserve">his </w:t>
      </w:r>
      <w:r w:rsidR="009859C3">
        <w:rPr>
          <w:szCs w:val="22"/>
        </w:rPr>
        <w:t xml:space="preserve">type </w:t>
      </w:r>
      <w:r w:rsidR="001F6F2C">
        <w:rPr>
          <w:szCs w:val="22"/>
        </w:rPr>
        <w:t xml:space="preserve">support </w:t>
      </w:r>
      <w:r w:rsidR="009859C3">
        <w:rPr>
          <w:szCs w:val="22"/>
        </w:rPr>
        <w:t xml:space="preserve">was highlighted in </w:t>
      </w:r>
      <w:r w:rsidR="001F6F2C">
        <w:rPr>
          <w:szCs w:val="22"/>
        </w:rPr>
        <w:t>a</w:t>
      </w:r>
      <w:r w:rsidR="00B76977" w:rsidRPr="00B76977">
        <w:rPr>
          <w:szCs w:val="22"/>
        </w:rPr>
        <w:t xml:space="preserve"> </w:t>
      </w:r>
      <w:r w:rsidR="00B76977" w:rsidRPr="00FE3ABA">
        <w:rPr>
          <w:szCs w:val="22"/>
        </w:rPr>
        <w:t>letter of support</w:t>
      </w:r>
      <w:r w:rsidR="00B76977" w:rsidRPr="00B76977">
        <w:rPr>
          <w:szCs w:val="22"/>
        </w:rPr>
        <w:t xml:space="preserve"> from 30 national, regional, and local organizations </w:t>
      </w:r>
      <w:r w:rsidR="009859C3">
        <w:rPr>
          <w:szCs w:val="22"/>
        </w:rPr>
        <w:t xml:space="preserve">that </w:t>
      </w:r>
      <w:r w:rsidR="00B76977">
        <w:rPr>
          <w:szCs w:val="22"/>
        </w:rPr>
        <w:t xml:space="preserve">was sent </w:t>
      </w:r>
      <w:r w:rsidR="0006172C">
        <w:rPr>
          <w:szCs w:val="22"/>
        </w:rPr>
        <w:t>on June 26, 201</w:t>
      </w:r>
      <w:r w:rsidR="00140728">
        <w:rPr>
          <w:szCs w:val="22"/>
        </w:rPr>
        <w:t>2</w:t>
      </w:r>
      <w:r w:rsidR="0006172C">
        <w:rPr>
          <w:szCs w:val="22"/>
        </w:rPr>
        <w:t xml:space="preserve"> </w:t>
      </w:r>
      <w:r w:rsidR="00B76977">
        <w:rPr>
          <w:szCs w:val="22"/>
        </w:rPr>
        <w:t xml:space="preserve">to the U.S. </w:t>
      </w:r>
      <w:r w:rsidR="00B76977" w:rsidRPr="00B76977">
        <w:rPr>
          <w:szCs w:val="22"/>
        </w:rPr>
        <w:t xml:space="preserve">Senate </w:t>
      </w:r>
      <w:r w:rsidR="00B76977">
        <w:rPr>
          <w:szCs w:val="22"/>
        </w:rPr>
        <w:t xml:space="preserve">asking </w:t>
      </w:r>
      <w:r w:rsidR="009859C3">
        <w:rPr>
          <w:szCs w:val="22"/>
        </w:rPr>
        <w:t xml:space="preserve">for the </w:t>
      </w:r>
      <w:r w:rsidR="00B76977" w:rsidRPr="00B76977">
        <w:rPr>
          <w:szCs w:val="22"/>
        </w:rPr>
        <w:t>restor</w:t>
      </w:r>
      <w:r w:rsidR="009859C3">
        <w:rPr>
          <w:szCs w:val="22"/>
        </w:rPr>
        <w:t xml:space="preserve">ation of </w:t>
      </w:r>
      <w:r w:rsidR="00B76977" w:rsidRPr="00B76977">
        <w:rPr>
          <w:szCs w:val="22"/>
        </w:rPr>
        <w:t>the FY</w:t>
      </w:r>
      <w:r w:rsidR="00CB2C5A">
        <w:rPr>
          <w:szCs w:val="22"/>
        </w:rPr>
        <w:t>20</w:t>
      </w:r>
      <w:r w:rsidR="00B76977" w:rsidRPr="00B76977">
        <w:rPr>
          <w:szCs w:val="22"/>
        </w:rPr>
        <w:t>13 NAWQA appropriation to the FY</w:t>
      </w:r>
      <w:r w:rsidR="00CB2C5A">
        <w:rPr>
          <w:szCs w:val="22"/>
        </w:rPr>
        <w:t>20</w:t>
      </w:r>
      <w:r w:rsidR="00B76977" w:rsidRPr="00B76977">
        <w:rPr>
          <w:szCs w:val="22"/>
        </w:rPr>
        <w:t>10 level of $66.5M.</w:t>
      </w:r>
    </w:p>
    <w:p w:rsidR="00740940" w:rsidRPr="00B76977" w:rsidRDefault="00740940" w:rsidP="00740940">
      <w:pPr>
        <w:autoSpaceDE w:val="0"/>
        <w:autoSpaceDN w:val="0"/>
        <w:adjustRightInd w:val="0"/>
        <w:spacing w:line="240" w:lineRule="atLeast"/>
        <w:rPr>
          <w:szCs w:val="22"/>
        </w:rPr>
      </w:pPr>
    </w:p>
    <w:p w:rsidR="00740940" w:rsidRPr="005B0D57" w:rsidRDefault="00740940" w:rsidP="00740940">
      <w:pPr>
        <w:autoSpaceDE w:val="0"/>
        <w:autoSpaceDN w:val="0"/>
        <w:adjustRightInd w:val="0"/>
        <w:spacing w:line="240" w:lineRule="atLeast"/>
        <w:rPr>
          <w:szCs w:val="22"/>
        </w:rPr>
      </w:pPr>
      <w:r w:rsidRPr="00B76977">
        <w:rPr>
          <w:szCs w:val="22"/>
        </w:rPr>
        <w:t xml:space="preserve">Uncertainty in appropriation levels aside, planning to any </w:t>
      </w:r>
      <w:r w:rsidR="00B3695B">
        <w:rPr>
          <w:szCs w:val="22"/>
        </w:rPr>
        <w:t xml:space="preserve">specific </w:t>
      </w:r>
      <w:r w:rsidRPr="00B76977">
        <w:rPr>
          <w:szCs w:val="22"/>
        </w:rPr>
        <w:t>funding</w:t>
      </w:r>
      <w:r w:rsidR="00B3695B">
        <w:rPr>
          <w:szCs w:val="22"/>
        </w:rPr>
        <w:t xml:space="preserve"> </w:t>
      </w:r>
      <w:r w:rsidRPr="00B76977">
        <w:rPr>
          <w:szCs w:val="22"/>
        </w:rPr>
        <w:t>scenario is further complicated by the likelihood of an extended continuing resolution</w:t>
      </w:r>
      <w:r w:rsidR="00B3695B">
        <w:rPr>
          <w:szCs w:val="22"/>
        </w:rPr>
        <w:t xml:space="preserve">. This </w:t>
      </w:r>
      <w:r w:rsidRPr="00B76977">
        <w:rPr>
          <w:szCs w:val="22"/>
        </w:rPr>
        <w:t xml:space="preserve">will </w:t>
      </w:r>
      <w:r w:rsidR="00B3695B">
        <w:rPr>
          <w:szCs w:val="22"/>
        </w:rPr>
        <w:t>require</w:t>
      </w:r>
      <w:r w:rsidRPr="00B76977">
        <w:rPr>
          <w:szCs w:val="22"/>
        </w:rPr>
        <w:t xml:space="preserve"> striking a balance between: 1) being too aggressive in pursuit of </w:t>
      </w:r>
      <w:r w:rsidR="00B3695B">
        <w:rPr>
          <w:szCs w:val="22"/>
        </w:rPr>
        <w:t>C</w:t>
      </w:r>
      <w:r w:rsidRPr="00B76977">
        <w:rPr>
          <w:szCs w:val="22"/>
        </w:rPr>
        <w:t xml:space="preserve">ycle 3 goals at the start of the </w:t>
      </w:r>
      <w:r w:rsidR="006C5EC6">
        <w:rPr>
          <w:szCs w:val="22"/>
        </w:rPr>
        <w:t>FY</w:t>
      </w:r>
      <w:r w:rsidRPr="00B76977">
        <w:rPr>
          <w:szCs w:val="22"/>
        </w:rPr>
        <w:t xml:space="preserve"> such that we risk beginning activities that we learn later we can’t afford; and 2) being too conservative at the start of the fiscal year and delaying activities that we learn later we can’t accomplish in the fiscal year because of lack of staff and/or sufficient time to expend </w:t>
      </w:r>
      <w:r w:rsidR="006C5EC6">
        <w:rPr>
          <w:szCs w:val="22"/>
        </w:rPr>
        <w:t>funding</w:t>
      </w:r>
      <w:r w:rsidRPr="00B76977">
        <w:rPr>
          <w:szCs w:val="22"/>
        </w:rPr>
        <w:t xml:space="preserve">. At this time, our intention is to begin the </w:t>
      </w:r>
      <w:r w:rsidR="006C5EC6">
        <w:rPr>
          <w:szCs w:val="22"/>
        </w:rPr>
        <w:t>FY</w:t>
      </w:r>
      <w:r w:rsidRPr="00B76977">
        <w:rPr>
          <w:szCs w:val="22"/>
        </w:rPr>
        <w:t xml:space="preserve"> assuming a</w:t>
      </w:r>
      <w:r w:rsidR="00B3695B">
        <w:rPr>
          <w:szCs w:val="22"/>
        </w:rPr>
        <w:t>n</w:t>
      </w:r>
      <w:r w:rsidRPr="00B76977">
        <w:rPr>
          <w:szCs w:val="22"/>
        </w:rPr>
        <w:t xml:space="preserve"> </w:t>
      </w:r>
      <w:r w:rsidR="00B3695B">
        <w:rPr>
          <w:szCs w:val="22"/>
        </w:rPr>
        <w:t xml:space="preserve">appropriation of </w:t>
      </w:r>
      <w:r w:rsidRPr="00B76977">
        <w:rPr>
          <w:szCs w:val="22"/>
        </w:rPr>
        <w:t xml:space="preserve">$62.2M. </w:t>
      </w:r>
      <w:r w:rsidR="00706B89">
        <w:rPr>
          <w:szCs w:val="22"/>
        </w:rPr>
        <w:t xml:space="preserve">Heeding </w:t>
      </w:r>
      <w:r w:rsidR="00B3695B">
        <w:rPr>
          <w:szCs w:val="22"/>
        </w:rPr>
        <w:t>priorities expressed by</w:t>
      </w:r>
      <w:r w:rsidR="00706B89">
        <w:rPr>
          <w:szCs w:val="22"/>
        </w:rPr>
        <w:t xml:space="preserve"> the</w:t>
      </w:r>
      <w:r w:rsidR="005F1A58">
        <w:rPr>
          <w:szCs w:val="22"/>
        </w:rPr>
        <w:t xml:space="preserve"> </w:t>
      </w:r>
      <w:r w:rsidR="00706B89">
        <w:rPr>
          <w:szCs w:val="22"/>
        </w:rPr>
        <w:t>Water Mission Area,</w:t>
      </w:r>
      <w:r w:rsidR="00B3695B">
        <w:rPr>
          <w:szCs w:val="22"/>
        </w:rPr>
        <w:t xml:space="preserve"> NAWQA stakeholders</w:t>
      </w:r>
      <w:r w:rsidR="00706B89">
        <w:rPr>
          <w:szCs w:val="22"/>
        </w:rPr>
        <w:t>,</w:t>
      </w:r>
      <w:r w:rsidR="00B3695B">
        <w:rPr>
          <w:szCs w:val="22"/>
        </w:rPr>
        <w:t xml:space="preserve"> and the National Resea</w:t>
      </w:r>
      <w:r w:rsidR="00706B89">
        <w:rPr>
          <w:szCs w:val="22"/>
        </w:rPr>
        <w:t>rch Council Cycle 3 Advisory Committee</w:t>
      </w:r>
      <w:r w:rsidR="00062045">
        <w:rPr>
          <w:szCs w:val="22"/>
        </w:rPr>
        <w:t xml:space="preserve"> (see </w:t>
      </w:r>
      <w:r w:rsidR="00706B89">
        <w:rPr>
          <w:szCs w:val="22"/>
        </w:rPr>
        <w:t xml:space="preserve">recently released </w:t>
      </w:r>
      <w:hyperlink r:id="rId11" w:history="1">
        <w:r w:rsidR="00706B89" w:rsidRPr="00706B89">
          <w:rPr>
            <w:rStyle w:val="Hyperlink"/>
            <w:szCs w:val="22"/>
          </w:rPr>
          <w:t>report</w:t>
        </w:r>
      </w:hyperlink>
      <w:r w:rsidR="00062045">
        <w:rPr>
          <w:rStyle w:val="Hyperlink"/>
          <w:szCs w:val="22"/>
        </w:rPr>
        <w:t>)</w:t>
      </w:r>
      <w:r w:rsidR="00B3695B">
        <w:rPr>
          <w:szCs w:val="22"/>
        </w:rPr>
        <w:t xml:space="preserve">, monitoring and modeling </w:t>
      </w:r>
      <w:r w:rsidRPr="00B76977">
        <w:rPr>
          <w:szCs w:val="22"/>
        </w:rPr>
        <w:t xml:space="preserve">activities associated with Goal 1 (Status and Trends) of the </w:t>
      </w:r>
      <w:hyperlink r:id="rId12" w:history="1">
        <w:r w:rsidRPr="00C8613B">
          <w:rPr>
            <w:rStyle w:val="Hyperlink"/>
            <w:szCs w:val="22"/>
          </w:rPr>
          <w:t>Cycle 3 Science Plan</w:t>
        </w:r>
      </w:hyperlink>
      <w:r w:rsidRPr="00C8613B">
        <w:rPr>
          <w:szCs w:val="22"/>
        </w:rPr>
        <w:t xml:space="preserve"> will begin </w:t>
      </w:r>
      <w:r w:rsidR="00B3695B" w:rsidRPr="00C8613B">
        <w:rPr>
          <w:szCs w:val="22"/>
        </w:rPr>
        <w:t>th</w:t>
      </w:r>
      <w:r w:rsidRPr="00C8613B">
        <w:rPr>
          <w:szCs w:val="22"/>
        </w:rPr>
        <w:t>is fall</w:t>
      </w:r>
      <w:r w:rsidR="00B3695B" w:rsidRPr="00C8613B">
        <w:rPr>
          <w:szCs w:val="22"/>
        </w:rPr>
        <w:t xml:space="preserve"> at the levels identified in the draft implementation plan</w:t>
      </w:r>
      <w:r w:rsidRPr="00C8613B">
        <w:rPr>
          <w:szCs w:val="22"/>
        </w:rPr>
        <w:t xml:space="preserve"> </w:t>
      </w:r>
      <w:r w:rsidR="00B3695B" w:rsidRPr="00C8613B">
        <w:rPr>
          <w:szCs w:val="22"/>
        </w:rPr>
        <w:t>at the</w:t>
      </w:r>
      <w:r w:rsidR="00B3695B">
        <w:rPr>
          <w:szCs w:val="22"/>
        </w:rPr>
        <w:t xml:space="preserve"> assumed </w:t>
      </w:r>
      <w:r w:rsidRPr="005B0D57">
        <w:rPr>
          <w:szCs w:val="22"/>
        </w:rPr>
        <w:t xml:space="preserve">FY2013 </w:t>
      </w:r>
      <w:r w:rsidR="00B3695B">
        <w:rPr>
          <w:szCs w:val="22"/>
        </w:rPr>
        <w:t xml:space="preserve">funding level </w:t>
      </w:r>
      <w:r w:rsidRPr="005B0D57">
        <w:rPr>
          <w:szCs w:val="22"/>
        </w:rPr>
        <w:t xml:space="preserve">of $62.2M. </w:t>
      </w:r>
      <w:r w:rsidR="00B3695B">
        <w:rPr>
          <w:szCs w:val="22"/>
        </w:rPr>
        <w:t>To make up the shortfall implied by the $66.5M funding scenario assumed in the implementation plan</w:t>
      </w:r>
      <w:r w:rsidRPr="005B0D57">
        <w:rPr>
          <w:szCs w:val="22"/>
        </w:rPr>
        <w:t xml:space="preserve">, other </w:t>
      </w:r>
      <w:r w:rsidR="00B3695B">
        <w:rPr>
          <w:szCs w:val="22"/>
        </w:rPr>
        <w:t xml:space="preserve">Cycle 3 </w:t>
      </w:r>
      <w:r w:rsidRPr="005B0D57">
        <w:rPr>
          <w:szCs w:val="22"/>
        </w:rPr>
        <w:t>activities will be asked to initially develop plans</w:t>
      </w:r>
      <w:r w:rsidR="00062045">
        <w:rPr>
          <w:szCs w:val="22"/>
        </w:rPr>
        <w:t xml:space="preserve"> in collaboration with others</w:t>
      </w:r>
      <w:r w:rsidRPr="005B0D57">
        <w:rPr>
          <w:szCs w:val="22"/>
        </w:rPr>
        <w:t xml:space="preserve"> </w:t>
      </w:r>
      <w:r w:rsidR="00B3695B">
        <w:rPr>
          <w:szCs w:val="22"/>
        </w:rPr>
        <w:t xml:space="preserve">that </w:t>
      </w:r>
      <w:r w:rsidRPr="005B0D57">
        <w:rPr>
          <w:szCs w:val="22"/>
        </w:rPr>
        <w:t xml:space="preserve">correspond to </w:t>
      </w:r>
      <w:r w:rsidR="00B3695B">
        <w:rPr>
          <w:szCs w:val="22"/>
        </w:rPr>
        <w:t xml:space="preserve">reduced funding targets. </w:t>
      </w:r>
      <w:r w:rsidRPr="005B0D57">
        <w:rPr>
          <w:szCs w:val="22"/>
        </w:rPr>
        <w:t xml:space="preserve">Decisions on </w:t>
      </w:r>
      <w:r w:rsidR="00B3695B">
        <w:rPr>
          <w:szCs w:val="22"/>
        </w:rPr>
        <w:t xml:space="preserve">specific work activities associated with those components (mainly </w:t>
      </w:r>
      <w:r w:rsidR="002E5295">
        <w:rPr>
          <w:szCs w:val="22"/>
        </w:rPr>
        <w:t xml:space="preserve">regional and </w:t>
      </w:r>
      <w:r w:rsidR="006C5EC6">
        <w:rPr>
          <w:szCs w:val="22"/>
        </w:rPr>
        <w:t>i</w:t>
      </w:r>
      <w:r w:rsidR="00B3695B">
        <w:rPr>
          <w:szCs w:val="22"/>
        </w:rPr>
        <w:t xml:space="preserve">ntegrated </w:t>
      </w:r>
      <w:r w:rsidR="006C5EC6">
        <w:rPr>
          <w:szCs w:val="22"/>
        </w:rPr>
        <w:t>w</w:t>
      </w:r>
      <w:r w:rsidR="00B3695B">
        <w:rPr>
          <w:szCs w:val="22"/>
        </w:rPr>
        <w:t xml:space="preserve">atershed studies) </w:t>
      </w:r>
      <w:r w:rsidRPr="005B0D57">
        <w:rPr>
          <w:szCs w:val="22"/>
        </w:rPr>
        <w:t>will occur once we have additional information on the budget.</w:t>
      </w:r>
    </w:p>
    <w:p w:rsidR="00740940" w:rsidRPr="005B0D57" w:rsidRDefault="00740940" w:rsidP="004510E7">
      <w:pPr>
        <w:autoSpaceDE w:val="0"/>
        <w:autoSpaceDN w:val="0"/>
        <w:adjustRightInd w:val="0"/>
        <w:rPr>
          <w:color w:val="000000"/>
          <w:szCs w:val="22"/>
        </w:rPr>
      </w:pPr>
    </w:p>
    <w:p w:rsidR="00234A41" w:rsidRPr="005B0D57" w:rsidRDefault="00234A41" w:rsidP="004510E7">
      <w:pPr>
        <w:autoSpaceDE w:val="0"/>
        <w:autoSpaceDN w:val="0"/>
        <w:adjustRightInd w:val="0"/>
        <w:rPr>
          <w:color w:val="000000"/>
          <w:szCs w:val="22"/>
        </w:rPr>
      </w:pPr>
    </w:p>
    <w:p w:rsidR="004510E7" w:rsidRPr="005B0D57" w:rsidRDefault="004510E7" w:rsidP="004510E7">
      <w:pPr>
        <w:autoSpaceDE w:val="0"/>
        <w:autoSpaceDN w:val="0"/>
        <w:adjustRightInd w:val="0"/>
        <w:rPr>
          <w:b/>
          <w:bCs/>
          <w:color w:val="000000"/>
          <w:szCs w:val="22"/>
        </w:rPr>
      </w:pPr>
      <w:r w:rsidRPr="005B0D57">
        <w:rPr>
          <w:b/>
          <w:bCs/>
          <w:color w:val="000000"/>
          <w:szCs w:val="22"/>
        </w:rPr>
        <w:t>SIGNIFICANT HIGHLIGHTS FOR FY201</w:t>
      </w:r>
      <w:r w:rsidR="003972F8" w:rsidRPr="005B0D57">
        <w:rPr>
          <w:b/>
          <w:bCs/>
          <w:color w:val="000000"/>
          <w:szCs w:val="22"/>
        </w:rPr>
        <w:t>3</w:t>
      </w:r>
    </w:p>
    <w:p w:rsidR="001916FB" w:rsidRPr="005B0D57" w:rsidRDefault="004510E7" w:rsidP="004510E7">
      <w:pPr>
        <w:autoSpaceDE w:val="0"/>
        <w:autoSpaceDN w:val="0"/>
        <w:adjustRightInd w:val="0"/>
        <w:rPr>
          <w:color w:val="000000"/>
          <w:szCs w:val="22"/>
        </w:rPr>
      </w:pPr>
      <w:r w:rsidRPr="005B0D57">
        <w:rPr>
          <w:color w:val="000000"/>
          <w:szCs w:val="22"/>
        </w:rPr>
        <w:t>The FY201</w:t>
      </w:r>
      <w:r w:rsidR="003972F8" w:rsidRPr="005B0D57">
        <w:rPr>
          <w:color w:val="000000"/>
          <w:szCs w:val="22"/>
        </w:rPr>
        <w:t>3</w:t>
      </w:r>
      <w:r w:rsidRPr="005B0D57">
        <w:rPr>
          <w:color w:val="000000"/>
          <w:szCs w:val="22"/>
        </w:rPr>
        <w:t xml:space="preserve"> work planning process will emphasize</w:t>
      </w:r>
      <w:r w:rsidR="003972F8" w:rsidRPr="005B0D57">
        <w:rPr>
          <w:color w:val="000000"/>
          <w:szCs w:val="22"/>
        </w:rPr>
        <w:t xml:space="preserve">: (1) completing planned Cycle 2 capstone products and associated activities to communicate key findings and policy relevant implications; (2) implementing Cycle 3 design requirements for the </w:t>
      </w:r>
      <w:r w:rsidR="00B3695B">
        <w:rPr>
          <w:color w:val="000000"/>
          <w:szCs w:val="22"/>
        </w:rPr>
        <w:t xml:space="preserve">national </w:t>
      </w:r>
      <w:r w:rsidR="003972F8" w:rsidRPr="005B0D57">
        <w:rPr>
          <w:color w:val="000000"/>
          <w:szCs w:val="22"/>
        </w:rPr>
        <w:t>surface</w:t>
      </w:r>
      <w:r w:rsidR="00B3695B">
        <w:rPr>
          <w:color w:val="000000"/>
          <w:szCs w:val="22"/>
        </w:rPr>
        <w:t>-</w:t>
      </w:r>
      <w:r w:rsidR="003972F8" w:rsidRPr="005B0D57">
        <w:rPr>
          <w:color w:val="000000"/>
          <w:szCs w:val="22"/>
        </w:rPr>
        <w:t xml:space="preserve">water and groundwater monitoring networks; and (3) </w:t>
      </w:r>
      <w:r w:rsidR="00251626">
        <w:rPr>
          <w:color w:val="000000"/>
          <w:szCs w:val="22"/>
        </w:rPr>
        <w:t>planning/</w:t>
      </w:r>
      <w:r w:rsidR="003972F8" w:rsidRPr="005B0D57">
        <w:rPr>
          <w:color w:val="000000"/>
          <w:szCs w:val="22"/>
        </w:rPr>
        <w:t xml:space="preserve">implementing additional Cycle 3 activities to the extent that completion of Cycle 2 products and </w:t>
      </w:r>
      <w:r w:rsidR="00482E0D">
        <w:rPr>
          <w:color w:val="000000"/>
          <w:szCs w:val="22"/>
        </w:rPr>
        <w:t xml:space="preserve">the </w:t>
      </w:r>
      <w:r w:rsidR="003972F8" w:rsidRPr="005B0D57">
        <w:rPr>
          <w:color w:val="000000"/>
          <w:szCs w:val="22"/>
        </w:rPr>
        <w:t>actual funding appropriation allow.</w:t>
      </w:r>
    </w:p>
    <w:p w:rsidR="00072F89" w:rsidRPr="005B0D57" w:rsidRDefault="00072F89" w:rsidP="006071EA">
      <w:pPr>
        <w:pStyle w:val="ListParagraph"/>
        <w:tabs>
          <w:tab w:val="left" w:pos="360"/>
        </w:tabs>
        <w:autoSpaceDE w:val="0"/>
        <w:autoSpaceDN w:val="0"/>
        <w:adjustRightInd w:val="0"/>
        <w:ind w:left="0"/>
        <w:rPr>
          <w:color w:val="000000"/>
          <w:sz w:val="22"/>
          <w:szCs w:val="22"/>
        </w:rPr>
      </w:pPr>
    </w:p>
    <w:p w:rsidR="00EC1228" w:rsidRPr="005B0D57" w:rsidRDefault="00EC1228" w:rsidP="00EC1228">
      <w:pPr>
        <w:numPr>
          <w:ilvl w:val="0"/>
          <w:numId w:val="25"/>
        </w:numPr>
        <w:autoSpaceDE w:val="0"/>
        <w:autoSpaceDN w:val="0"/>
        <w:adjustRightInd w:val="0"/>
        <w:spacing w:line="240" w:lineRule="atLeast"/>
        <w:rPr>
          <w:szCs w:val="22"/>
          <w:u w:val="single"/>
        </w:rPr>
      </w:pPr>
      <w:r w:rsidRPr="005B0D57">
        <w:rPr>
          <w:szCs w:val="22"/>
          <w:u w:val="single"/>
        </w:rPr>
        <w:t>Completing Planned Cycle 2 Capstone Products</w:t>
      </w:r>
    </w:p>
    <w:p w:rsidR="00EC1228" w:rsidRPr="005B0D57" w:rsidRDefault="00B3695B" w:rsidP="00EC1228">
      <w:pPr>
        <w:autoSpaceDE w:val="0"/>
        <w:autoSpaceDN w:val="0"/>
        <w:adjustRightInd w:val="0"/>
        <w:spacing w:line="240" w:lineRule="atLeast"/>
        <w:rPr>
          <w:szCs w:val="22"/>
        </w:rPr>
      </w:pPr>
      <w:r>
        <w:rPr>
          <w:szCs w:val="22"/>
        </w:rPr>
        <w:t>T</w:t>
      </w:r>
      <w:r w:rsidR="00EC1228" w:rsidRPr="005B0D57">
        <w:rPr>
          <w:szCs w:val="22"/>
        </w:rPr>
        <w:t>he NLT has agreed to emphasize completion of Cycle 2 capstone products</w:t>
      </w:r>
      <w:r w:rsidR="009C634F">
        <w:rPr>
          <w:szCs w:val="22"/>
        </w:rPr>
        <w:t xml:space="preserve"> (e.g., Circulars and other high visibility information products)</w:t>
      </w:r>
      <w:r w:rsidR="00EC1228" w:rsidRPr="005B0D57">
        <w:rPr>
          <w:szCs w:val="22"/>
        </w:rPr>
        <w:t xml:space="preserve"> and communicate key findings and policy implications to stakeholders and the public for </w:t>
      </w:r>
      <w:r w:rsidR="009F7C26">
        <w:rPr>
          <w:szCs w:val="22"/>
        </w:rPr>
        <w:t>five</w:t>
      </w:r>
      <w:r w:rsidR="00A07310" w:rsidRPr="005B0D57">
        <w:rPr>
          <w:szCs w:val="22"/>
        </w:rPr>
        <w:t xml:space="preserve"> topical studies [</w:t>
      </w:r>
      <w:r w:rsidR="007528E4">
        <w:rPr>
          <w:szCs w:val="22"/>
        </w:rPr>
        <w:t xml:space="preserve">Effects of Urbanization on Stream Ecosystems (EUSE), </w:t>
      </w:r>
      <w:r w:rsidR="00EC1228" w:rsidRPr="005B0D57">
        <w:rPr>
          <w:szCs w:val="22"/>
        </w:rPr>
        <w:t xml:space="preserve">NEET, ACT, TANC, and </w:t>
      </w:r>
      <w:r w:rsidR="009F7C26">
        <w:rPr>
          <w:szCs w:val="22"/>
        </w:rPr>
        <w:t>Mercury]</w:t>
      </w:r>
      <w:r w:rsidR="00A07310" w:rsidRPr="005B0D57">
        <w:rPr>
          <w:szCs w:val="22"/>
        </w:rPr>
        <w:t>,</w:t>
      </w:r>
      <w:r w:rsidR="00EC1228" w:rsidRPr="005B0D57">
        <w:rPr>
          <w:szCs w:val="22"/>
        </w:rPr>
        <w:t xml:space="preserve"> </w:t>
      </w:r>
      <w:r w:rsidR="00A07310" w:rsidRPr="005B0D57">
        <w:rPr>
          <w:szCs w:val="22"/>
        </w:rPr>
        <w:t xml:space="preserve">the </w:t>
      </w:r>
      <w:r w:rsidR="00EC1228" w:rsidRPr="005B0D57">
        <w:rPr>
          <w:szCs w:val="22"/>
        </w:rPr>
        <w:t>Source Water Quality Assessment study, nine Principal Aquifer studies, and Major River Basin stud</w:t>
      </w:r>
      <w:r w:rsidR="00482E0D">
        <w:rPr>
          <w:szCs w:val="22"/>
        </w:rPr>
        <w:t>y</w:t>
      </w:r>
      <w:r w:rsidR="002E5295">
        <w:rPr>
          <w:szCs w:val="22"/>
        </w:rPr>
        <w:t xml:space="preserve"> </w:t>
      </w:r>
      <w:r w:rsidR="00EC1228" w:rsidRPr="005B0D57">
        <w:rPr>
          <w:szCs w:val="22"/>
        </w:rPr>
        <w:t xml:space="preserve">for the east coast. Component study leaders </w:t>
      </w:r>
      <w:r w:rsidR="00ED183B">
        <w:rPr>
          <w:szCs w:val="22"/>
        </w:rPr>
        <w:t>b</w:t>
      </w:r>
      <w:r w:rsidR="00EC1228" w:rsidRPr="005B0D57">
        <w:rPr>
          <w:szCs w:val="22"/>
        </w:rPr>
        <w:t>rief</w:t>
      </w:r>
      <w:r w:rsidR="00ED183B">
        <w:rPr>
          <w:szCs w:val="22"/>
        </w:rPr>
        <w:t xml:space="preserve">ed </w:t>
      </w:r>
      <w:r w:rsidR="00EC1228" w:rsidRPr="005B0D57">
        <w:rPr>
          <w:szCs w:val="22"/>
        </w:rPr>
        <w:t>the NLT during the week of July 16 on</w:t>
      </w:r>
      <w:r w:rsidR="00E07C5D">
        <w:rPr>
          <w:szCs w:val="22"/>
        </w:rPr>
        <w:t xml:space="preserve"> progress to complete these products including plans </w:t>
      </w:r>
      <w:r w:rsidR="00EC1228" w:rsidRPr="005B0D57">
        <w:rPr>
          <w:szCs w:val="22"/>
        </w:rPr>
        <w:t>for communicating key findings and implications</w:t>
      </w:r>
      <w:r w:rsidR="00E07C5D">
        <w:rPr>
          <w:szCs w:val="22"/>
        </w:rPr>
        <w:t>.</w:t>
      </w:r>
      <w:r w:rsidR="00A07310" w:rsidRPr="005B0D57">
        <w:rPr>
          <w:szCs w:val="22"/>
        </w:rPr>
        <w:t xml:space="preserve"> </w:t>
      </w:r>
      <w:r w:rsidR="006E4144">
        <w:rPr>
          <w:szCs w:val="22"/>
        </w:rPr>
        <w:t>Relative to these plans, t</w:t>
      </w:r>
      <w:r w:rsidR="00E07C5D">
        <w:rPr>
          <w:szCs w:val="22"/>
        </w:rPr>
        <w:t xml:space="preserve">he NLT will prioritize </w:t>
      </w:r>
      <w:r w:rsidR="006E4144">
        <w:rPr>
          <w:szCs w:val="22"/>
        </w:rPr>
        <w:t>f</w:t>
      </w:r>
      <w:r w:rsidR="00A07310" w:rsidRPr="005B0D57">
        <w:rPr>
          <w:szCs w:val="22"/>
        </w:rPr>
        <w:t xml:space="preserve">unding </w:t>
      </w:r>
      <w:r w:rsidR="006E4144">
        <w:rPr>
          <w:szCs w:val="22"/>
        </w:rPr>
        <w:t>requests based on available FY2012 and 2013 resources</w:t>
      </w:r>
      <w:r w:rsidR="00A07310" w:rsidRPr="005B0D57">
        <w:rPr>
          <w:szCs w:val="22"/>
        </w:rPr>
        <w:t>.</w:t>
      </w:r>
    </w:p>
    <w:p w:rsidR="00EC1228" w:rsidRPr="005B0D57" w:rsidRDefault="00EC1228" w:rsidP="00EC1228">
      <w:pPr>
        <w:autoSpaceDE w:val="0"/>
        <w:autoSpaceDN w:val="0"/>
        <w:adjustRightInd w:val="0"/>
        <w:spacing w:line="240" w:lineRule="atLeast"/>
        <w:rPr>
          <w:szCs w:val="22"/>
        </w:rPr>
      </w:pPr>
    </w:p>
    <w:p w:rsidR="005B0D57" w:rsidRPr="005B0D57" w:rsidRDefault="00AB7523" w:rsidP="005B0D57">
      <w:pPr>
        <w:numPr>
          <w:ilvl w:val="0"/>
          <w:numId w:val="25"/>
        </w:numPr>
        <w:autoSpaceDE w:val="0"/>
        <w:autoSpaceDN w:val="0"/>
        <w:adjustRightInd w:val="0"/>
        <w:spacing w:line="240" w:lineRule="atLeast"/>
        <w:rPr>
          <w:szCs w:val="22"/>
          <w:u w:val="single"/>
        </w:rPr>
      </w:pPr>
      <w:r>
        <w:rPr>
          <w:szCs w:val="22"/>
          <w:u w:val="single"/>
        </w:rPr>
        <w:t xml:space="preserve">Full </w:t>
      </w:r>
      <w:r w:rsidR="005B0D57" w:rsidRPr="005B0D57">
        <w:rPr>
          <w:szCs w:val="22"/>
          <w:u w:val="single"/>
        </w:rPr>
        <w:t>Implementation of Surface Water and Groundwater Monitoring Networks</w:t>
      </w:r>
    </w:p>
    <w:p w:rsidR="005B0D57" w:rsidRPr="005B0D57" w:rsidRDefault="005B0D57" w:rsidP="005B0D57">
      <w:pPr>
        <w:autoSpaceDE w:val="0"/>
        <w:autoSpaceDN w:val="0"/>
        <w:adjustRightInd w:val="0"/>
        <w:spacing w:line="240" w:lineRule="atLeast"/>
        <w:rPr>
          <w:szCs w:val="22"/>
        </w:rPr>
      </w:pPr>
      <w:r w:rsidRPr="005B0D57">
        <w:rPr>
          <w:szCs w:val="22"/>
        </w:rPr>
        <w:t>The NAWQA Program will continue surface</w:t>
      </w:r>
      <w:r w:rsidR="002E5295">
        <w:rPr>
          <w:szCs w:val="22"/>
        </w:rPr>
        <w:t xml:space="preserve"> </w:t>
      </w:r>
      <w:r w:rsidRPr="005B0D57">
        <w:rPr>
          <w:szCs w:val="22"/>
        </w:rPr>
        <w:t xml:space="preserve">water and groundwater monitoring as prescribed in the </w:t>
      </w:r>
      <w:hyperlink r:id="rId13" w:history="1">
        <w:r w:rsidRPr="005B0D57">
          <w:rPr>
            <w:rStyle w:val="Hyperlink"/>
            <w:szCs w:val="22"/>
          </w:rPr>
          <w:t>Cycle 3 Implementation Plan</w:t>
        </w:r>
      </w:hyperlink>
      <w:r w:rsidRPr="005B0D57">
        <w:rPr>
          <w:szCs w:val="22"/>
        </w:rPr>
        <w:t xml:space="preserve"> based on current funding levels</w:t>
      </w:r>
      <w:r w:rsidRPr="00901877">
        <w:rPr>
          <w:szCs w:val="22"/>
        </w:rPr>
        <w:t xml:space="preserve">. However, </w:t>
      </w:r>
      <w:r w:rsidR="00901877" w:rsidRPr="00901877">
        <w:rPr>
          <w:szCs w:val="22"/>
        </w:rPr>
        <w:t xml:space="preserve">in an effort to finalize the FY2013 plans, </w:t>
      </w:r>
      <w:r w:rsidR="00706B89" w:rsidRPr="00901877">
        <w:rPr>
          <w:szCs w:val="22"/>
        </w:rPr>
        <w:t>discussion</w:t>
      </w:r>
      <w:r w:rsidR="00FE3ABA" w:rsidRPr="00901877">
        <w:rPr>
          <w:szCs w:val="22"/>
        </w:rPr>
        <w:t>s</w:t>
      </w:r>
      <w:r w:rsidR="00706B89" w:rsidRPr="00901877">
        <w:rPr>
          <w:szCs w:val="22"/>
        </w:rPr>
        <w:t xml:space="preserve"> between NAWQA and individual </w:t>
      </w:r>
      <w:r w:rsidR="00977179" w:rsidRPr="00901877">
        <w:rPr>
          <w:szCs w:val="22"/>
        </w:rPr>
        <w:t xml:space="preserve">science centers are continuing </w:t>
      </w:r>
      <w:r w:rsidR="00706B89" w:rsidRPr="00901877">
        <w:rPr>
          <w:szCs w:val="22"/>
        </w:rPr>
        <w:t xml:space="preserve">regarding potential changes to the </w:t>
      </w:r>
      <w:r w:rsidR="00901877" w:rsidRPr="00901877">
        <w:rPr>
          <w:szCs w:val="22"/>
        </w:rPr>
        <w:t>surface-water a</w:t>
      </w:r>
      <w:r w:rsidR="00706B89" w:rsidRPr="00901877">
        <w:rPr>
          <w:szCs w:val="22"/>
        </w:rPr>
        <w:t xml:space="preserve">nd </w:t>
      </w:r>
      <w:r w:rsidR="00901877" w:rsidRPr="00901877">
        <w:rPr>
          <w:szCs w:val="22"/>
        </w:rPr>
        <w:t xml:space="preserve">groundwater </w:t>
      </w:r>
      <w:r w:rsidR="00706B89" w:rsidRPr="00901877">
        <w:rPr>
          <w:szCs w:val="22"/>
        </w:rPr>
        <w:t xml:space="preserve">monitoring plans described in the </w:t>
      </w:r>
      <w:r w:rsidR="006C5B6F" w:rsidRPr="00901877">
        <w:rPr>
          <w:szCs w:val="22"/>
        </w:rPr>
        <w:t>implementation plan</w:t>
      </w:r>
      <w:r w:rsidR="00901877" w:rsidRPr="00901877">
        <w:rPr>
          <w:szCs w:val="22"/>
        </w:rPr>
        <w:t xml:space="preserve"> (see memo from Bill Wilber, June 29, 2012, “</w:t>
      </w:r>
      <w:r w:rsidR="00901877" w:rsidRPr="00901877">
        <w:rPr>
          <w:bCs/>
          <w:color w:val="000000"/>
          <w:szCs w:val="22"/>
        </w:rPr>
        <w:t>Programs and Plans</w:t>
      </w:r>
      <w:r w:rsidR="002E5295">
        <w:rPr>
          <w:bCs/>
          <w:color w:val="000000"/>
          <w:szCs w:val="22"/>
        </w:rPr>
        <w:t>—</w:t>
      </w:r>
      <w:r w:rsidR="00901877" w:rsidRPr="00901877">
        <w:rPr>
          <w:bCs/>
          <w:color w:val="000000"/>
          <w:szCs w:val="22"/>
        </w:rPr>
        <w:t>NAWQA Cycle 3 Implementation Plans</w:t>
      </w:r>
      <w:r w:rsidR="002E5295">
        <w:rPr>
          <w:bCs/>
          <w:color w:val="000000"/>
          <w:szCs w:val="22"/>
        </w:rPr>
        <w:t>—</w:t>
      </w:r>
      <w:r w:rsidR="00901877">
        <w:rPr>
          <w:bCs/>
          <w:color w:val="000000"/>
          <w:szCs w:val="22"/>
        </w:rPr>
        <w:t>P</w:t>
      </w:r>
      <w:r w:rsidR="00901877" w:rsidRPr="00901877">
        <w:rPr>
          <w:bCs/>
          <w:color w:val="000000"/>
          <w:szCs w:val="22"/>
        </w:rPr>
        <w:t xml:space="preserve">lans for </w:t>
      </w:r>
      <w:r w:rsidR="00901877">
        <w:rPr>
          <w:bCs/>
          <w:color w:val="000000"/>
          <w:szCs w:val="22"/>
        </w:rPr>
        <w:t>R</w:t>
      </w:r>
      <w:r w:rsidR="00901877" w:rsidRPr="00901877">
        <w:rPr>
          <w:bCs/>
          <w:color w:val="000000"/>
          <w:szCs w:val="22"/>
        </w:rPr>
        <w:t xml:space="preserve">esponding to </w:t>
      </w:r>
      <w:r w:rsidR="00901877">
        <w:rPr>
          <w:bCs/>
          <w:color w:val="000000"/>
          <w:szCs w:val="22"/>
        </w:rPr>
        <w:t>R</w:t>
      </w:r>
      <w:r w:rsidR="00901877" w:rsidRPr="00901877">
        <w:rPr>
          <w:bCs/>
          <w:color w:val="000000"/>
          <w:szCs w:val="22"/>
        </w:rPr>
        <w:t xml:space="preserve">eview </w:t>
      </w:r>
      <w:r w:rsidR="00901877">
        <w:rPr>
          <w:bCs/>
          <w:color w:val="000000"/>
          <w:szCs w:val="22"/>
        </w:rPr>
        <w:t>C</w:t>
      </w:r>
      <w:r w:rsidR="00901877" w:rsidRPr="00901877">
        <w:rPr>
          <w:bCs/>
          <w:color w:val="000000"/>
          <w:szCs w:val="22"/>
        </w:rPr>
        <w:t>omments”)</w:t>
      </w:r>
      <w:r w:rsidR="00901877" w:rsidRPr="00901877">
        <w:rPr>
          <w:szCs w:val="22"/>
        </w:rPr>
        <w:t>.</w:t>
      </w:r>
      <w:r w:rsidR="00706B89" w:rsidRPr="00901877">
        <w:rPr>
          <w:szCs w:val="22"/>
        </w:rPr>
        <w:t xml:space="preserve"> Also, as described in the</w:t>
      </w:r>
      <w:r w:rsidR="006C5B6F" w:rsidRPr="00901877">
        <w:rPr>
          <w:szCs w:val="22"/>
        </w:rPr>
        <w:t xml:space="preserve"> plan</w:t>
      </w:r>
      <w:r w:rsidR="00706B89" w:rsidRPr="00901877">
        <w:rPr>
          <w:szCs w:val="22"/>
        </w:rPr>
        <w:t xml:space="preserve">, the National Fixed-Site Network will, for the first time, combine </w:t>
      </w:r>
      <w:r w:rsidRPr="00901877">
        <w:rPr>
          <w:szCs w:val="22"/>
        </w:rPr>
        <w:t>large river and coastal monitoring activities associated with the National Stream Quality Accounting</w:t>
      </w:r>
      <w:r w:rsidRPr="005B0D57">
        <w:rPr>
          <w:szCs w:val="22"/>
        </w:rPr>
        <w:t xml:space="preserve"> Network (NASQAN) and the National Monitoring Network (NMN) funding sources</w:t>
      </w:r>
      <w:r w:rsidR="00706B89">
        <w:rPr>
          <w:szCs w:val="22"/>
        </w:rPr>
        <w:t xml:space="preserve"> under a single national design that uses consistent sampling protocols and analytical methods</w:t>
      </w:r>
      <w:r w:rsidRPr="005B0D57">
        <w:rPr>
          <w:szCs w:val="22"/>
        </w:rPr>
        <w:t>.</w:t>
      </w:r>
      <w:r>
        <w:rPr>
          <w:szCs w:val="22"/>
        </w:rPr>
        <w:t xml:space="preserve"> Discussions are </w:t>
      </w:r>
      <w:r w:rsidR="007741F2">
        <w:rPr>
          <w:szCs w:val="22"/>
        </w:rPr>
        <w:t xml:space="preserve">continuing </w:t>
      </w:r>
      <w:r>
        <w:rPr>
          <w:szCs w:val="22"/>
        </w:rPr>
        <w:t xml:space="preserve">within the Office of Water Quality </w:t>
      </w:r>
      <w:r w:rsidR="004D2BD3">
        <w:rPr>
          <w:szCs w:val="22"/>
        </w:rPr>
        <w:t xml:space="preserve">also </w:t>
      </w:r>
      <w:r>
        <w:rPr>
          <w:szCs w:val="22"/>
        </w:rPr>
        <w:t>to include the Hydrologic Benchmark Network</w:t>
      </w:r>
      <w:r w:rsidR="00AB7523">
        <w:rPr>
          <w:szCs w:val="22"/>
        </w:rPr>
        <w:t xml:space="preserve"> in the annual WPG process</w:t>
      </w:r>
      <w:r>
        <w:rPr>
          <w:szCs w:val="22"/>
        </w:rPr>
        <w:t>.</w:t>
      </w:r>
    </w:p>
    <w:p w:rsidR="005B0D57" w:rsidRPr="005B0D57" w:rsidRDefault="005B0D57" w:rsidP="005B0D57">
      <w:pPr>
        <w:autoSpaceDE w:val="0"/>
        <w:autoSpaceDN w:val="0"/>
        <w:adjustRightInd w:val="0"/>
        <w:spacing w:line="240" w:lineRule="atLeast"/>
        <w:rPr>
          <w:szCs w:val="22"/>
        </w:rPr>
      </w:pPr>
    </w:p>
    <w:p w:rsidR="005B0D57" w:rsidRPr="005B0D57" w:rsidRDefault="005B0D57" w:rsidP="005B0D57">
      <w:pPr>
        <w:numPr>
          <w:ilvl w:val="0"/>
          <w:numId w:val="25"/>
        </w:numPr>
        <w:autoSpaceDE w:val="0"/>
        <w:autoSpaceDN w:val="0"/>
        <w:adjustRightInd w:val="0"/>
        <w:spacing w:line="240" w:lineRule="atLeast"/>
        <w:rPr>
          <w:szCs w:val="22"/>
          <w:u w:val="single"/>
        </w:rPr>
      </w:pPr>
      <w:r w:rsidRPr="005B0D57">
        <w:rPr>
          <w:szCs w:val="22"/>
          <w:u w:val="single"/>
        </w:rPr>
        <w:t xml:space="preserve">Limited Implementation of </w:t>
      </w:r>
      <w:r w:rsidR="00AB7523">
        <w:rPr>
          <w:szCs w:val="22"/>
          <w:u w:val="single"/>
        </w:rPr>
        <w:t xml:space="preserve">Other </w:t>
      </w:r>
      <w:r w:rsidRPr="005B0D57">
        <w:rPr>
          <w:szCs w:val="22"/>
          <w:u w:val="single"/>
        </w:rPr>
        <w:t>Cycle 3 Studies</w:t>
      </w:r>
    </w:p>
    <w:p w:rsidR="005B0D57" w:rsidRPr="005B0D57" w:rsidRDefault="005B0D57" w:rsidP="005B0D57">
      <w:pPr>
        <w:autoSpaceDE w:val="0"/>
        <w:autoSpaceDN w:val="0"/>
        <w:adjustRightInd w:val="0"/>
        <w:spacing w:line="240" w:lineRule="atLeast"/>
        <w:rPr>
          <w:szCs w:val="22"/>
        </w:rPr>
      </w:pPr>
      <w:r w:rsidRPr="005B0D57">
        <w:rPr>
          <w:szCs w:val="22"/>
        </w:rPr>
        <w:t xml:space="preserve">Given the Program’s emphasis on completing Cycle 2 products, implementing the Cycle 3 monitoring networks as planned, and the significant decreases proposed for the FY2013 and 2014 NAWQA appropriations, the NLT has decided to delay full implementation of the hydrologic forecasting, </w:t>
      </w:r>
      <w:r w:rsidR="006E4144">
        <w:rPr>
          <w:szCs w:val="22"/>
        </w:rPr>
        <w:t xml:space="preserve">regional water quality, and </w:t>
      </w:r>
      <w:r w:rsidRPr="005B0D57">
        <w:rPr>
          <w:szCs w:val="22"/>
        </w:rPr>
        <w:t>integrated watershed</w:t>
      </w:r>
      <w:r w:rsidR="006E4144">
        <w:rPr>
          <w:szCs w:val="22"/>
        </w:rPr>
        <w:t xml:space="preserve"> studies</w:t>
      </w:r>
      <w:r w:rsidRPr="005B0D57">
        <w:rPr>
          <w:szCs w:val="22"/>
        </w:rPr>
        <w:t xml:space="preserve">. Instead, component leaders for these studies will operate using conservative funding targets to refine plans, initiate studies where practical, and explore opportunities to leverage </w:t>
      </w:r>
      <w:r w:rsidR="006E4144">
        <w:rPr>
          <w:szCs w:val="22"/>
        </w:rPr>
        <w:t xml:space="preserve">cooperative </w:t>
      </w:r>
      <w:r w:rsidRPr="005B0D57">
        <w:rPr>
          <w:szCs w:val="22"/>
        </w:rPr>
        <w:t xml:space="preserve">resources external to NAWQA. </w:t>
      </w:r>
      <w:r w:rsidR="00300414">
        <w:rPr>
          <w:szCs w:val="22"/>
        </w:rPr>
        <w:t xml:space="preserve">This may result in delays in staffing some of the positions in these program components until we know more about the </w:t>
      </w:r>
      <w:r w:rsidR="00964C1C">
        <w:rPr>
          <w:szCs w:val="22"/>
        </w:rPr>
        <w:t xml:space="preserve">FY2013 </w:t>
      </w:r>
      <w:r w:rsidR="00300414">
        <w:rPr>
          <w:szCs w:val="22"/>
        </w:rPr>
        <w:t xml:space="preserve">budget. </w:t>
      </w:r>
      <w:r w:rsidRPr="005B0D57">
        <w:rPr>
          <w:szCs w:val="22"/>
        </w:rPr>
        <w:t xml:space="preserve">The Midwest Regional Synoptic Study </w:t>
      </w:r>
      <w:r w:rsidR="00706B89">
        <w:rPr>
          <w:szCs w:val="22"/>
        </w:rPr>
        <w:t>that features collaboration between NAWQA</w:t>
      </w:r>
      <w:r w:rsidR="00300414">
        <w:rPr>
          <w:szCs w:val="22"/>
        </w:rPr>
        <w:t>, the states,</w:t>
      </w:r>
      <w:r w:rsidR="00706B89">
        <w:rPr>
          <w:szCs w:val="22"/>
        </w:rPr>
        <w:t xml:space="preserve"> and the USEPA National Aquatic Resource Surveys program </w:t>
      </w:r>
      <w:r w:rsidRPr="005B0D57">
        <w:rPr>
          <w:szCs w:val="22"/>
        </w:rPr>
        <w:t>will be implemented as planned in FY2013</w:t>
      </w:r>
      <w:r w:rsidR="00F82E4A">
        <w:rPr>
          <w:szCs w:val="22"/>
        </w:rPr>
        <w:t xml:space="preserve"> and coordinated by</w:t>
      </w:r>
      <w:r w:rsidRPr="005B0D57">
        <w:rPr>
          <w:szCs w:val="22"/>
        </w:rPr>
        <w:t xml:space="preserve"> </w:t>
      </w:r>
      <w:r w:rsidR="004D0232">
        <w:rPr>
          <w:szCs w:val="22"/>
        </w:rPr>
        <w:t>Jeff Frey of the Indiana Water Science Center.</w:t>
      </w:r>
    </w:p>
    <w:p w:rsidR="003972F8" w:rsidRDefault="003972F8" w:rsidP="003972F8">
      <w:pPr>
        <w:pStyle w:val="ListParagraph"/>
        <w:tabs>
          <w:tab w:val="left" w:pos="360"/>
        </w:tabs>
        <w:autoSpaceDE w:val="0"/>
        <w:autoSpaceDN w:val="0"/>
        <w:adjustRightInd w:val="0"/>
        <w:ind w:left="0"/>
        <w:rPr>
          <w:color w:val="000000"/>
          <w:sz w:val="22"/>
          <w:szCs w:val="22"/>
        </w:rPr>
      </w:pPr>
    </w:p>
    <w:p w:rsidR="00757320" w:rsidRPr="00806089" w:rsidRDefault="00757320" w:rsidP="00757320">
      <w:pPr>
        <w:pStyle w:val="ListParagraph"/>
        <w:numPr>
          <w:ilvl w:val="0"/>
          <w:numId w:val="25"/>
        </w:numPr>
        <w:tabs>
          <w:tab w:val="left" w:pos="360"/>
        </w:tabs>
        <w:autoSpaceDE w:val="0"/>
        <w:autoSpaceDN w:val="0"/>
        <w:adjustRightInd w:val="0"/>
        <w:rPr>
          <w:color w:val="000000"/>
          <w:sz w:val="22"/>
          <w:szCs w:val="22"/>
          <w:u w:val="single"/>
        </w:rPr>
      </w:pPr>
      <w:r w:rsidRPr="00806089">
        <w:rPr>
          <w:color w:val="000000"/>
          <w:sz w:val="22"/>
          <w:szCs w:val="22"/>
          <w:u w:val="single"/>
        </w:rPr>
        <w:t xml:space="preserve">Status of Cycle 3 Staffing: </w:t>
      </w:r>
    </w:p>
    <w:p w:rsidR="00AF1E9C" w:rsidRDefault="00757320" w:rsidP="00757320">
      <w:pPr>
        <w:pStyle w:val="ListParagraph"/>
        <w:tabs>
          <w:tab w:val="left" w:pos="360"/>
        </w:tabs>
        <w:autoSpaceDE w:val="0"/>
        <w:autoSpaceDN w:val="0"/>
        <w:adjustRightInd w:val="0"/>
        <w:ind w:left="0"/>
        <w:rPr>
          <w:color w:val="000000"/>
          <w:sz w:val="22"/>
          <w:szCs w:val="22"/>
        </w:rPr>
      </w:pPr>
      <w:r w:rsidRPr="00E01181">
        <w:rPr>
          <w:color w:val="000000"/>
          <w:sz w:val="22"/>
          <w:szCs w:val="22"/>
        </w:rPr>
        <w:t xml:space="preserve">The NAWQA Program has undergone significant reorganization of the </w:t>
      </w:r>
      <w:r w:rsidR="00B11003" w:rsidRPr="00E01181">
        <w:rPr>
          <w:color w:val="000000"/>
          <w:sz w:val="22"/>
          <w:szCs w:val="22"/>
        </w:rPr>
        <w:t xml:space="preserve">management and </w:t>
      </w:r>
      <w:r w:rsidRPr="00E01181">
        <w:rPr>
          <w:color w:val="000000"/>
          <w:sz w:val="22"/>
          <w:szCs w:val="22"/>
        </w:rPr>
        <w:t xml:space="preserve">technical leadership positions needed to implement planned Cycle 3 study components. </w:t>
      </w:r>
      <w:r w:rsidR="00B11003" w:rsidRPr="00E01181">
        <w:rPr>
          <w:color w:val="000000"/>
          <w:sz w:val="22"/>
          <w:szCs w:val="22"/>
        </w:rPr>
        <w:t xml:space="preserve">During </w:t>
      </w:r>
      <w:r w:rsidRPr="00E01181">
        <w:rPr>
          <w:color w:val="000000"/>
          <w:sz w:val="22"/>
          <w:szCs w:val="22"/>
        </w:rPr>
        <w:t>Cycles 1 &amp; 2</w:t>
      </w:r>
      <w:r w:rsidR="00B11003" w:rsidRPr="00E01181">
        <w:rPr>
          <w:color w:val="000000"/>
          <w:sz w:val="22"/>
          <w:szCs w:val="22"/>
        </w:rPr>
        <w:t xml:space="preserve">, </w:t>
      </w:r>
      <w:r w:rsidRPr="00E01181">
        <w:rPr>
          <w:color w:val="000000"/>
          <w:sz w:val="22"/>
          <w:szCs w:val="22"/>
        </w:rPr>
        <w:t xml:space="preserve">discrete teams of science center and headquarters staff </w:t>
      </w:r>
      <w:r w:rsidR="00B11003" w:rsidRPr="00E01181">
        <w:rPr>
          <w:color w:val="000000"/>
          <w:sz w:val="22"/>
          <w:szCs w:val="22"/>
        </w:rPr>
        <w:t xml:space="preserve">were </w:t>
      </w:r>
      <w:r w:rsidRPr="00E01181">
        <w:rPr>
          <w:color w:val="000000"/>
          <w:sz w:val="22"/>
          <w:szCs w:val="22"/>
        </w:rPr>
        <w:t xml:space="preserve">organized </w:t>
      </w:r>
      <w:r w:rsidR="00017495" w:rsidRPr="00E01181">
        <w:rPr>
          <w:color w:val="000000"/>
          <w:sz w:val="22"/>
          <w:szCs w:val="22"/>
        </w:rPr>
        <w:t xml:space="preserve">under </w:t>
      </w:r>
      <w:r w:rsidR="00B11003" w:rsidRPr="00E01181">
        <w:rPr>
          <w:color w:val="000000"/>
          <w:sz w:val="22"/>
          <w:szCs w:val="22"/>
        </w:rPr>
        <w:t xml:space="preserve">the </w:t>
      </w:r>
      <w:r w:rsidR="00017495" w:rsidRPr="00E01181">
        <w:rPr>
          <w:color w:val="000000"/>
          <w:sz w:val="22"/>
          <w:szCs w:val="22"/>
        </w:rPr>
        <w:t>G</w:t>
      </w:r>
      <w:r w:rsidRPr="00E01181">
        <w:rPr>
          <w:color w:val="000000"/>
          <w:sz w:val="22"/>
          <w:szCs w:val="22"/>
        </w:rPr>
        <w:t xml:space="preserve">roundwater and </w:t>
      </w:r>
      <w:r w:rsidR="00017495" w:rsidRPr="00E01181">
        <w:rPr>
          <w:color w:val="000000"/>
          <w:sz w:val="22"/>
          <w:szCs w:val="22"/>
        </w:rPr>
        <w:t>S</w:t>
      </w:r>
      <w:r w:rsidRPr="00E01181">
        <w:rPr>
          <w:color w:val="000000"/>
          <w:sz w:val="22"/>
          <w:szCs w:val="22"/>
        </w:rPr>
        <w:t>urface</w:t>
      </w:r>
      <w:r w:rsidR="00017495" w:rsidRPr="00E01181">
        <w:rPr>
          <w:color w:val="000000"/>
          <w:sz w:val="22"/>
          <w:szCs w:val="22"/>
        </w:rPr>
        <w:t>-W</w:t>
      </w:r>
      <w:r w:rsidRPr="00E01181">
        <w:rPr>
          <w:color w:val="000000"/>
          <w:sz w:val="22"/>
          <w:szCs w:val="22"/>
        </w:rPr>
        <w:t xml:space="preserve">ater </w:t>
      </w:r>
      <w:r w:rsidR="00017495" w:rsidRPr="00E01181">
        <w:rPr>
          <w:color w:val="000000"/>
          <w:sz w:val="22"/>
          <w:szCs w:val="22"/>
        </w:rPr>
        <w:t>S</w:t>
      </w:r>
      <w:r w:rsidRPr="00E01181">
        <w:rPr>
          <w:color w:val="000000"/>
          <w:sz w:val="22"/>
          <w:szCs w:val="22"/>
        </w:rPr>
        <w:t xml:space="preserve">tatus and </w:t>
      </w:r>
      <w:r w:rsidR="00017495" w:rsidRPr="00E01181">
        <w:rPr>
          <w:color w:val="000000"/>
          <w:sz w:val="22"/>
          <w:szCs w:val="22"/>
        </w:rPr>
        <w:t>Trends, Na</w:t>
      </w:r>
      <w:r w:rsidRPr="00E01181">
        <w:rPr>
          <w:color w:val="000000"/>
          <w:sz w:val="22"/>
          <w:szCs w:val="22"/>
        </w:rPr>
        <w:t xml:space="preserve">tional </w:t>
      </w:r>
      <w:r w:rsidR="00017495" w:rsidRPr="00E01181">
        <w:rPr>
          <w:color w:val="000000"/>
          <w:sz w:val="22"/>
          <w:szCs w:val="22"/>
        </w:rPr>
        <w:t>S</w:t>
      </w:r>
      <w:r w:rsidRPr="00E01181">
        <w:rPr>
          <w:color w:val="000000"/>
          <w:sz w:val="22"/>
          <w:szCs w:val="22"/>
        </w:rPr>
        <w:t xml:space="preserve">ynthesis, and </w:t>
      </w:r>
      <w:r w:rsidR="00017495" w:rsidRPr="00E01181">
        <w:rPr>
          <w:color w:val="000000"/>
          <w:sz w:val="22"/>
          <w:szCs w:val="22"/>
        </w:rPr>
        <w:t>T</w:t>
      </w:r>
      <w:r w:rsidRPr="00E01181">
        <w:rPr>
          <w:color w:val="000000"/>
          <w:sz w:val="22"/>
          <w:szCs w:val="22"/>
        </w:rPr>
        <w:t xml:space="preserve">opical </w:t>
      </w:r>
      <w:r w:rsidR="00017495" w:rsidRPr="00E01181">
        <w:rPr>
          <w:color w:val="000000"/>
          <w:sz w:val="22"/>
          <w:szCs w:val="22"/>
        </w:rPr>
        <w:t>S</w:t>
      </w:r>
      <w:r w:rsidR="00B11003" w:rsidRPr="00E01181">
        <w:rPr>
          <w:color w:val="000000"/>
          <w:sz w:val="22"/>
          <w:szCs w:val="22"/>
        </w:rPr>
        <w:t>tudy program components. Now, in an efforts streamline technical leadership and improve coordination</w:t>
      </w:r>
      <w:r w:rsidR="00E01181" w:rsidRPr="00E01181">
        <w:rPr>
          <w:color w:val="000000"/>
          <w:sz w:val="22"/>
          <w:szCs w:val="22"/>
        </w:rPr>
        <w:t xml:space="preserve">, </w:t>
      </w:r>
      <w:r w:rsidRPr="00E01181">
        <w:rPr>
          <w:color w:val="000000"/>
          <w:sz w:val="22"/>
          <w:szCs w:val="22"/>
        </w:rPr>
        <w:t>Cycle 3 activities and staffing needs will be organized under the major program components</w:t>
      </w:r>
      <w:r w:rsidR="00017495" w:rsidRPr="00E01181">
        <w:rPr>
          <w:color w:val="000000"/>
          <w:sz w:val="22"/>
          <w:szCs w:val="22"/>
        </w:rPr>
        <w:t xml:space="preserve"> of </w:t>
      </w:r>
      <w:r w:rsidR="00706B89" w:rsidRPr="00E01181">
        <w:rPr>
          <w:color w:val="000000"/>
          <w:sz w:val="22"/>
          <w:szCs w:val="22"/>
        </w:rPr>
        <w:t xml:space="preserve">(1) </w:t>
      </w:r>
      <w:r w:rsidR="00017495" w:rsidRPr="00E01181">
        <w:rPr>
          <w:color w:val="000000"/>
          <w:sz w:val="22"/>
          <w:szCs w:val="22"/>
        </w:rPr>
        <w:t xml:space="preserve">Groundwater Assessment, </w:t>
      </w:r>
      <w:r w:rsidR="00706B89" w:rsidRPr="00E01181">
        <w:rPr>
          <w:color w:val="000000"/>
          <w:sz w:val="22"/>
          <w:szCs w:val="22"/>
        </w:rPr>
        <w:t xml:space="preserve">(2) </w:t>
      </w:r>
      <w:r w:rsidR="00017495" w:rsidRPr="00E01181">
        <w:rPr>
          <w:color w:val="000000"/>
          <w:sz w:val="22"/>
          <w:szCs w:val="22"/>
        </w:rPr>
        <w:t>Surface-Water</w:t>
      </w:r>
      <w:r w:rsidR="00706B89" w:rsidRPr="00E01181">
        <w:rPr>
          <w:color w:val="000000"/>
          <w:sz w:val="22"/>
          <w:szCs w:val="22"/>
        </w:rPr>
        <w:t xml:space="preserve"> </w:t>
      </w:r>
      <w:r w:rsidR="00017495" w:rsidRPr="00E01181">
        <w:rPr>
          <w:color w:val="000000"/>
          <w:sz w:val="22"/>
          <w:szCs w:val="22"/>
        </w:rPr>
        <w:t>A</w:t>
      </w:r>
      <w:r w:rsidR="00706B89" w:rsidRPr="00E01181">
        <w:rPr>
          <w:color w:val="000000"/>
          <w:sz w:val="22"/>
          <w:szCs w:val="22"/>
        </w:rPr>
        <w:t xml:space="preserve">ssessment, and (3) </w:t>
      </w:r>
      <w:r w:rsidR="00017495" w:rsidRPr="00E01181">
        <w:rPr>
          <w:color w:val="000000"/>
          <w:sz w:val="22"/>
          <w:szCs w:val="22"/>
        </w:rPr>
        <w:t>H</w:t>
      </w:r>
      <w:r w:rsidR="00706B89" w:rsidRPr="00E01181">
        <w:rPr>
          <w:color w:val="000000"/>
          <w:sz w:val="22"/>
          <w:szCs w:val="22"/>
        </w:rPr>
        <w:t xml:space="preserve">ydrologic </w:t>
      </w:r>
      <w:r w:rsidR="00017495" w:rsidRPr="00E01181">
        <w:rPr>
          <w:color w:val="000000"/>
          <w:sz w:val="22"/>
          <w:szCs w:val="22"/>
        </w:rPr>
        <w:t>S</w:t>
      </w:r>
      <w:r w:rsidR="00706B89" w:rsidRPr="00E01181">
        <w:rPr>
          <w:color w:val="000000"/>
          <w:sz w:val="22"/>
          <w:szCs w:val="22"/>
        </w:rPr>
        <w:t xml:space="preserve">ystems </w:t>
      </w:r>
      <w:r w:rsidR="00017495" w:rsidRPr="00E01181">
        <w:rPr>
          <w:color w:val="000000"/>
          <w:sz w:val="22"/>
          <w:szCs w:val="22"/>
        </w:rPr>
        <w:t>A</w:t>
      </w:r>
      <w:r w:rsidR="00706B89" w:rsidRPr="00E01181">
        <w:rPr>
          <w:color w:val="000000"/>
          <w:sz w:val="22"/>
          <w:szCs w:val="22"/>
        </w:rPr>
        <w:t xml:space="preserve">nalysis (the latter a continuation of the Hydrologic Systems Team led by Dave </w:t>
      </w:r>
      <w:proofErr w:type="spellStart"/>
      <w:r w:rsidR="00706B89" w:rsidRPr="00E01181">
        <w:rPr>
          <w:color w:val="000000"/>
          <w:sz w:val="22"/>
          <w:szCs w:val="22"/>
        </w:rPr>
        <w:t>Wolock</w:t>
      </w:r>
      <w:proofErr w:type="spellEnd"/>
      <w:r w:rsidR="00706B89" w:rsidRPr="00E01181">
        <w:rPr>
          <w:color w:val="000000"/>
          <w:sz w:val="22"/>
          <w:szCs w:val="22"/>
        </w:rPr>
        <w:t xml:space="preserve"> of the Kansas W</w:t>
      </w:r>
      <w:r w:rsidR="002E5295">
        <w:rPr>
          <w:color w:val="000000"/>
          <w:sz w:val="22"/>
          <w:szCs w:val="22"/>
        </w:rPr>
        <w:t xml:space="preserve">ater Science </w:t>
      </w:r>
      <w:r w:rsidR="00706B89" w:rsidRPr="00E01181">
        <w:rPr>
          <w:color w:val="000000"/>
          <w:sz w:val="22"/>
          <w:szCs w:val="22"/>
        </w:rPr>
        <w:t>C</w:t>
      </w:r>
      <w:r w:rsidR="002E5295">
        <w:rPr>
          <w:color w:val="000000"/>
          <w:sz w:val="22"/>
          <w:szCs w:val="22"/>
        </w:rPr>
        <w:t>enter</w:t>
      </w:r>
      <w:r w:rsidR="00706B89" w:rsidRPr="00E01181">
        <w:rPr>
          <w:color w:val="000000"/>
          <w:sz w:val="22"/>
          <w:szCs w:val="22"/>
        </w:rPr>
        <w:t>).</w:t>
      </w:r>
      <w:r w:rsidR="00706B89">
        <w:rPr>
          <w:color w:val="000000"/>
          <w:sz w:val="22"/>
          <w:szCs w:val="22"/>
        </w:rPr>
        <w:t xml:space="preserve"> </w:t>
      </w:r>
    </w:p>
    <w:p w:rsidR="00AF1E9C" w:rsidRPr="00806089" w:rsidRDefault="00AF1E9C" w:rsidP="00757320">
      <w:pPr>
        <w:pStyle w:val="ListParagraph"/>
        <w:tabs>
          <w:tab w:val="left" w:pos="360"/>
        </w:tabs>
        <w:autoSpaceDE w:val="0"/>
        <w:autoSpaceDN w:val="0"/>
        <w:adjustRightInd w:val="0"/>
        <w:ind w:left="0"/>
        <w:rPr>
          <w:color w:val="000000"/>
          <w:sz w:val="22"/>
          <w:szCs w:val="22"/>
        </w:rPr>
      </w:pPr>
    </w:p>
    <w:p w:rsidR="00711604" w:rsidRPr="00806089" w:rsidRDefault="00711604" w:rsidP="00757320">
      <w:pPr>
        <w:pStyle w:val="ListParagraph"/>
        <w:tabs>
          <w:tab w:val="left" w:pos="360"/>
        </w:tabs>
        <w:autoSpaceDE w:val="0"/>
        <w:autoSpaceDN w:val="0"/>
        <w:adjustRightInd w:val="0"/>
        <w:ind w:left="0"/>
        <w:rPr>
          <w:color w:val="000000"/>
          <w:sz w:val="22"/>
          <w:szCs w:val="22"/>
        </w:rPr>
      </w:pPr>
      <w:r w:rsidRPr="00806089">
        <w:rPr>
          <w:color w:val="000000"/>
          <w:sz w:val="22"/>
          <w:szCs w:val="22"/>
        </w:rPr>
        <w:t xml:space="preserve">Presently, the NLT is working with Human Resources staff to review position descriptions and prepare vacancy announcements for the following </w:t>
      </w:r>
      <w:r w:rsidR="007417EC" w:rsidRPr="00806089">
        <w:rPr>
          <w:color w:val="000000"/>
          <w:sz w:val="22"/>
          <w:szCs w:val="22"/>
        </w:rPr>
        <w:t>technical leadership/coordination positions:</w:t>
      </w:r>
    </w:p>
    <w:p w:rsidR="00711604" w:rsidRPr="00806089" w:rsidRDefault="00711604" w:rsidP="00757320">
      <w:pPr>
        <w:pStyle w:val="ListParagraph"/>
        <w:tabs>
          <w:tab w:val="left" w:pos="360"/>
        </w:tabs>
        <w:autoSpaceDE w:val="0"/>
        <w:autoSpaceDN w:val="0"/>
        <w:adjustRightInd w:val="0"/>
        <w:ind w:left="0"/>
        <w:rPr>
          <w:color w:val="000000"/>
          <w:sz w:val="22"/>
          <w:szCs w:val="22"/>
        </w:rPr>
      </w:pPr>
    </w:p>
    <w:p w:rsidR="00711604" w:rsidRPr="00806089" w:rsidRDefault="00706B89" w:rsidP="00711604">
      <w:pPr>
        <w:pStyle w:val="ListParagraph"/>
        <w:numPr>
          <w:ilvl w:val="0"/>
          <w:numId w:val="26"/>
        </w:numPr>
        <w:tabs>
          <w:tab w:val="left" w:pos="360"/>
        </w:tabs>
        <w:autoSpaceDE w:val="0"/>
        <w:autoSpaceDN w:val="0"/>
        <w:adjustRightInd w:val="0"/>
        <w:rPr>
          <w:color w:val="000000"/>
          <w:sz w:val="22"/>
          <w:szCs w:val="22"/>
        </w:rPr>
      </w:pPr>
      <w:r>
        <w:rPr>
          <w:color w:val="000000"/>
          <w:sz w:val="22"/>
          <w:szCs w:val="22"/>
        </w:rPr>
        <w:t xml:space="preserve">Chief, </w:t>
      </w:r>
      <w:r w:rsidR="007417EC" w:rsidRPr="00806089">
        <w:rPr>
          <w:color w:val="000000"/>
          <w:sz w:val="22"/>
          <w:szCs w:val="22"/>
        </w:rPr>
        <w:t xml:space="preserve">Groundwater </w:t>
      </w:r>
      <w:r>
        <w:rPr>
          <w:color w:val="000000"/>
          <w:sz w:val="22"/>
          <w:szCs w:val="22"/>
        </w:rPr>
        <w:t>Assessment</w:t>
      </w:r>
    </w:p>
    <w:p w:rsidR="007417EC" w:rsidRPr="00806089" w:rsidRDefault="007417EC" w:rsidP="00711604">
      <w:pPr>
        <w:pStyle w:val="ListParagraph"/>
        <w:numPr>
          <w:ilvl w:val="0"/>
          <w:numId w:val="26"/>
        </w:numPr>
        <w:tabs>
          <w:tab w:val="left" w:pos="360"/>
        </w:tabs>
        <w:autoSpaceDE w:val="0"/>
        <w:autoSpaceDN w:val="0"/>
        <w:adjustRightInd w:val="0"/>
        <w:rPr>
          <w:color w:val="000000"/>
          <w:sz w:val="22"/>
          <w:szCs w:val="22"/>
        </w:rPr>
      </w:pPr>
      <w:r w:rsidRPr="00806089">
        <w:rPr>
          <w:color w:val="000000"/>
          <w:sz w:val="22"/>
          <w:szCs w:val="22"/>
        </w:rPr>
        <w:t xml:space="preserve">Groundwater Modeling </w:t>
      </w:r>
      <w:r w:rsidR="00706B89">
        <w:rPr>
          <w:color w:val="000000"/>
          <w:sz w:val="22"/>
          <w:szCs w:val="22"/>
        </w:rPr>
        <w:t>Coordinator</w:t>
      </w:r>
    </w:p>
    <w:p w:rsidR="007417EC" w:rsidRPr="00806089" w:rsidRDefault="007417EC" w:rsidP="00711604">
      <w:pPr>
        <w:pStyle w:val="ListParagraph"/>
        <w:numPr>
          <w:ilvl w:val="0"/>
          <w:numId w:val="26"/>
        </w:numPr>
        <w:tabs>
          <w:tab w:val="left" w:pos="360"/>
        </w:tabs>
        <w:autoSpaceDE w:val="0"/>
        <w:autoSpaceDN w:val="0"/>
        <w:adjustRightInd w:val="0"/>
        <w:rPr>
          <w:color w:val="000000"/>
          <w:sz w:val="22"/>
          <w:szCs w:val="22"/>
        </w:rPr>
      </w:pPr>
      <w:r w:rsidRPr="00806089">
        <w:rPr>
          <w:color w:val="000000"/>
          <w:sz w:val="22"/>
          <w:szCs w:val="22"/>
        </w:rPr>
        <w:t>Surface</w:t>
      </w:r>
      <w:r w:rsidR="00706B89">
        <w:rPr>
          <w:color w:val="000000"/>
          <w:sz w:val="22"/>
          <w:szCs w:val="22"/>
        </w:rPr>
        <w:t>-</w:t>
      </w:r>
      <w:r w:rsidRPr="00806089">
        <w:rPr>
          <w:color w:val="000000"/>
          <w:sz w:val="22"/>
          <w:szCs w:val="22"/>
        </w:rPr>
        <w:t xml:space="preserve">Water Modeling </w:t>
      </w:r>
      <w:r w:rsidR="00706B89">
        <w:rPr>
          <w:color w:val="000000"/>
          <w:sz w:val="22"/>
          <w:szCs w:val="22"/>
        </w:rPr>
        <w:t>Coordinator</w:t>
      </w:r>
    </w:p>
    <w:p w:rsidR="007417EC" w:rsidRPr="00806089" w:rsidRDefault="007417EC" w:rsidP="00711604">
      <w:pPr>
        <w:pStyle w:val="ListParagraph"/>
        <w:numPr>
          <w:ilvl w:val="0"/>
          <w:numId w:val="26"/>
        </w:numPr>
        <w:tabs>
          <w:tab w:val="left" w:pos="360"/>
        </w:tabs>
        <w:autoSpaceDE w:val="0"/>
        <w:autoSpaceDN w:val="0"/>
        <w:adjustRightInd w:val="0"/>
        <w:rPr>
          <w:color w:val="000000"/>
          <w:sz w:val="22"/>
          <w:szCs w:val="22"/>
        </w:rPr>
      </w:pPr>
      <w:r w:rsidRPr="00806089">
        <w:rPr>
          <w:color w:val="000000"/>
          <w:sz w:val="22"/>
          <w:szCs w:val="22"/>
        </w:rPr>
        <w:t>Surface</w:t>
      </w:r>
      <w:r w:rsidR="00706B89">
        <w:rPr>
          <w:color w:val="000000"/>
          <w:sz w:val="22"/>
          <w:szCs w:val="22"/>
        </w:rPr>
        <w:t>-</w:t>
      </w:r>
      <w:r w:rsidRPr="00806089">
        <w:rPr>
          <w:color w:val="000000"/>
          <w:sz w:val="22"/>
          <w:szCs w:val="22"/>
        </w:rPr>
        <w:t xml:space="preserve">Water Trends </w:t>
      </w:r>
      <w:r w:rsidR="00706B89">
        <w:rPr>
          <w:color w:val="000000"/>
          <w:sz w:val="22"/>
          <w:szCs w:val="22"/>
        </w:rPr>
        <w:t>Analysis Coordinator</w:t>
      </w:r>
    </w:p>
    <w:p w:rsidR="007417EC" w:rsidRPr="00806089" w:rsidRDefault="007417EC" w:rsidP="00711604">
      <w:pPr>
        <w:pStyle w:val="ListParagraph"/>
        <w:numPr>
          <w:ilvl w:val="0"/>
          <w:numId w:val="26"/>
        </w:numPr>
        <w:tabs>
          <w:tab w:val="left" w:pos="360"/>
        </w:tabs>
        <w:autoSpaceDE w:val="0"/>
        <w:autoSpaceDN w:val="0"/>
        <w:adjustRightInd w:val="0"/>
        <w:rPr>
          <w:color w:val="000000"/>
          <w:sz w:val="22"/>
          <w:szCs w:val="22"/>
        </w:rPr>
      </w:pPr>
      <w:r w:rsidRPr="00806089">
        <w:rPr>
          <w:color w:val="000000"/>
          <w:sz w:val="22"/>
          <w:szCs w:val="22"/>
        </w:rPr>
        <w:t xml:space="preserve">Regional </w:t>
      </w:r>
      <w:r w:rsidR="00621C7D">
        <w:rPr>
          <w:color w:val="000000"/>
          <w:sz w:val="22"/>
          <w:szCs w:val="22"/>
        </w:rPr>
        <w:t xml:space="preserve">Water Quality </w:t>
      </w:r>
      <w:r w:rsidRPr="00806089">
        <w:rPr>
          <w:color w:val="000000"/>
          <w:sz w:val="22"/>
          <w:szCs w:val="22"/>
        </w:rPr>
        <w:t xml:space="preserve">Studies </w:t>
      </w:r>
      <w:r w:rsidR="00706B89">
        <w:rPr>
          <w:color w:val="000000"/>
          <w:sz w:val="22"/>
          <w:szCs w:val="22"/>
        </w:rPr>
        <w:t>Coordinator</w:t>
      </w:r>
    </w:p>
    <w:p w:rsidR="007417EC" w:rsidRPr="00806089" w:rsidRDefault="007417EC" w:rsidP="00711604">
      <w:pPr>
        <w:pStyle w:val="ListParagraph"/>
        <w:numPr>
          <w:ilvl w:val="0"/>
          <w:numId w:val="26"/>
        </w:numPr>
        <w:tabs>
          <w:tab w:val="left" w:pos="360"/>
        </w:tabs>
        <w:autoSpaceDE w:val="0"/>
        <w:autoSpaceDN w:val="0"/>
        <w:adjustRightInd w:val="0"/>
        <w:rPr>
          <w:color w:val="000000"/>
          <w:sz w:val="22"/>
          <w:szCs w:val="22"/>
        </w:rPr>
      </w:pPr>
      <w:r w:rsidRPr="00806089">
        <w:rPr>
          <w:color w:val="000000"/>
          <w:sz w:val="22"/>
          <w:szCs w:val="22"/>
        </w:rPr>
        <w:t xml:space="preserve">Integrated Watershed Studies </w:t>
      </w:r>
      <w:r w:rsidR="00706B89">
        <w:rPr>
          <w:color w:val="000000"/>
          <w:sz w:val="22"/>
          <w:szCs w:val="22"/>
        </w:rPr>
        <w:t>Coordinator</w:t>
      </w:r>
    </w:p>
    <w:p w:rsidR="00711604" w:rsidRPr="00806089" w:rsidRDefault="00711604" w:rsidP="00757320">
      <w:pPr>
        <w:pStyle w:val="ListParagraph"/>
        <w:tabs>
          <w:tab w:val="left" w:pos="360"/>
        </w:tabs>
        <w:autoSpaceDE w:val="0"/>
        <w:autoSpaceDN w:val="0"/>
        <w:adjustRightInd w:val="0"/>
        <w:ind w:left="0"/>
        <w:rPr>
          <w:color w:val="000000"/>
          <w:sz w:val="22"/>
          <w:szCs w:val="22"/>
        </w:rPr>
      </w:pPr>
    </w:p>
    <w:p w:rsidR="00757320" w:rsidRPr="00806089" w:rsidRDefault="007417EC" w:rsidP="00806089">
      <w:pPr>
        <w:pStyle w:val="ListParagraph"/>
        <w:tabs>
          <w:tab w:val="left" w:pos="360"/>
        </w:tabs>
        <w:autoSpaceDE w:val="0"/>
        <w:autoSpaceDN w:val="0"/>
        <w:adjustRightInd w:val="0"/>
        <w:ind w:left="0"/>
        <w:rPr>
          <w:color w:val="000000"/>
          <w:sz w:val="22"/>
          <w:szCs w:val="22"/>
        </w:rPr>
      </w:pPr>
      <w:r w:rsidRPr="00806089">
        <w:rPr>
          <w:color w:val="000000"/>
          <w:sz w:val="22"/>
          <w:szCs w:val="22"/>
        </w:rPr>
        <w:t xml:space="preserve">The NLT expects to </w:t>
      </w:r>
      <w:r w:rsidR="00706B89">
        <w:rPr>
          <w:color w:val="000000"/>
          <w:sz w:val="22"/>
          <w:szCs w:val="22"/>
        </w:rPr>
        <w:t xml:space="preserve">advertise these vacancies in August and </w:t>
      </w:r>
      <w:r w:rsidRPr="00806089">
        <w:rPr>
          <w:color w:val="000000"/>
          <w:sz w:val="22"/>
          <w:szCs w:val="22"/>
        </w:rPr>
        <w:t>fill the</w:t>
      </w:r>
      <w:r w:rsidR="00706B89">
        <w:rPr>
          <w:color w:val="000000"/>
          <w:sz w:val="22"/>
          <w:szCs w:val="22"/>
        </w:rPr>
        <w:t xml:space="preserve">m by </w:t>
      </w:r>
      <w:r w:rsidRPr="00806089">
        <w:rPr>
          <w:color w:val="000000"/>
          <w:sz w:val="22"/>
          <w:szCs w:val="22"/>
        </w:rPr>
        <w:t>the end of FY</w:t>
      </w:r>
      <w:r w:rsidR="002E5295">
        <w:rPr>
          <w:color w:val="000000"/>
          <w:sz w:val="22"/>
          <w:szCs w:val="22"/>
        </w:rPr>
        <w:t>20</w:t>
      </w:r>
      <w:r w:rsidRPr="00806089">
        <w:rPr>
          <w:color w:val="000000"/>
          <w:sz w:val="22"/>
          <w:szCs w:val="22"/>
        </w:rPr>
        <w:t xml:space="preserve">12 or very early in </w:t>
      </w:r>
      <w:r w:rsidR="00706B89">
        <w:rPr>
          <w:color w:val="000000"/>
          <w:sz w:val="22"/>
          <w:szCs w:val="22"/>
        </w:rPr>
        <w:t>FY</w:t>
      </w:r>
      <w:r w:rsidR="002E5295">
        <w:rPr>
          <w:color w:val="000000"/>
          <w:sz w:val="22"/>
          <w:szCs w:val="22"/>
        </w:rPr>
        <w:t>20</w:t>
      </w:r>
      <w:r w:rsidR="00706B89">
        <w:rPr>
          <w:color w:val="000000"/>
          <w:sz w:val="22"/>
          <w:szCs w:val="22"/>
        </w:rPr>
        <w:t>13</w:t>
      </w:r>
      <w:r w:rsidRPr="00806089">
        <w:rPr>
          <w:color w:val="000000"/>
          <w:sz w:val="22"/>
          <w:szCs w:val="22"/>
        </w:rPr>
        <w:t>. After t</w:t>
      </w:r>
      <w:r w:rsidR="00757320" w:rsidRPr="00806089">
        <w:rPr>
          <w:color w:val="000000"/>
          <w:sz w:val="22"/>
          <w:szCs w:val="22"/>
        </w:rPr>
        <w:t>he</w:t>
      </w:r>
      <w:r w:rsidRPr="00806089">
        <w:rPr>
          <w:color w:val="000000"/>
          <w:sz w:val="22"/>
          <w:szCs w:val="22"/>
        </w:rPr>
        <w:t xml:space="preserve"> leadership position for each program component </w:t>
      </w:r>
      <w:r w:rsidR="00806089" w:rsidRPr="00806089">
        <w:rPr>
          <w:color w:val="000000"/>
          <w:sz w:val="22"/>
          <w:szCs w:val="22"/>
        </w:rPr>
        <w:t xml:space="preserve">is </w:t>
      </w:r>
      <w:r w:rsidR="00757320" w:rsidRPr="00806089">
        <w:rPr>
          <w:color w:val="000000"/>
          <w:sz w:val="22"/>
          <w:szCs w:val="22"/>
        </w:rPr>
        <w:t xml:space="preserve">filled, efforts to fill </w:t>
      </w:r>
      <w:r w:rsidR="00806089" w:rsidRPr="00806089">
        <w:rPr>
          <w:color w:val="000000"/>
          <w:sz w:val="22"/>
          <w:szCs w:val="22"/>
        </w:rPr>
        <w:t xml:space="preserve">part- and full-time </w:t>
      </w:r>
      <w:r w:rsidR="00757320" w:rsidRPr="00806089">
        <w:rPr>
          <w:color w:val="000000"/>
          <w:sz w:val="22"/>
          <w:szCs w:val="22"/>
        </w:rPr>
        <w:t>staff positions</w:t>
      </w:r>
      <w:r w:rsidR="00806089" w:rsidRPr="00806089">
        <w:rPr>
          <w:color w:val="000000"/>
          <w:sz w:val="22"/>
          <w:szCs w:val="22"/>
        </w:rPr>
        <w:t xml:space="preserve"> of varying durations</w:t>
      </w:r>
      <w:r w:rsidRPr="00806089">
        <w:rPr>
          <w:color w:val="000000"/>
          <w:sz w:val="22"/>
          <w:szCs w:val="22"/>
        </w:rPr>
        <w:t xml:space="preserve">, either formally </w:t>
      </w:r>
      <w:r w:rsidR="00806089" w:rsidRPr="00806089">
        <w:rPr>
          <w:color w:val="000000"/>
          <w:sz w:val="22"/>
          <w:szCs w:val="22"/>
        </w:rPr>
        <w:t xml:space="preserve">(e.g., </w:t>
      </w:r>
      <w:r w:rsidRPr="00806089">
        <w:rPr>
          <w:color w:val="000000"/>
          <w:sz w:val="22"/>
          <w:szCs w:val="22"/>
        </w:rPr>
        <w:t xml:space="preserve">through </w:t>
      </w:r>
      <w:proofErr w:type="spellStart"/>
      <w:r w:rsidRPr="00806089">
        <w:rPr>
          <w:color w:val="000000"/>
          <w:sz w:val="22"/>
          <w:szCs w:val="22"/>
        </w:rPr>
        <w:t>USAJobs</w:t>
      </w:r>
      <w:proofErr w:type="spellEnd"/>
      <w:r w:rsidR="00806089" w:rsidRPr="00806089">
        <w:rPr>
          <w:color w:val="000000"/>
          <w:sz w:val="22"/>
          <w:szCs w:val="22"/>
        </w:rPr>
        <w:t>) o</w:t>
      </w:r>
      <w:r w:rsidRPr="00806089">
        <w:rPr>
          <w:color w:val="000000"/>
          <w:sz w:val="22"/>
          <w:szCs w:val="22"/>
        </w:rPr>
        <w:t xml:space="preserve">r informally </w:t>
      </w:r>
      <w:r w:rsidR="00806089" w:rsidRPr="00806089">
        <w:rPr>
          <w:color w:val="000000"/>
          <w:sz w:val="22"/>
          <w:szCs w:val="22"/>
        </w:rPr>
        <w:t xml:space="preserve">(e.g., </w:t>
      </w:r>
      <w:r w:rsidRPr="00806089">
        <w:rPr>
          <w:color w:val="000000"/>
          <w:sz w:val="22"/>
          <w:szCs w:val="22"/>
        </w:rPr>
        <w:t xml:space="preserve">though internal </w:t>
      </w:r>
      <w:r w:rsidR="00FE73A7">
        <w:rPr>
          <w:color w:val="000000"/>
          <w:sz w:val="22"/>
          <w:szCs w:val="22"/>
        </w:rPr>
        <w:t xml:space="preserve">USGS </w:t>
      </w:r>
      <w:r w:rsidRPr="00806089">
        <w:rPr>
          <w:color w:val="000000"/>
          <w:sz w:val="22"/>
          <w:szCs w:val="22"/>
        </w:rPr>
        <w:t>announcements</w:t>
      </w:r>
      <w:r w:rsidR="00806089" w:rsidRPr="00806089">
        <w:rPr>
          <w:color w:val="000000"/>
          <w:sz w:val="22"/>
          <w:szCs w:val="22"/>
        </w:rPr>
        <w:t xml:space="preserve">) </w:t>
      </w:r>
      <w:r w:rsidRPr="00806089">
        <w:rPr>
          <w:color w:val="000000"/>
          <w:sz w:val="22"/>
          <w:szCs w:val="22"/>
        </w:rPr>
        <w:t>w</w:t>
      </w:r>
      <w:r w:rsidR="00757320" w:rsidRPr="00806089">
        <w:rPr>
          <w:color w:val="000000"/>
          <w:sz w:val="22"/>
          <w:szCs w:val="22"/>
        </w:rPr>
        <w:t>ill begin in earnest</w:t>
      </w:r>
      <w:r w:rsidRPr="00806089">
        <w:rPr>
          <w:color w:val="000000"/>
          <w:sz w:val="22"/>
          <w:szCs w:val="22"/>
        </w:rPr>
        <w:t xml:space="preserve"> for each </w:t>
      </w:r>
      <w:r w:rsidR="004365B3">
        <w:rPr>
          <w:color w:val="000000"/>
          <w:sz w:val="22"/>
          <w:szCs w:val="22"/>
        </w:rPr>
        <w:t>c</w:t>
      </w:r>
      <w:r w:rsidRPr="00806089">
        <w:rPr>
          <w:color w:val="000000"/>
          <w:sz w:val="22"/>
          <w:szCs w:val="22"/>
        </w:rPr>
        <w:t>omponent</w:t>
      </w:r>
      <w:r w:rsidR="004365B3">
        <w:rPr>
          <w:color w:val="000000"/>
          <w:sz w:val="22"/>
          <w:szCs w:val="22"/>
        </w:rPr>
        <w:t xml:space="preserve"> study</w:t>
      </w:r>
      <w:r w:rsidR="00757320" w:rsidRPr="00806089">
        <w:rPr>
          <w:color w:val="000000"/>
          <w:sz w:val="22"/>
          <w:szCs w:val="22"/>
        </w:rPr>
        <w:t>.</w:t>
      </w:r>
      <w:r w:rsidRPr="00806089">
        <w:rPr>
          <w:color w:val="000000"/>
          <w:sz w:val="22"/>
          <w:szCs w:val="22"/>
        </w:rPr>
        <w:t xml:space="preserve"> </w:t>
      </w:r>
      <w:r w:rsidR="004365B3">
        <w:rPr>
          <w:color w:val="000000"/>
          <w:sz w:val="22"/>
          <w:szCs w:val="22"/>
        </w:rPr>
        <w:t xml:space="preserve">A listing of component study staff positions will be posted on the </w:t>
      </w:r>
      <w:hyperlink r:id="rId14" w:history="1">
        <w:r w:rsidR="004365B3" w:rsidRPr="004365B3">
          <w:rPr>
            <w:rStyle w:val="Hyperlink"/>
            <w:sz w:val="22"/>
            <w:szCs w:val="22"/>
          </w:rPr>
          <w:t>NAWQA intranet</w:t>
        </w:r>
      </w:hyperlink>
      <w:r w:rsidR="004365B3">
        <w:rPr>
          <w:color w:val="000000"/>
          <w:sz w:val="22"/>
          <w:szCs w:val="22"/>
        </w:rPr>
        <w:t xml:space="preserve"> </w:t>
      </w:r>
      <w:r w:rsidR="000F4785">
        <w:rPr>
          <w:color w:val="000000"/>
          <w:sz w:val="22"/>
          <w:szCs w:val="22"/>
        </w:rPr>
        <w:t xml:space="preserve">in advance </w:t>
      </w:r>
      <w:r w:rsidR="004365B3">
        <w:rPr>
          <w:color w:val="000000"/>
          <w:sz w:val="22"/>
          <w:szCs w:val="22"/>
        </w:rPr>
        <w:t>and</w:t>
      </w:r>
      <w:r w:rsidR="000F4785">
        <w:rPr>
          <w:color w:val="000000"/>
          <w:sz w:val="22"/>
          <w:szCs w:val="22"/>
        </w:rPr>
        <w:t xml:space="preserve"> will be</w:t>
      </w:r>
      <w:r w:rsidR="004365B3">
        <w:rPr>
          <w:color w:val="000000"/>
          <w:sz w:val="22"/>
          <w:szCs w:val="22"/>
        </w:rPr>
        <w:t xml:space="preserve"> update</w:t>
      </w:r>
      <w:r w:rsidR="000F4785">
        <w:rPr>
          <w:color w:val="000000"/>
          <w:sz w:val="22"/>
          <w:szCs w:val="22"/>
        </w:rPr>
        <w:t>d</w:t>
      </w:r>
      <w:r w:rsidR="004365B3">
        <w:rPr>
          <w:color w:val="000000"/>
          <w:sz w:val="22"/>
          <w:szCs w:val="22"/>
        </w:rPr>
        <w:t xml:space="preserve"> periodically </w:t>
      </w:r>
      <w:r w:rsidR="000F4785">
        <w:rPr>
          <w:color w:val="000000"/>
          <w:sz w:val="22"/>
          <w:szCs w:val="22"/>
        </w:rPr>
        <w:t xml:space="preserve">to show </w:t>
      </w:r>
      <w:r w:rsidR="004365B3">
        <w:rPr>
          <w:color w:val="000000"/>
          <w:sz w:val="22"/>
          <w:szCs w:val="22"/>
        </w:rPr>
        <w:t xml:space="preserve">progress on filling vacancies. </w:t>
      </w:r>
      <w:r w:rsidRPr="00806089">
        <w:rPr>
          <w:color w:val="000000"/>
          <w:sz w:val="22"/>
          <w:szCs w:val="22"/>
        </w:rPr>
        <w:t xml:space="preserve">We expect </w:t>
      </w:r>
      <w:r w:rsidR="004365B3">
        <w:rPr>
          <w:color w:val="000000"/>
          <w:sz w:val="22"/>
          <w:szCs w:val="22"/>
        </w:rPr>
        <w:t>c</w:t>
      </w:r>
      <w:r w:rsidRPr="00806089">
        <w:rPr>
          <w:color w:val="000000"/>
          <w:sz w:val="22"/>
          <w:szCs w:val="22"/>
        </w:rPr>
        <w:t xml:space="preserve">omponent </w:t>
      </w:r>
      <w:r w:rsidR="004365B3">
        <w:rPr>
          <w:color w:val="000000"/>
          <w:sz w:val="22"/>
          <w:szCs w:val="22"/>
        </w:rPr>
        <w:t xml:space="preserve">study </w:t>
      </w:r>
      <w:r w:rsidRPr="00806089">
        <w:rPr>
          <w:color w:val="000000"/>
          <w:sz w:val="22"/>
          <w:szCs w:val="22"/>
        </w:rPr>
        <w:t>staff positions to be filled during FY2013 quarters 1 and 2</w:t>
      </w:r>
      <w:r w:rsidR="000F4785">
        <w:rPr>
          <w:color w:val="000000"/>
          <w:sz w:val="22"/>
          <w:szCs w:val="22"/>
        </w:rPr>
        <w:t xml:space="preserve">. </w:t>
      </w:r>
    </w:p>
    <w:p w:rsidR="003972F8" w:rsidRDefault="003972F8" w:rsidP="003972F8">
      <w:pPr>
        <w:pStyle w:val="ListParagraph"/>
        <w:tabs>
          <w:tab w:val="left" w:pos="360"/>
        </w:tabs>
        <w:autoSpaceDE w:val="0"/>
        <w:autoSpaceDN w:val="0"/>
        <w:adjustRightInd w:val="0"/>
        <w:ind w:left="0"/>
        <w:rPr>
          <w:color w:val="000000"/>
          <w:sz w:val="22"/>
          <w:szCs w:val="22"/>
        </w:rPr>
      </w:pPr>
    </w:p>
    <w:p w:rsidR="00806089" w:rsidRPr="005B0D57" w:rsidRDefault="00806089" w:rsidP="003972F8">
      <w:pPr>
        <w:pStyle w:val="ListParagraph"/>
        <w:tabs>
          <w:tab w:val="left" w:pos="360"/>
        </w:tabs>
        <w:autoSpaceDE w:val="0"/>
        <w:autoSpaceDN w:val="0"/>
        <w:adjustRightInd w:val="0"/>
        <w:ind w:left="0"/>
        <w:rPr>
          <w:color w:val="000000"/>
          <w:sz w:val="22"/>
          <w:szCs w:val="22"/>
        </w:rPr>
      </w:pPr>
    </w:p>
    <w:p w:rsidR="004510E7" w:rsidRPr="005B0D57" w:rsidRDefault="004510E7" w:rsidP="004510E7">
      <w:pPr>
        <w:autoSpaceDE w:val="0"/>
        <w:autoSpaceDN w:val="0"/>
        <w:adjustRightInd w:val="0"/>
        <w:rPr>
          <w:b/>
          <w:bCs/>
          <w:color w:val="000000"/>
          <w:szCs w:val="22"/>
        </w:rPr>
      </w:pPr>
      <w:r w:rsidRPr="005B0D57">
        <w:rPr>
          <w:b/>
          <w:bCs/>
          <w:color w:val="000000"/>
          <w:szCs w:val="22"/>
        </w:rPr>
        <w:t>FUNDING TARGETS</w:t>
      </w:r>
    </w:p>
    <w:p w:rsidR="004510E7" w:rsidRPr="005B0D57" w:rsidRDefault="00DC665B" w:rsidP="004510E7">
      <w:pPr>
        <w:autoSpaceDE w:val="0"/>
        <w:autoSpaceDN w:val="0"/>
        <w:adjustRightInd w:val="0"/>
        <w:rPr>
          <w:color w:val="000000"/>
          <w:szCs w:val="22"/>
        </w:rPr>
      </w:pPr>
      <w:r w:rsidRPr="005B0D57">
        <w:rPr>
          <w:color w:val="000000"/>
          <w:szCs w:val="22"/>
        </w:rPr>
        <w:t>S</w:t>
      </w:r>
      <w:r w:rsidR="004510E7" w:rsidRPr="005B0D57">
        <w:rPr>
          <w:color w:val="000000"/>
          <w:szCs w:val="22"/>
        </w:rPr>
        <w:t xml:space="preserve">pecific </w:t>
      </w:r>
      <w:r w:rsidR="002E5295">
        <w:rPr>
          <w:color w:val="000000"/>
          <w:szCs w:val="22"/>
        </w:rPr>
        <w:t>science center</w:t>
      </w:r>
      <w:r w:rsidR="00C63E42">
        <w:rPr>
          <w:color w:val="000000"/>
          <w:szCs w:val="22"/>
        </w:rPr>
        <w:t xml:space="preserve"> </w:t>
      </w:r>
      <w:r w:rsidR="004510E7" w:rsidRPr="005B0D57">
        <w:rPr>
          <w:color w:val="000000"/>
          <w:szCs w:val="22"/>
        </w:rPr>
        <w:t>funding target</w:t>
      </w:r>
      <w:r w:rsidRPr="005B0D57">
        <w:rPr>
          <w:color w:val="000000"/>
          <w:szCs w:val="22"/>
        </w:rPr>
        <w:t xml:space="preserve">s for </w:t>
      </w:r>
      <w:r w:rsidR="00C63E42">
        <w:rPr>
          <w:color w:val="000000"/>
          <w:szCs w:val="22"/>
        </w:rPr>
        <w:t>the surface</w:t>
      </w:r>
      <w:r w:rsidR="00ED183B">
        <w:rPr>
          <w:color w:val="000000"/>
          <w:szCs w:val="22"/>
        </w:rPr>
        <w:t>-</w:t>
      </w:r>
      <w:r w:rsidR="00C63E42">
        <w:rPr>
          <w:color w:val="000000"/>
          <w:szCs w:val="22"/>
        </w:rPr>
        <w:t xml:space="preserve"> and groundwater monitoring networks a</w:t>
      </w:r>
      <w:r w:rsidRPr="005B0D57">
        <w:rPr>
          <w:color w:val="000000"/>
          <w:szCs w:val="22"/>
        </w:rPr>
        <w:t xml:space="preserve">re </w:t>
      </w:r>
      <w:r w:rsidR="004510E7" w:rsidRPr="005B0D57">
        <w:rPr>
          <w:color w:val="000000"/>
          <w:szCs w:val="22"/>
        </w:rPr>
        <w:t xml:space="preserve">listed in </w:t>
      </w:r>
      <w:r w:rsidRPr="005B0D57">
        <w:rPr>
          <w:color w:val="000000"/>
          <w:szCs w:val="22"/>
        </w:rPr>
        <w:t xml:space="preserve">the </w:t>
      </w:r>
      <w:hyperlink r:id="rId15" w:history="1">
        <w:r w:rsidR="00D007F7">
          <w:rPr>
            <w:color w:val="0000FF"/>
            <w:szCs w:val="22"/>
            <w:u w:val="single"/>
          </w:rPr>
          <w:t>FY2013 WPG target spreadsheet</w:t>
        </w:r>
      </w:hyperlink>
      <w:r w:rsidRPr="005B0D57">
        <w:rPr>
          <w:szCs w:val="22"/>
        </w:rPr>
        <w:t xml:space="preserve"> </w:t>
      </w:r>
      <w:r w:rsidR="004510E7" w:rsidRPr="005B0D57">
        <w:rPr>
          <w:color w:val="000000"/>
          <w:szCs w:val="22"/>
        </w:rPr>
        <w:t xml:space="preserve">and include </w:t>
      </w:r>
      <w:r w:rsidRPr="005B0D57">
        <w:rPr>
          <w:color w:val="000000"/>
          <w:szCs w:val="22"/>
        </w:rPr>
        <w:t>s</w:t>
      </w:r>
      <w:r w:rsidR="004510E7" w:rsidRPr="005B0D57">
        <w:rPr>
          <w:color w:val="000000"/>
          <w:szCs w:val="22"/>
        </w:rPr>
        <w:t xml:space="preserve">ub-targets for data collection, </w:t>
      </w:r>
      <w:r w:rsidRPr="005B0D57">
        <w:rPr>
          <w:color w:val="000000"/>
          <w:szCs w:val="22"/>
        </w:rPr>
        <w:t xml:space="preserve">laboratory </w:t>
      </w:r>
      <w:r w:rsidR="00FE73A7">
        <w:rPr>
          <w:color w:val="000000"/>
          <w:szCs w:val="22"/>
        </w:rPr>
        <w:t xml:space="preserve">analysis, and report costs. </w:t>
      </w:r>
      <w:r w:rsidR="00C63E42">
        <w:rPr>
          <w:color w:val="000000"/>
          <w:szCs w:val="22"/>
        </w:rPr>
        <w:t>Funding targets for other component</w:t>
      </w:r>
      <w:r w:rsidR="009C634F">
        <w:rPr>
          <w:color w:val="000000"/>
          <w:szCs w:val="22"/>
        </w:rPr>
        <w:t xml:space="preserve"> </w:t>
      </w:r>
      <w:r w:rsidR="00C63E42">
        <w:rPr>
          <w:color w:val="000000"/>
          <w:szCs w:val="22"/>
        </w:rPr>
        <w:t>s</w:t>
      </w:r>
      <w:r w:rsidR="009C634F">
        <w:rPr>
          <w:color w:val="000000"/>
          <w:szCs w:val="22"/>
        </w:rPr>
        <w:t>tudies</w:t>
      </w:r>
      <w:r w:rsidR="00C63E42">
        <w:rPr>
          <w:color w:val="000000"/>
          <w:szCs w:val="22"/>
        </w:rPr>
        <w:t xml:space="preserve"> (e.g., surface-and groundwater trends and modeling teams, regional water-quality studies, and integrated watershed studies) will not be available u</w:t>
      </w:r>
      <w:r w:rsidR="00D624FB">
        <w:rPr>
          <w:color w:val="000000"/>
          <w:szCs w:val="22"/>
        </w:rPr>
        <w:t xml:space="preserve">ntil technical leadership positions are filled and additional implementation plans are </w:t>
      </w:r>
      <w:r w:rsidR="00C63E42">
        <w:rPr>
          <w:color w:val="000000"/>
          <w:szCs w:val="22"/>
        </w:rPr>
        <w:t>determined</w:t>
      </w:r>
      <w:r w:rsidR="00D624FB">
        <w:rPr>
          <w:color w:val="000000"/>
          <w:szCs w:val="22"/>
        </w:rPr>
        <w:t>.</w:t>
      </w:r>
      <w:r w:rsidR="00C63E42">
        <w:rPr>
          <w:color w:val="000000"/>
          <w:szCs w:val="22"/>
        </w:rPr>
        <w:t xml:space="preserve"> The NLT anticipates </w:t>
      </w:r>
      <w:r w:rsidR="002E5295">
        <w:rPr>
          <w:color w:val="000000"/>
          <w:szCs w:val="22"/>
        </w:rPr>
        <w:t>science center</w:t>
      </w:r>
      <w:r w:rsidR="00C63E42">
        <w:rPr>
          <w:color w:val="000000"/>
          <w:szCs w:val="22"/>
        </w:rPr>
        <w:t xml:space="preserve"> funding targets for these component</w:t>
      </w:r>
      <w:r w:rsidR="009C634F">
        <w:rPr>
          <w:color w:val="000000"/>
          <w:szCs w:val="22"/>
        </w:rPr>
        <w:t xml:space="preserve"> </w:t>
      </w:r>
      <w:r w:rsidR="00C63E42">
        <w:rPr>
          <w:color w:val="000000"/>
          <w:szCs w:val="22"/>
        </w:rPr>
        <w:t>s</w:t>
      </w:r>
      <w:r w:rsidR="009C634F">
        <w:rPr>
          <w:color w:val="000000"/>
          <w:szCs w:val="22"/>
        </w:rPr>
        <w:t>tudies</w:t>
      </w:r>
      <w:r w:rsidR="00C63E42">
        <w:rPr>
          <w:color w:val="000000"/>
          <w:szCs w:val="22"/>
        </w:rPr>
        <w:t xml:space="preserve"> to be communicated </w:t>
      </w:r>
      <w:r w:rsidR="00833777">
        <w:rPr>
          <w:color w:val="000000"/>
          <w:szCs w:val="22"/>
        </w:rPr>
        <w:t xml:space="preserve">prior to the release of the </w:t>
      </w:r>
      <w:r w:rsidR="00C63E42">
        <w:rPr>
          <w:color w:val="000000"/>
          <w:szCs w:val="22"/>
        </w:rPr>
        <w:t xml:space="preserve">FY2013 </w:t>
      </w:r>
      <w:r w:rsidR="00833777">
        <w:rPr>
          <w:color w:val="000000"/>
          <w:szCs w:val="22"/>
        </w:rPr>
        <w:t xml:space="preserve">NAWQA initial allocations. </w:t>
      </w:r>
      <w:r w:rsidR="00EF4AED" w:rsidRPr="005B0D57">
        <w:rPr>
          <w:color w:val="000000"/>
          <w:szCs w:val="22"/>
        </w:rPr>
        <w:t xml:space="preserve">Reviewed and approved initial funding </w:t>
      </w:r>
      <w:r w:rsidR="004510E7" w:rsidRPr="005B0D57">
        <w:rPr>
          <w:color w:val="000000"/>
          <w:szCs w:val="22"/>
        </w:rPr>
        <w:t xml:space="preserve">allocations to </w:t>
      </w:r>
      <w:r w:rsidRPr="005B0D57">
        <w:rPr>
          <w:color w:val="000000"/>
          <w:szCs w:val="22"/>
        </w:rPr>
        <w:t xml:space="preserve">each </w:t>
      </w:r>
      <w:r w:rsidR="002E5295">
        <w:rPr>
          <w:color w:val="000000"/>
          <w:szCs w:val="22"/>
        </w:rPr>
        <w:t>science center</w:t>
      </w:r>
      <w:r w:rsidR="004510E7" w:rsidRPr="005B0D57">
        <w:rPr>
          <w:color w:val="000000"/>
          <w:szCs w:val="22"/>
        </w:rPr>
        <w:t xml:space="preserve"> will be made within the time frames </w:t>
      </w:r>
      <w:r w:rsidRPr="005B0D57">
        <w:rPr>
          <w:color w:val="000000"/>
          <w:szCs w:val="22"/>
        </w:rPr>
        <w:t xml:space="preserve">identified </w:t>
      </w:r>
      <w:r w:rsidR="004510E7" w:rsidRPr="005B0D57">
        <w:rPr>
          <w:color w:val="000000"/>
          <w:szCs w:val="22"/>
        </w:rPr>
        <w:t xml:space="preserve">by the Bureau </w:t>
      </w:r>
      <w:r w:rsidRPr="005B0D57">
        <w:rPr>
          <w:color w:val="000000"/>
          <w:szCs w:val="22"/>
        </w:rPr>
        <w:t xml:space="preserve">pending passage of the </w:t>
      </w:r>
      <w:r w:rsidR="004510E7" w:rsidRPr="005B0D57">
        <w:rPr>
          <w:color w:val="000000"/>
          <w:szCs w:val="22"/>
        </w:rPr>
        <w:t>FY201</w:t>
      </w:r>
      <w:r w:rsidR="003972F8" w:rsidRPr="005B0D57">
        <w:rPr>
          <w:color w:val="000000"/>
          <w:szCs w:val="22"/>
        </w:rPr>
        <w:t>3</w:t>
      </w:r>
      <w:r w:rsidR="004510E7" w:rsidRPr="005B0D57">
        <w:rPr>
          <w:color w:val="000000"/>
          <w:szCs w:val="22"/>
        </w:rPr>
        <w:t xml:space="preserve"> appropriations</w:t>
      </w:r>
      <w:r w:rsidRPr="005B0D57">
        <w:rPr>
          <w:color w:val="000000"/>
          <w:szCs w:val="22"/>
        </w:rPr>
        <w:t xml:space="preserve"> bill</w:t>
      </w:r>
      <w:r w:rsidR="004510E7" w:rsidRPr="005B0D57">
        <w:rPr>
          <w:color w:val="000000"/>
          <w:szCs w:val="22"/>
        </w:rPr>
        <w:t xml:space="preserve"> </w:t>
      </w:r>
      <w:r w:rsidRPr="005B0D57">
        <w:rPr>
          <w:color w:val="000000"/>
          <w:szCs w:val="22"/>
        </w:rPr>
        <w:t>that funds the USGS</w:t>
      </w:r>
      <w:r w:rsidR="004510E7" w:rsidRPr="005B0D57">
        <w:rPr>
          <w:color w:val="000000"/>
          <w:szCs w:val="22"/>
        </w:rPr>
        <w:t xml:space="preserve">. </w:t>
      </w:r>
      <w:r w:rsidR="00FF0138" w:rsidRPr="005B0D57">
        <w:rPr>
          <w:color w:val="000000"/>
          <w:szCs w:val="22"/>
        </w:rPr>
        <w:t>With the approval of the component leader, o</w:t>
      </w:r>
      <w:r w:rsidR="00EF4AED" w:rsidRPr="005B0D57">
        <w:rPr>
          <w:color w:val="000000"/>
          <w:szCs w:val="22"/>
        </w:rPr>
        <w:t xml:space="preserve">ther funding allocations may </w:t>
      </w:r>
      <w:r w:rsidR="004510E7" w:rsidRPr="005B0D57">
        <w:rPr>
          <w:color w:val="000000"/>
          <w:szCs w:val="22"/>
        </w:rPr>
        <w:t>occur throughout the fiscal year</w:t>
      </w:r>
      <w:r w:rsidR="00EF4AED" w:rsidRPr="005B0D57">
        <w:rPr>
          <w:color w:val="000000"/>
          <w:szCs w:val="22"/>
        </w:rPr>
        <w:t xml:space="preserve"> using the change of allocation </w:t>
      </w:r>
      <w:r w:rsidR="00FF0138" w:rsidRPr="005B0D57">
        <w:rPr>
          <w:color w:val="000000"/>
          <w:szCs w:val="22"/>
        </w:rPr>
        <w:t>procedure</w:t>
      </w:r>
      <w:r w:rsidR="004510E7" w:rsidRPr="005B0D57">
        <w:rPr>
          <w:color w:val="000000"/>
          <w:szCs w:val="22"/>
        </w:rPr>
        <w:t>.</w:t>
      </w:r>
    </w:p>
    <w:p w:rsidR="004510E7" w:rsidRPr="005B0D57" w:rsidRDefault="004510E7" w:rsidP="004510E7">
      <w:pPr>
        <w:autoSpaceDE w:val="0"/>
        <w:autoSpaceDN w:val="0"/>
        <w:adjustRightInd w:val="0"/>
        <w:rPr>
          <w:color w:val="000000"/>
          <w:szCs w:val="22"/>
        </w:rPr>
      </w:pPr>
    </w:p>
    <w:p w:rsidR="00234A41" w:rsidRPr="005B0D57" w:rsidRDefault="00234A41" w:rsidP="004510E7">
      <w:pPr>
        <w:autoSpaceDE w:val="0"/>
        <w:autoSpaceDN w:val="0"/>
        <w:adjustRightInd w:val="0"/>
        <w:rPr>
          <w:color w:val="000000"/>
          <w:szCs w:val="22"/>
        </w:rPr>
      </w:pPr>
    </w:p>
    <w:p w:rsidR="004510E7" w:rsidRPr="005B0D57" w:rsidRDefault="004510E7" w:rsidP="004510E7">
      <w:pPr>
        <w:autoSpaceDE w:val="0"/>
        <w:autoSpaceDN w:val="0"/>
        <w:adjustRightInd w:val="0"/>
        <w:rPr>
          <w:b/>
          <w:bCs/>
          <w:color w:val="000000"/>
          <w:szCs w:val="22"/>
        </w:rPr>
      </w:pPr>
      <w:r w:rsidRPr="005B0D57">
        <w:rPr>
          <w:b/>
          <w:bCs/>
          <w:color w:val="000000"/>
          <w:szCs w:val="22"/>
        </w:rPr>
        <w:t>WORK PLAN</w:t>
      </w:r>
      <w:r w:rsidR="00692132" w:rsidRPr="005B0D57">
        <w:rPr>
          <w:b/>
          <w:bCs/>
          <w:color w:val="000000"/>
          <w:szCs w:val="22"/>
        </w:rPr>
        <w:t>S</w:t>
      </w:r>
      <w:r w:rsidRPr="005B0D57">
        <w:rPr>
          <w:b/>
          <w:bCs/>
          <w:color w:val="000000"/>
          <w:szCs w:val="22"/>
        </w:rPr>
        <w:t xml:space="preserve"> AND BUDGET</w:t>
      </w:r>
      <w:r w:rsidR="00692132" w:rsidRPr="005B0D57">
        <w:rPr>
          <w:b/>
          <w:bCs/>
          <w:color w:val="000000"/>
          <w:szCs w:val="22"/>
        </w:rPr>
        <w:t>S</w:t>
      </w:r>
    </w:p>
    <w:p w:rsidR="004510E7" w:rsidRPr="005B0D57" w:rsidRDefault="004510E7" w:rsidP="004510E7">
      <w:pPr>
        <w:autoSpaceDE w:val="0"/>
        <w:autoSpaceDN w:val="0"/>
        <w:adjustRightInd w:val="0"/>
        <w:rPr>
          <w:color w:val="000000"/>
          <w:szCs w:val="22"/>
        </w:rPr>
      </w:pPr>
      <w:r w:rsidRPr="005B0D57">
        <w:rPr>
          <w:color w:val="000000"/>
          <w:szCs w:val="22"/>
        </w:rPr>
        <w:t xml:space="preserve">Appropriate </w:t>
      </w:r>
      <w:r w:rsidR="00977179">
        <w:rPr>
          <w:color w:val="000000"/>
          <w:szCs w:val="22"/>
        </w:rPr>
        <w:t>science center</w:t>
      </w:r>
      <w:r w:rsidRPr="005B0D57">
        <w:rPr>
          <w:color w:val="000000"/>
          <w:szCs w:val="22"/>
        </w:rPr>
        <w:t xml:space="preserve"> personnel (section chief, project scientists) will prepare a work plan budget for the </w:t>
      </w:r>
      <w:r w:rsidR="007D4AC5" w:rsidRPr="005B0D57">
        <w:rPr>
          <w:color w:val="000000"/>
          <w:szCs w:val="22"/>
        </w:rPr>
        <w:t xml:space="preserve">study </w:t>
      </w:r>
      <w:r w:rsidRPr="005B0D57">
        <w:rPr>
          <w:color w:val="000000"/>
          <w:szCs w:val="22"/>
        </w:rPr>
        <w:t xml:space="preserve">component’s agreed scope of work. Please note that frequent and close communication is required among </w:t>
      </w:r>
      <w:r w:rsidR="003972F8" w:rsidRPr="005B0D57">
        <w:rPr>
          <w:color w:val="000000"/>
          <w:szCs w:val="22"/>
        </w:rPr>
        <w:t xml:space="preserve">NAWQA component leaders, </w:t>
      </w:r>
      <w:r w:rsidR="00977179">
        <w:rPr>
          <w:color w:val="000000"/>
          <w:szCs w:val="22"/>
        </w:rPr>
        <w:t>science center</w:t>
      </w:r>
      <w:r w:rsidRPr="005B0D57">
        <w:rPr>
          <w:color w:val="000000"/>
          <w:szCs w:val="22"/>
        </w:rPr>
        <w:t xml:space="preserve"> </w:t>
      </w:r>
      <w:r w:rsidR="003972F8" w:rsidRPr="005B0D57">
        <w:rPr>
          <w:color w:val="000000"/>
          <w:szCs w:val="22"/>
        </w:rPr>
        <w:t>staff</w:t>
      </w:r>
      <w:r w:rsidRPr="005B0D57">
        <w:rPr>
          <w:color w:val="000000"/>
          <w:szCs w:val="22"/>
        </w:rPr>
        <w:t xml:space="preserve">, and Regional NAWQA Program Officers (RNPOs). The </w:t>
      </w:r>
      <w:r w:rsidR="00977179">
        <w:rPr>
          <w:color w:val="000000"/>
          <w:szCs w:val="22"/>
        </w:rPr>
        <w:t>science center s</w:t>
      </w:r>
      <w:r w:rsidRPr="005B0D57">
        <w:rPr>
          <w:color w:val="000000"/>
          <w:szCs w:val="22"/>
        </w:rPr>
        <w:t>ection chiefs</w:t>
      </w:r>
      <w:r w:rsidR="003972F8" w:rsidRPr="005B0D57">
        <w:rPr>
          <w:color w:val="000000"/>
          <w:szCs w:val="22"/>
        </w:rPr>
        <w:t>/</w:t>
      </w:r>
      <w:r w:rsidRPr="005B0D57">
        <w:rPr>
          <w:color w:val="000000"/>
          <w:szCs w:val="22"/>
        </w:rPr>
        <w:t xml:space="preserve">project scientists and RNPOs are the key communication links and are responsible for assembling and approving the budget through </w:t>
      </w:r>
      <w:r w:rsidR="00977179">
        <w:rPr>
          <w:color w:val="000000"/>
          <w:szCs w:val="22"/>
        </w:rPr>
        <w:t>science center</w:t>
      </w:r>
      <w:r w:rsidRPr="005B0D57">
        <w:rPr>
          <w:color w:val="000000"/>
          <w:szCs w:val="22"/>
        </w:rPr>
        <w:t xml:space="preserve"> management.</w:t>
      </w:r>
    </w:p>
    <w:p w:rsidR="004510E7" w:rsidRPr="005B0D57" w:rsidRDefault="004510E7" w:rsidP="004510E7">
      <w:pPr>
        <w:autoSpaceDE w:val="0"/>
        <w:autoSpaceDN w:val="0"/>
        <w:adjustRightInd w:val="0"/>
        <w:rPr>
          <w:color w:val="000000"/>
          <w:szCs w:val="22"/>
        </w:rPr>
      </w:pPr>
    </w:p>
    <w:p w:rsidR="004510E7" w:rsidRPr="005B0D57" w:rsidRDefault="007D4AC5" w:rsidP="004510E7">
      <w:pPr>
        <w:autoSpaceDE w:val="0"/>
        <w:autoSpaceDN w:val="0"/>
        <w:adjustRightInd w:val="0"/>
        <w:rPr>
          <w:color w:val="000000"/>
          <w:szCs w:val="22"/>
        </w:rPr>
      </w:pPr>
      <w:r w:rsidRPr="005B0D57">
        <w:rPr>
          <w:color w:val="000000"/>
          <w:szCs w:val="22"/>
        </w:rPr>
        <w:t xml:space="preserve">Each </w:t>
      </w:r>
      <w:r w:rsidR="00977179">
        <w:rPr>
          <w:color w:val="000000"/>
          <w:szCs w:val="22"/>
        </w:rPr>
        <w:t>science center</w:t>
      </w:r>
      <w:r w:rsidRPr="005B0D57">
        <w:rPr>
          <w:color w:val="000000"/>
          <w:szCs w:val="22"/>
        </w:rPr>
        <w:t xml:space="preserve"> should review the </w:t>
      </w:r>
      <w:hyperlink r:id="rId16" w:history="1">
        <w:r w:rsidR="004510E7" w:rsidRPr="00D007F7">
          <w:rPr>
            <w:rStyle w:val="Hyperlink"/>
            <w:szCs w:val="22"/>
          </w:rPr>
          <w:t>FY201</w:t>
        </w:r>
        <w:r w:rsidR="003972F8" w:rsidRPr="00D007F7">
          <w:rPr>
            <w:rStyle w:val="Hyperlink"/>
            <w:szCs w:val="22"/>
          </w:rPr>
          <w:t>3</w:t>
        </w:r>
        <w:r w:rsidR="004510E7" w:rsidRPr="00D007F7">
          <w:rPr>
            <w:rStyle w:val="Hyperlink"/>
            <w:szCs w:val="22"/>
          </w:rPr>
          <w:t xml:space="preserve"> WPG Matrix</w:t>
        </w:r>
      </w:hyperlink>
      <w:r w:rsidR="004510E7" w:rsidRPr="005B0D57">
        <w:rPr>
          <w:color w:val="000000"/>
          <w:szCs w:val="22"/>
        </w:rPr>
        <w:t xml:space="preserve"> to determine the scope of work expected from each </w:t>
      </w:r>
      <w:r w:rsidRPr="005B0D57">
        <w:rPr>
          <w:color w:val="000000"/>
          <w:szCs w:val="22"/>
        </w:rPr>
        <w:t xml:space="preserve">NAWQA study </w:t>
      </w:r>
      <w:r w:rsidR="004510E7" w:rsidRPr="005B0D57">
        <w:rPr>
          <w:color w:val="000000"/>
          <w:szCs w:val="22"/>
        </w:rPr>
        <w:t>component</w:t>
      </w:r>
      <w:r w:rsidR="004D6E70" w:rsidRPr="005B0D57">
        <w:rPr>
          <w:color w:val="000000"/>
          <w:szCs w:val="22"/>
        </w:rPr>
        <w:t xml:space="preserve"> then prepare budgets within specified </w:t>
      </w:r>
      <w:r w:rsidR="00977179">
        <w:rPr>
          <w:color w:val="000000"/>
          <w:szCs w:val="22"/>
        </w:rPr>
        <w:t>science center</w:t>
      </w:r>
      <w:r w:rsidR="004D6E70" w:rsidRPr="005B0D57">
        <w:rPr>
          <w:color w:val="000000"/>
          <w:szCs w:val="22"/>
        </w:rPr>
        <w:t xml:space="preserve"> </w:t>
      </w:r>
      <w:hyperlink r:id="rId17" w:history="1">
        <w:r w:rsidR="004D6E70" w:rsidRPr="005B0D57">
          <w:rPr>
            <w:color w:val="0000FF"/>
            <w:szCs w:val="22"/>
            <w:u w:val="single"/>
          </w:rPr>
          <w:t>sub-targets</w:t>
        </w:r>
      </w:hyperlink>
      <w:r w:rsidRPr="005B0D57">
        <w:rPr>
          <w:color w:val="000000"/>
          <w:szCs w:val="22"/>
        </w:rPr>
        <w:t xml:space="preserve">. </w:t>
      </w:r>
      <w:r w:rsidR="00977179">
        <w:rPr>
          <w:color w:val="000000"/>
          <w:szCs w:val="22"/>
        </w:rPr>
        <w:t xml:space="preserve">Science center </w:t>
      </w:r>
      <w:r w:rsidR="004510E7" w:rsidRPr="005B0D57">
        <w:rPr>
          <w:color w:val="000000"/>
          <w:szCs w:val="22"/>
        </w:rPr>
        <w:t>budget</w:t>
      </w:r>
      <w:r w:rsidR="00F10E54" w:rsidRPr="005B0D57">
        <w:rPr>
          <w:color w:val="000000"/>
          <w:szCs w:val="22"/>
        </w:rPr>
        <w:t>s</w:t>
      </w:r>
      <w:r w:rsidR="004510E7" w:rsidRPr="005B0D57">
        <w:rPr>
          <w:color w:val="000000"/>
          <w:szCs w:val="22"/>
        </w:rPr>
        <w:t xml:space="preserve"> </w:t>
      </w:r>
      <w:r w:rsidR="004510E7" w:rsidRPr="005B0D57">
        <w:rPr>
          <w:color w:val="000000"/>
          <w:szCs w:val="22"/>
          <w:u w:val="single"/>
        </w:rPr>
        <w:t>should not</w:t>
      </w:r>
      <w:r w:rsidR="004510E7" w:rsidRPr="005B0D57">
        <w:rPr>
          <w:color w:val="000000"/>
          <w:szCs w:val="22"/>
        </w:rPr>
        <w:t xml:space="preserve"> include </w:t>
      </w:r>
      <w:r w:rsidR="00F10E54" w:rsidRPr="005B0D57">
        <w:rPr>
          <w:color w:val="000000"/>
          <w:szCs w:val="22"/>
        </w:rPr>
        <w:t xml:space="preserve">analytical services </w:t>
      </w:r>
      <w:r w:rsidR="004510E7" w:rsidRPr="005B0D57">
        <w:rPr>
          <w:color w:val="000000"/>
          <w:szCs w:val="22"/>
        </w:rPr>
        <w:t xml:space="preserve">costs for National Water Quality Laboratory (NWQL) and other laboratories except </w:t>
      </w:r>
      <w:r w:rsidR="00977179">
        <w:rPr>
          <w:color w:val="000000"/>
          <w:szCs w:val="22"/>
        </w:rPr>
        <w:t>science center</w:t>
      </w:r>
      <w:r w:rsidR="004510E7" w:rsidRPr="005B0D57">
        <w:rPr>
          <w:color w:val="000000"/>
          <w:szCs w:val="22"/>
        </w:rPr>
        <w:t xml:space="preserve"> sediment concentration laboratories. </w:t>
      </w:r>
      <w:r w:rsidR="00FD082A" w:rsidRPr="005B0D57">
        <w:rPr>
          <w:color w:val="000000"/>
          <w:szCs w:val="22"/>
        </w:rPr>
        <w:t xml:space="preserve">NAWQA component leaders </w:t>
      </w:r>
      <w:r w:rsidR="00F10E54" w:rsidRPr="005B0D57">
        <w:rPr>
          <w:color w:val="000000"/>
          <w:szCs w:val="22"/>
        </w:rPr>
        <w:t xml:space="preserve">are asked to </w:t>
      </w:r>
      <w:r w:rsidR="004510E7" w:rsidRPr="005B0D57">
        <w:rPr>
          <w:color w:val="000000"/>
          <w:szCs w:val="22"/>
        </w:rPr>
        <w:t xml:space="preserve">provide the estimated type, quantity, and costs for NWQL and other laboratory analytical work </w:t>
      </w:r>
      <w:r w:rsidR="009C09C7" w:rsidRPr="005B0D57">
        <w:rPr>
          <w:color w:val="000000"/>
          <w:szCs w:val="22"/>
        </w:rPr>
        <w:t xml:space="preserve">to the NAWQA Operations Team (GS-W NAWQA OPS); </w:t>
      </w:r>
      <w:r w:rsidR="004510E7" w:rsidRPr="005B0D57">
        <w:rPr>
          <w:color w:val="000000"/>
          <w:szCs w:val="22"/>
        </w:rPr>
        <w:t xml:space="preserve">funds will be allocated </w:t>
      </w:r>
      <w:r w:rsidR="009C09C7" w:rsidRPr="005B0D57">
        <w:rPr>
          <w:color w:val="000000"/>
          <w:szCs w:val="22"/>
        </w:rPr>
        <w:t xml:space="preserve">from NAWQA Headquarters directly </w:t>
      </w:r>
      <w:r w:rsidR="004510E7" w:rsidRPr="005B0D57">
        <w:rPr>
          <w:color w:val="000000"/>
          <w:szCs w:val="22"/>
        </w:rPr>
        <w:t xml:space="preserve">to </w:t>
      </w:r>
      <w:r w:rsidR="004510E7" w:rsidRPr="00A74A79">
        <w:rPr>
          <w:color w:val="000000"/>
          <w:szCs w:val="22"/>
        </w:rPr>
        <w:t>each laboratory. These analytical costs and schedules are listed in the FY201</w:t>
      </w:r>
      <w:r w:rsidR="00FD082A" w:rsidRPr="00A74A79">
        <w:rPr>
          <w:color w:val="000000"/>
          <w:szCs w:val="22"/>
        </w:rPr>
        <w:t>3</w:t>
      </w:r>
      <w:r w:rsidR="004510E7" w:rsidRPr="00A74A79">
        <w:rPr>
          <w:color w:val="000000"/>
          <w:szCs w:val="22"/>
        </w:rPr>
        <w:t xml:space="preserve"> Work Plan Guidance Surface-Water and Groundwater </w:t>
      </w:r>
      <w:r w:rsidR="00584AE3" w:rsidRPr="00A74A79">
        <w:rPr>
          <w:color w:val="000000"/>
          <w:szCs w:val="22"/>
        </w:rPr>
        <w:t xml:space="preserve">Assessment </w:t>
      </w:r>
      <w:r w:rsidR="004510E7" w:rsidRPr="00A74A79">
        <w:rPr>
          <w:color w:val="000000"/>
          <w:szCs w:val="22"/>
        </w:rPr>
        <w:t xml:space="preserve">Design (Lab Schedule worksheet). The NWQL will track planned versus submitted samples and requested analytical schedules. </w:t>
      </w:r>
      <w:r w:rsidR="00977179">
        <w:rPr>
          <w:color w:val="000000"/>
          <w:szCs w:val="22"/>
        </w:rPr>
        <w:t>Science centers</w:t>
      </w:r>
      <w:r w:rsidR="00FD082A" w:rsidRPr="00A74A79">
        <w:rPr>
          <w:color w:val="000000"/>
          <w:szCs w:val="22"/>
        </w:rPr>
        <w:t xml:space="preserve"> </w:t>
      </w:r>
      <w:r w:rsidR="004510E7" w:rsidRPr="00A74A79">
        <w:rPr>
          <w:color w:val="000000"/>
          <w:szCs w:val="22"/>
        </w:rPr>
        <w:t>that excee</w:t>
      </w:r>
      <w:r w:rsidR="004510E7" w:rsidRPr="005B0D57">
        <w:rPr>
          <w:color w:val="000000"/>
          <w:szCs w:val="22"/>
        </w:rPr>
        <w:t>d their planned sample allocation, submit unapproved samples, or submit samples from additional sites will be charged directly by the NWQL for any additional analytical costs.</w:t>
      </w:r>
    </w:p>
    <w:p w:rsidR="004510E7" w:rsidRPr="005B0D57" w:rsidRDefault="004510E7" w:rsidP="004510E7">
      <w:pPr>
        <w:autoSpaceDE w:val="0"/>
        <w:autoSpaceDN w:val="0"/>
        <w:adjustRightInd w:val="0"/>
        <w:rPr>
          <w:color w:val="000000"/>
          <w:szCs w:val="22"/>
        </w:rPr>
      </w:pPr>
    </w:p>
    <w:p w:rsidR="007D4AC5" w:rsidRPr="005B0D57" w:rsidRDefault="007D4AC5" w:rsidP="004510E7">
      <w:pPr>
        <w:autoSpaceDE w:val="0"/>
        <w:autoSpaceDN w:val="0"/>
        <w:adjustRightInd w:val="0"/>
        <w:rPr>
          <w:color w:val="000000"/>
          <w:szCs w:val="22"/>
        </w:rPr>
      </w:pPr>
      <w:r w:rsidRPr="005B0D57">
        <w:rPr>
          <w:color w:val="000000"/>
          <w:szCs w:val="22"/>
        </w:rPr>
        <w:t>Program component leaders for the Hydrologic Systems Team, Data Synthesis, and Biological Data Management are asked to prepare FY2013 work plans and budgets and submit them by September 28, 2012 to GS-W NAWQA OPS. The FY2013 Budget Documents worksheets include “Other Component Staffing” and “Other Component Budget” with instructions found in the “Start Here” worksheet. “Other Component Staffing” and “Other Component Budget” worksheets allow for entries of staffing and other expenses in multiple locations. Each worksheet column upon entry of the cost center overhead rate in that column will compute gross totals.</w:t>
      </w:r>
    </w:p>
    <w:p w:rsidR="00234A41" w:rsidRPr="005B0D57" w:rsidRDefault="00234A41" w:rsidP="004510E7">
      <w:pPr>
        <w:autoSpaceDE w:val="0"/>
        <w:autoSpaceDN w:val="0"/>
        <w:adjustRightInd w:val="0"/>
        <w:rPr>
          <w:color w:val="000000"/>
          <w:szCs w:val="22"/>
        </w:rPr>
      </w:pPr>
    </w:p>
    <w:p w:rsidR="004510E7" w:rsidRPr="005B0D57" w:rsidRDefault="00544FF5" w:rsidP="004510E7">
      <w:pPr>
        <w:autoSpaceDE w:val="0"/>
        <w:autoSpaceDN w:val="0"/>
        <w:adjustRightInd w:val="0"/>
        <w:rPr>
          <w:b/>
          <w:bCs/>
          <w:color w:val="000000"/>
          <w:szCs w:val="22"/>
        </w:rPr>
      </w:pPr>
      <w:r w:rsidRPr="005B0D57">
        <w:rPr>
          <w:b/>
          <w:bCs/>
          <w:color w:val="000000"/>
          <w:szCs w:val="22"/>
        </w:rPr>
        <w:t>P</w:t>
      </w:r>
      <w:r w:rsidR="004510E7" w:rsidRPr="005B0D57">
        <w:rPr>
          <w:b/>
          <w:bCs/>
          <w:color w:val="000000"/>
          <w:szCs w:val="22"/>
        </w:rPr>
        <w:t xml:space="preserve">LANNING </w:t>
      </w:r>
      <w:r w:rsidRPr="005B0D57">
        <w:rPr>
          <w:b/>
          <w:bCs/>
          <w:color w:val="000000"/>
          <w:szCs w:val="22"/>
        </w:rPr>
        <w:t>TIMEL</w:t>
      </w:r>
      <w:r w:rsidR="005035EA">
        <w:rPr>
          <w:b/>
          <w:bCs/>
          <w:color w:val="000000"/>
          <w:szCs w:val="22"/>
        </w:rPr>
        <w:t>I</w:t>
      </w:r>
      <w:r w:rsidRPr="005B0D57">
        <w:rPr>
          <w:b/>
          <w:bCs/>
          <w:color w:val="000000"/>
          <w:szCs w:val="22"/>
        </w:rPr>
        <w:t>NE</w:t>
      </w:r>
    </w:p>
    <w:p w:rsidR="004510E7" w:rsidRPr="005B0D57" w:rsidRDefault="00544FF5" w:rsidP="004510E7">
      <w:pPr>
        <w:autoSpaceDE w:val="0"/>
        <w:autoSpaceDN w:val="0"/>
        <w:adjustRightInd w:val="0"/>
        <w:rPr>
          <w:color w:val="000000"/>
          <w:szCs w:val="22"/>
        </w:rPr>
      </w:pPr>
      <w:r w:rsidRPr="005B0D57">
        <w:rPr>
          <w:color w:val="000000"/>
          <w:szCs w:val="22"/>
        </w:rPr>
        <w:t>Given the funding uncertainties and complex preparations for implementing Cycle 3 activities in FY2013, t</w:t>
      </w:r>
      <w:r w:rsidR="004510E7" w:rsidRPr="005B0D57">
        <w:rPr>
          <w:color w:val="000000"/>
          <w:szCs w:val="22"/>
        </w:rPr>
        <w:t xml:space="preserve">he planning timeline </w:t>
      </w:r>
      <w:r w:rsidRPr="005B0D57">
        <w:rPr>
          <w:color w:val="000000"/>
          <w:szCs w:val="22"/>
        </w:rPr>
        <w:t xml:space="preserve">milestones for developing work plans and budgets are delayed by </w:t>
      </w:r>
      <w:r w:rsidR="00F531B7">
        <w:rPr>
          <w:color w:val="000000"/>
          <w:szCs w:val="22"/>
        </w:rPr>
        <w:t xml:space="preserve">2 to 3 </w:t>
      </w:r>
      <w:r w:rsidRPr="005B0D57">
        <w:rPr>
          <w:color w:val="000000"/>
          <w:szCs w:val="22"/>
        </w:rPr>
        <w:t xml:space="preserve">months compared to previous FYs (Table 1). However, this timeline still allows the NAWQA program to settle planned allocations during </w:t>
      </w:r>
      <w:r w:rsidR="007D4AC5" w:rsidRPr="005B0D57">
        <w:rPr>
          <w:color w:val="000000"/>
          <w:szCs w:val="22"/>
        </w:rPr>
        <w:t xml:space="preserve">the first quarter of </w:t>
      </w:r>
      <w:r w:rsidRPr="005B0D57">
        <w:rPr>
          <w:color w:val="000000"/>
          <w:szCs w:val="22"/>
        </w:rPr>
        <w:t>FY2013.</w:t>
      </w:r>
    </w:p>
    <w:p w:rsidR="004510E7" w:rsidRPr="005B0D57" w:rsidRDefault="004510E7" w:rsidP="004510E7">
      <w:pPr>
        <w:autoSpaceDE w:val="0"/>
        <w:autoSpaceDN w:val="0"/>
        <w:adjustRightInd w:val="0"/>
        <w:rPr>
          <w:color w:val="000000"/>
          <w:szCs w:val="22"/>
        </w:rPr>
      </w:pPr>
    </w:p>
    <w:p w:rsidR="007D4AC5" w:rsidRPr="005B0D57" w:rsidRDefault="004510E7" w:rsidP="004510E7">
      <w:pPr>
        <w:autoSpaceDE w:val="0"/>
        <w:autoSpaceDN w:val="0"/>
        <w:adjustRightInd w:val="0"/>
        <w:rPr>
          <w:bCs/>
          <w:color w:val="000000"/>
          <w:szCs w:val="22"/>
        </w:rPr>
      </w:pPr>
      <w:proofErr w:type="gramStart"/>
      <w:r w:rsidRPr="005B0D57">
        <w:rPr>
          <w:bCs/>
          <w:color w:val="000000"/>
          <w:szCs w:val="22"/>
        </w:rPr>
        <w:t>Table 1.</w:t>
      </w:r>
      <w:proofErr w:type="gramEnd"/>
      <w:r w:rsidRPr="005B0D57">
        <w:rPr>
          <w:bCs/>
          <w:color w:val="000000"/>
          <w:szCs w:val="22"/>
        </w:rPr>
        <w:t xml:space="preserve"> </w:t>
      </w:r>
      <w:proofErr w:type="gramStart"/>
      <w:r w:rsidR="00544FF5" w:rsidRPr="005B0D57">
        <w:rPr>
          <w:bCs/>
          <w:color w:val="000000"/>
          <w:szCs w:val="22"/>
        </w:rPr>
        <w:t xml:space="preserve">Timeline </w:t>
      </w:r>
      <w:r w:rsidRPr="005B0D57">
        <w:rPr>
          <w:bCs/>
          <w:color w:val="000000"/>
          <w:szCs w:val="22"/>
        </w:rPr>
        <w:t>for developing FY201</w:t>
      </w:r>
      <w:r w:rsidR="00FD082A" w:rsidRPr="005B0D57">
        <w:rPr>
          <w:bCs/>
          <w:color w:val="000000"/>
          <w:szCs w:val="22"/>
        </w:rPr>
        <w:t>3</w:t>
      </w:r>
      <w:r w:rsidRPr="005B0D57">
        <w:rPr>
          <w:bCs/>
          <w:color w:val="000000"/>
          <w:szCs w:val="22"/>
        </w:rPr>
        <w:t xml:space="preserve"> work plans and budgets.</w:t>
      </w:r>
      <w:proofErr w:type="gramEnd"/>
    </w:p>
    <w:p w:rsidR="007D4AC5" w:rsidRPr="005B0D57" w:rsidRDefault="007D4AC5" w:rsidP="004510E7">
      <w:pPr>
        <w:autoSpaceDE w:val="0"/>
        <w:autoSpaceDN w:val="0"/>
        <w:adjustRightInd w:val="0"/>
        <w:rPr>
          <w:bCs/>
          <w:color w:val="000000"/>
          <w:szCs w:val="22"/>
        </w:rPr>
      </w:pPr>
    </w:p>
    <w:p w:rsidR="004510E7" w:rsidRPr="005B0D57" w:rsidRDefault="00DF16C3" w:rsidP="004510E7">
      <w:pPr>
        <w:autoSpaceDE w:val="0"/>
        <w:autoSpaceDN w:val="0"/>
        <w:adjustRightInd w:val="0"/>
        <w:rPr>
          <w:bCs/>
          <w:color w:val="000000"/>
          <w:szCs w:val="22"/>
        </w:rPr>
      </w:pPr>
      <w:r w:rsidRPr="005B0D57">
        <w:rPr>
          <w:bCs/>
          <w:color w:val="000000"/>
          <w:szCs w:val="22"/>
        </w:rPr>
        <w:t>[FY, Fiscal Year; RNPOs, Regional NAWQA Program Officers]</w:t>
      </w:r>
    </w:p>
    <w:p w:rsidR="004510E7" w:rsidRPr="005B0D57" w:rsidRDefault="004510E7" w:rsidP="004510E7">
      <w:pPr>
        <w:autoSpaceDE w:val="0"/>
        <w:autoSpaceDN w:val="0"/>
        <w:adjustRightInd w:val="0"/>
        <w:rPr>
          <w:b/>
          <w:bCs/>
          <w:color w:val="000000"/>
          <w:szCs w:val="22"/>
        </w:rPr>
      </w:pPr>
    </w:p>
    <w:tbl>
      <w:tblPr>
        <w:tblW w:w="0" w:type="auto"/>
        <w:tblInd w:w="108" w:type="dxa"/>
        <w:tblLayout w:type="fixed"/>
        <w:tblLook w:val="00A0" w:firstRow="1" w:lastRow="0" w:firstColumn="1" w:lastColumn="0" w:noHBand="0" w:noVBand="0"/>
      </w:tblPr>
      <w:tblGrid>
        <w:gridCol w:w="2160"/>
        <w:gridCol w:w="7290"/>
      </w:tblGrid>
      <w:tr w:rsidR="004510E7" w:rsidRPr="005B0D57" w:rsidTr="00DF3428">
        <w:tc>
          <w:tcPr>
            <w:tcW w:w="2160" w:type="dxa"/>
            <w:tcBorders>
              <w:top w:val="single" w:sz="6" w:space="0" w:color="000000"/>
              <w:left w:val="single" w:sz="6" w:space="0" w:color="000000"/>
              <w:bottom w:val="single" w:sz="6" w:space="0" w:color="000000"/>
              <w:right w:val="single" w:sz="6" w:space="0" w:color="000000"/>
            </w:tcBorders>
          </w:tcPr>
          <w:p w:rsidR="004510E7" w:rsidRPr="005B0D57" w:rsidRDefault="004510E7" w:rsidP="00462C67">
            <w:pPr>
              <w:autoSpaceDE w:val="0"/>
              <w:autoSpaceDN w:val="0"/>
              <w:adjustRightInd w:val="0"/>
              <w:jc w:val="center"/>
              <w:rPr>
                <w:b/>
                <w:bCs/>
                <w:color w:val="000000"/>
                <w:szCs w:val="22"/>
              </w:rPr>
            </w:pPr>
            <w:r w:rsidRPr="005B0D57">
              <w:rPr>
                <w:b/>
                <w:bCs/>
                <w:color w:val="000000"/>
                <w:szCs w:val="22"/>
              </w:rPr>
              <w:t>201</w:t>
            </w:r>
            <w:r w:rsidR="00462C67" w:rsidRPr="005B0D57">
              <w:rPr>
                <w:b/>
                <w:bCs/>
                <w:color w:val="000000"/>
                <w:szCs w:val="22"/>
              </w:rPr>
              <w:t>2</w:t>
            </w:r>
            <w:r w:rsidRPr="005B0D57">
              <w:rPr>
                <w:b/>
                <w:bCs/>
                <w:color w:val="000000"/>
                <w:szCs w:val="22"/>
              </w:rPr>
              <w:t xml:space="preserve"> Dates</w:t>
            </w:r>
          </w:p>
        </w:tc>
        <w:tc>
          <w:tcPr>
            <w:tcW w:w="7290" w:type="dxa"/>
            <w:tcBorders>
              <w:top w:val="single" w:sz="6" w:space="0" w:color="000000"/>
              <w:left w:val="single" w:sz="6" w:space="0" w:color="000000"/>
              <w:bottom w:val="single" w:sz="6" w:space="0" w:color="000000"/>
              <w:right w:val="single" w:sz="6" w:space="0" w:color="000000"/>
            </w:tcBorders>
          </w:tcPr>
          <w:p w:rsidR="004510E7" w:rsidRPr="005B0D57" w:rsidRDefault="004510E7" w:rsidP="00056B87">
            <w:pPr>
              <w:autoSpaceDE w:val="0"/>
              <w:autoSpaceDN w:val="0"/>
              <w:adjustRightInd w:val="0"/>
              <w:jc w:val="center"/>
              <w:rPr>
                <w:b/>
                <w:bCs/>
                <w:color w:val="000000"/>
                <w:szCs w:val="22"/>
              </w:rPr>
            </w:pPr>
            <w:r w:rsidRPr="005B0D57">
              <w:rPr>
                <w:b/>
                <w:bCs/>
                <w:color w:val="000000"/>
                <w:szCs w:val="22"/>
              </w:rPr>
              <w:t>Action</w:t>
            </w:r>
          </w:p>
        </w:tc>
      </w:tr>
      <w:tr w:rsidR="00692132" w:rsidRPr="005B0D57" w:rsidTr="00DF3428">
        <w:tc>
          <w:tcPr>
            <w:tcW w:w="2160" w:type="dxa"/>
            <w:tcBorders>
              <w:top w:val="single" w:sz="6" w:space="0" w:color="000000"/>
              <w:left w:val="single" w:sz="6" w:space="0" w:color="000000"/>
              <w:bottom w:val="single" w:sz="6" w:space="0" w:color="000000"/>
              <w:right w:val="single" w:sz="6" w:space="0" w:color="000000"/>
            </w:tcBorders>
          </w:tcPr>
          <w:p w:rsidR="00692132" w:rsidRPr="005B0D57" w:rsidRDefault="00692132" w:rsidP="00D310E5">
            <w:pPr>
              <w:autoSpaceDE w:val="0"/>
              <w:autoSpaceDN w:val="0"/>
              <w:adjustRightInd w:val="0"/>
              <w:jc w:val="center"/>
              <w:rPr>
                <w:color w:val="000000"/>
                <w:szCs w:val="22"/>
              </w:rPr>
            </w:pPr>
          </w:p>
          <w:p w:rsidR="00EA472A" w:rsidRPr="00C95787" w:rsidRDefault="00692132" w:rsidP="00D310E5">
            <w:pPr>
              <w:jc w:val="center"/>
              <w:rPr>
                <w:szCs w:val="22"/>
              </w:rPr>
            </w:pPr>
            <w:r w:rsidRPr="00C95787">
              <w:rPr>
                <w:szCs w:val="22"/>
              </w:rPr>
              <w:t>On or before</w:t>
            </w:r>
          </w:p>
          <w:p w:rsidR="00692132" w:rsidRPr="005B0D57" w:rsidRDefault="00EA472A" w:rsidP="00D310E5">
            <w:pPr>
              <w:jc w:val="center"/>
              <w:rPr>
                <w:szCs w:val="22"/>
              </w:rPr>
            </w:pPr>
            <w:r w:rsidRPr="00C95787">
              <w:rPr>
                <w:szCs w:val="22"/>
              </w:rPr>
              <w:t>August 10</w:t>
            </w:r>
          </w:p>
          <w:p w:rsidR="00692132" w:rsidRPr="005B0D57" w:rsidRDefault="00692132" w:rsidP="00D310E5">
            <w:pPr>
              <w:ind w:firstLine="720"/>
              <w:jc w:val="center"/>
              <w:rPr>
                <w:szCs w:val="22"/>
              </w:rPr>
            </w:pPr>
          </w:p>
        </w:tc>
        <w:tc>
          <w:tcPr>
            <w:tcW w:w="7290" w:type="dxa"/>
            <w:tcBorders>
              <w:top w:val="single" w:sz="6" w:space="0" w:color="000000"/>
              <w:left w:val="single" w:sz="6" w:space="0" w:color="000000"/>
              <w:bottom w:val="single" w:sz="6" w:space="0" w:color="000000"/>
              <w:right w:val="single" w:sz="6" w:space="0" w:color="000000"/>
            </w:tcBorders>
          </w:tcPr>
          <w:p w:rsidR="00692132" w:rsidRPr="005B0D57" w:rsidRDefault="00692132" w:rsidP="00692132">
            <w:pPr>
              <w:keepNext/>
              <w:keepLines/>
              <w:autoSpaceDE w:val="0"/>
              <w:autoSpaceDN w:val="0"/>
              <w:adjustRightInd w:val="0"/>
              <w:spacing w:line="240" w:lineRule="atLeast"/>
              <w:ind w:left="15" w:right="300"/>
              <w:rPr>
                <w:color w:val="000000"/>
                <w:szCs w:val="22"/>
              </w:rPr>
            </w:pPr>
            <w:r w:rsidRPr="005B0D57">
              <w:rPr>
                <w:color w:val="000000"/>
                <w:szCs w:val="22"/>
              </w:rPr>
              <w:t>Component leaders submit:</w:t>
            </w:r>
          </w:p>
          <w:p w:rsidR="00692132" w:rsidRPr="005B0D57" w:rsidRDefault="00692132" w:rsidP="00692132">
            <w:pPr>
              <w:numPr>
                <w:ilvl w:val="0"/>
                <w:numId w:val="14"/>
              </w:numPr>
              <w:autoSpaceDE w:val="0"/>
              <w:autoSpaceDN w:val="0"/>
              <w:adjustRightInd w:val="0"/>
              <w:spacing w:line="240" w:lineRule="atLeast"/>
              <w:ind w:right="260"/>
              <w:rPr>
                <w:color w:val="000000"/>
                <w:szCs w:val="22"/>
              </w:rPr>
            </w:pPr>
            <w:r w:rsidRPr="005B0D57">
              <w:rPr>
                <w:color w:val="000000"/>
                <w:szCs w:val="22"/>
              </w:rPr>
              <w:t xml:space="preserve">planned sample counts by analyses, by </w:t>
            </w:r>
            <w:r w:rsidR="00977179">
              <w:rPr>
                <w:color w:val="000000"/>
                <w:szCs w:val="22"/>
              </w:rPr>
              <w:t>science centers</w:t>
            </w:r>
            <w:r w:rsidRPr="005B0D57">
              <w:rPr>
                <w:color w:val="000000"/>
                <w:szCs w:val="22"/>
              </w:rPr>
              <w:t xml:space="preserve"> for National Water Quality Laboratory;</w:t>
            </w:r>
          </w:p>
          <w:p w:rsidR="00692132" w:rsidRPr="005B0D57" w:rsidRDefault="00692132" w:rsidP="00692132">
            <w:pPr>
              <w:numPr>
                <w:ilvl w:val="0"/>
                <w:numId w:val="14"/>
              </w:numPr>
              <w:autoSpaceDE w:val="0"/>
              <w:autoSpaceDN w:val="0"/>
              <w:adjustRightInd w:val="0"/>
              <w:spacing w:line="240" w:lineRule="atLeast"/>
              <w:ind w:right="260"/>
              <w:rPr>
                <w:color w:val="000000"/>
                <w:szCs w:val="22"/>
              </w:rPr>
            </w:pPr>
            <w:proofErr w:type="gramStart"/>
            <w:r w:rsidRPr="005B0D57">
              <w:rPr>
                <w:color w:val="000000"/>
                <w:szCs w:val="22"/>
              </w:rPr>
              <w:t>planned</w:t>
            </w:r>
            <w:proofErr w:type="gramEnd"/>
            <w:r w:rsidRPr="005B0D57">
              <w:rPr>
                <w:color w:val="000000"/>
                <w:szCs w:val="22"/>
              </w:rPr>
              <w:t xml:space="preserve"> sample counts by analyses by </w:t>
            </w:r>
            <w:r w:rsidR="00977179">
              <w:rPr>
                <w:color w:val="000000"/>
                <w:szCs w:val="22"/>
              </w:rPr>
              <w:t>science centers</w:t>
            </w:r>
            <w:r w:rsidRPr="005B0D57">
              <w:rPr>
                <w:color w:val="000000"/>
                <w:szCs w:val="22"/>
              </w:rPr>
              <w:t xml:space="preserve"> for “Other Labs”.</w:t>
            </w:r>
          </w:p>
          <w:p w:rsidR="00692132" w:rsidRPr="005B0D57" w:rsidRDefault="00692132" w:rsidP="00692132">
            <w:pPr>
              <w:autoSpaceDE w:val="0"/>
              <w:autoSpaceDN w:val="0"/>
              <w:adjustRightInd w:val="0"/>
              <w:rPr>
                <w:color w:val="000000"/>
                <w:szCs w:val="22"/>
              </w:rPr>
            </w:pPr>
            <w:r w:rsidRPr="005B0D57">
              <w:rPr>
                <w:color w:val="000000"/>
                <w:szCs w:val="22"/>
              </w:rPr>
              <w:t xml:space="preserve">Planned sample template will be available by June 29. </w:t>
            </w:r>
            <w:r w:rsidRPr="005B0D57">
              <w:rPr>
                <w:szCs w:val="22"/>
              </w:rPr>
              <w:t>Submit planned sample counts to GS-W NAWQA OPS.</w:t>
            </w:r>
          </w:p>
        </w:tc>
      </w:tr>
      <w:tr w:rsidR="004510E7" w:rsidRPr="005B0D57" w:rsidTr="00DF3428">
        <w:tc>
          <w:tcPr>
            <w:tcW w:w="2160" w:type="dxa"/>
            <w:tcBorders>
              <w:top w:val="single" w:sz="6" w:space="0" w:color="000000"/>
              <w:left w:val="single" w:sz="6" w:space="0" w:color="000000"/>
              <w:bottom w:val="single" w:sz="6" w:space="0" w:color="000000"/>
              <w:right w:val="single" w:sz="6" w:space="0" w:color="000000"/>
            </w:tcBorders>
          </w:tcPr>
          <w:p w:rsidR="004510E7" w:rsidRPr="005B0D57" w:rsidRDefault="00692132" w:rsidP="00692132">
            <w:pPr>
              <w:autoSpaceDE w:val="0"/>
              <w:autoSpaceDN w:val="0"/>
              <w:adjustRightInd w:val="0"/>
              <w:jc w:val="center"/>
              <w:rPr>
                <w:color w:val="000000"/>
                <w:szCs w:val="22"/>
              </w:rPr>
            </w:pPr>
            <w:r w:rsidRPr="005B0D57">
              <w:rPr>
                <w:color w:val="000000"/>
                <w:szCs w:val="22"/>
              </w:rPr>
              <w:t>On or before September 7</w:t>
            </w:r>
          </w:p>
        </w:tc>
        <w:tc>
          <w:tcPr>
            <w:tcW w:w="7290" w:type="dxa"/>
            <w:tcBorders>
              <w:top w:val="single" w:sz="6" w:space="0" w:color="000000"/>
              <w:left w:val="single" w:sz="6" w:space="0" w:color="000000"/>
              <w:bottom w:val="single" w:sz="6" w:space="0" w:color="000000"/>
              <w:right w:val="single" w:sz="6" w:space="0" w:color="000000"/>
            </w:tcBorders>
          </w:tcPr>
          <w:p w:rsidR="004510E7" w:rsidRPr="005B0D57" w:rsidRDefault="00692132" w:rsidP="00977179">
            <w:pPr>
              <w:autoSpaceDE w:val="0"/>
              <w:autoSpaceDN w:val="0"/>
              <w:adjustRightInd w:val="0"/>
              <w:rPr>
                <w:color w:val="000000"/>
                <w:szCs w:val="22"/>
              </w:rPr>
            </w:pPr>
            <w:r w:rsidRPr="005B0D57">
              <w:rPr>
                <w:color w:val="000000"/>
                <w:szCs w:val="22"/>
              </w:rPr>
              <w:t xml:space="preserve">RNPOs and Component leaders request preliminary </w:t>
            </w:r>
            <w:r w:rsidR="00977179">
              <w:rPr>
                <w:color w:val="000000"/>
                <w:szCs w:val="22"/>
              </w:rPr>
              <w:t>science center</w:t>
            </w:r>
            <w:r w:rsidRPr="005B0D57">
              <w:rPr>
                <w:color w:val="000000"/>
                <w:szCs w:val="22"/>
              </w:rPr>
              <w:t xml:space="preserve"> budgets.</w:t>
            </w:r>
          </w:p>
        </w:tc>
      </w:tr>
      <w:tr w:rsidR="004510E7" w:rsidRPr="005B0D57" w:rsidTr="00DF3428">
        <w:tc>
          <w:tcPr>
            <w:tcW w:w="2160" w:type="dxa"/>
            <w:tcBorders>
              <w:top w:val="single" w:sz="6" w:space="0" w:color="000000"/>
              <w:left w:val="single" w:sz="6" w:space="0" w:color="000000"/>
              <w:bottom w:val="single" w:sz="6" w:space="0" w:color="000000"/>
              <w:right w:val="single" w:sz="6" w:space="0" w:color="000000"/>
            </w:tcBorders>
          </w:tcPr>
          <w:p w:rsidR="004510E7" w:rsidRPr="005B0D57" w:rsidRDefault="00692132" w:rsidP="00692132">
            <w:pPr>
              <w:autoSpaceDE w:val="0"/>
              <w:autoSpaceDN w:val="0"/>
              <w:adjustRightInd w:val="0"/>
              <w:jc w:val="center"/>
              <w:rPr>
                <w:color w:val="000000"/>
                <w:szCs w:val="22"/>
              </w:rPr>
            </w:pPr>
            <w:r w:rsidRPr="005B0D57">
              <w:rPr>
                <w:color w:val="000000"/>
                <w:szCs w:val="22"/>
              </w:rPr>
              <w:t>September 7 – September 28</w:t>
            </w:r>
          </w:p>
        </w:tc>
        <w:tc>
          <w:tcPr>
            <w:tcW w:w="7290" w:type="dxa"/>
            <w:tcBorders>
              <w:top w:val="single" w:sz="6" w:space="0" w:color="000000"/>
              <w:left w:val="single" w:sz="6" w:space="0" w:color="000000"/>
              <w:bottom w:val="single" w:sz="6" w:space="0" w:color="000000"/>
              <w:right w:val="single" w:sz="6" w:space="0" w:color="000000"/>
            </w:tcBorders>
          </w:tcPr>
          <w:p w:rsidR="00692132" w:rsidRPr="005B0D57" w:rsidRDefault="00692132" w:rsidP="00692132">
            <w:pPr>
              <w:keepNext/>
              <w:keepLines/>
              <w:autoSpaceDE w:val="0"/>
              <w:autoSpaceDN w:val="0"/>
              <w:adjustRightInd w:val="0"/>
              <w:spacing w:line="240" w:lineRule="atLeast"/>
              <w:ind w:left="15" w:right="300"/>
              <w:rPr>
                <w:color w:val="000000"/>
                <w:szCs w:val="22"/>
              </w:rPr>
            </w:pPr>
            <w:r w:rsidRPr="005B0D57">
              <w:rPr>
                <w:color w:val="000000"/>
                <w:szCs w:val="22"/>
              </w:rPr>
              <w:t>Component leaders should:</w:t>
            </w:r>
          </w:p>
          <w:p w:rsidR="00692132" w:rsidRPr="005B0D57" w:rsidRDefault="00692132" w:rsidP="00692132">
            <w:pPr>
              <w:keepNext/>
              <w:keepLines/>
              <w:numPr>
                <w:ilvl w:val="0"/>
                <w:numId w:val="17"/>
              </w:numPr>
              <w:autoSpaceDE w:val="0"/>
              <w:autoSpaceDN w:val="0"/>
              <w:adjustRightInd w:val="0"/>
              <w:spacing w:line="240" w:lineRule="atLeast"/>
              <w:ind w:right="300"/>
              <w:rPr>
                <w:color w:val="000000"/>
                <w:szCs w:val="22"/>
              </w:rPr>
            </w:pPr>
            <w:r w:rsidRPr="005B0D57">
              <w:rPr>
                <w:color w:val="000000"/>
                <w:szCs w:val="22"/>
              </w:rPr>
              <w:t>summarize budgets;</w:t>
            </w:r>
          </w:p>
          <w:p w:rsidR="00692132" w:rsidRPr="005B0D57" w:rsidRDefault="00692132" w:rsidP="00692132">
            <w:pPr>
              <w:keepNext/>
              <w:keepLines/>
              <w:numPr>
                <w:ilvl w:val="0"/>
                <w:numId w:val="17"/>
              </w:numPr>
              <w:autoSpaceDE w:val="0"/>
              <w:autoSpaceDN w:val="0"/>
              <w:adjustRightInd w:val="0"/>
              <w:spacing w:line="240" w:lineRule="atLeast"/>
              <w:ind w:right="300"/>
              <w:rPr>
                <w:color w:val="000000"/>
                <w:szCs w:val="22"/>
              </w:rPr>
            </w:pPr>
            <w:r w:rsidRPr="005B0D57">
              <w:rPr>
                <w:color w:val="000000"/>
                <w:szCs w:val="22"/>
              </w:rPr>
              <w:t>compare subtotals to sub-targets;</w:t>
            </w:r>
          </w:p>
          <w:p w:rsidR="00692132" w:rsidRPr="005B0D57" w:rsidRDefault="00692132" w:rsidP="00692132">
            <w:pPr>
              <w:keepNext/>
              <w:keepLines/>
              <w:numPr>
                <w:ilvl w:val="0"/>
                <w:numId w:val="17"/>
              </w:numPr>
              <w:autoSpaceDE w:val="0"/>
              <w:autoSpaceDN w:val="0"/>
              <w:adjustRightInd w:val="0"/>
              <w:spacing w:line="240" w:lineRule="atLeast"/>
              <w:ind w:right="300"/>
              <w:rPr>
                <w:color w:val="000000"/>
                <w:szCs w:val="22"/>
              </w:rPr>
            </w:pPr>
            <w:r w:rsidRPr="005B0D57">
              <w:rPr>
                <w:color w:val="000000"/>
                <w:szCs w:val="22"/>
              </w:rPr>
              <w:t xml:space="preserve">compare the overall cost to their component study target; and </w:t>
            </w:r>
          </w:p>
          <w:p w:rsidR="004510E7" w:rsidRPr="005B0D57" w:rsidRDefault="00692132" w:rsidP="00977179">
            <w:pPr>
              <w:keepNext/>
              <w:keepLines/>
              <w:numPr>
                <w:ilvl w:val="0"/>
                <w:numId w:val="17"/>
              </w:numPr>
              <w:autoSpaceDE w:val="0"/>
              <w:autoSpaceDN w:val="0"/>
              <w:adjustRightInd w:val="0"/>
              <w:spacing w:line="240" w:lineRule="atLeast"/>
              <w:ind w:right="300"/>
              <w:rPr>
                <w:color w:val="000000"/>
                <w:szCs w:val="22"/>
              </w:rPr>
            </w:pPr>
            <w:proofErr w:type="gramStart"/>
            <w:r w:rsidRPr="005B0D57">
              <w:rPr>
                <w:color w:val="000000"/>
                <w:szCs w:val="22"/>
              </w:rPr>
              <w:t>identify</w:t>
            </w:r>
            <w:proofErr w:type="gramEnd"/>
            <w:r w:rsidRPr="005B0D57">
              <w:rPr>
                <w:color w:val="000000"/>
                <w:szCs w:val="22"/>
              </w:rPr>
              <w:t xml:space="preserve"> and resolve issues by initiating communications among </w:t>
            </w:r>
            <w:r w:rsidR="00977179">
              <w:rPr>
                <w:color w:val="000000"/>
                <w:szCs w:val="22"/>
              </w:rPr>
              <w:t>science center</w:t>
            </w:r>
            <w:r w:rsidRPr="005B0D57">
              <w:rPr>
                <w:color w:val="000000"/>
                <w:szCs w:val="22"/>
              </w:rPr>
              <w:t xml:space="preserve"> staff, RNPOs, and themselves.</w:t>
            </w:r>
          </w:p>
        </w:tc>
      </w:tr>
      <w:tr w:rsidR="004510E7" w:rsidRPr="005B0D57" w:rsidTr="00DF3428">
        <w:tc>
          <w:tcPr>
            <w:tcW w:w="2160" w:type="dxa"/>
            <w:tcBorders>
              <w:top w:val="single" w:sz="6" w:space="0" w:color="000000"/>
              <w:left w:val="single" w:sz="6" w:space="0" w:color="000000"/>
              <w:bottom w:val="single" w:sz="6" w:space="0" w:color="000000"/>
              <w:right w:val="single" w:sz="6" w:space="0" w:color="000000"/>
            </w:tcBorders>
          </w:tcPr>
          <w:p w:rsidR="004510E7" w:rsidRPr="005B0D57" w:rsidRDefault="00692132" w:rsidP="00692132">
            <w:pPr>
              <w:autoSpaceDE w:val="0"/>
              <w:autoSpaceDN w:val="0"/>
              <w:adjustRightInd w:val="0"/>
              <w:jc w:val="center"/>
              <w:rPr>
                <w:color w:val="000000"/>
                <w:szCs w:val="22"/>
              </w:rPr>
            </w:pPr>
            <w:r w:rsidRPr="005B0D57">
              <w:rPr>
                <w:color w:val="000000"/>
                <w:szCs w:val="22"/>
              </w:rPr>
              <w:t>September 28</w:t>
            </w:r>
          </w:p>
        </w:tc>
        <w:tc>
          <w:tcPr>
            <w:tcW w:w="7290" w:type="dxa"/>
            <w:tcBorders>
              <w:top w:val="single" w:sz="6" w:space="0" w:color="000000"/>
              <w:left w:val="single" w:sz="6" w:space="0" w:color="000000"/>
              <w:bottom w:val="single" w:sz="6" w:space="0" w:color="000000"/>
              <w:right w:val="single" w:sz="6" w:space="0" w:color="000000"/>
            </w:tcBorders>
          </w:tcPr>
          <w:p w:rsidR="004510E7" w:rsidRPr="005B0D57" w:rsidRDefault="004510E7" w:rsidP="00692132">
            <w:pPr>
              <w:autoSpaceDE w:val="0"/>
              <w:autoSpaceDN w:val="0"/>
              <w:adjustRightInd w:val="0"/>
              <w:rPr>
                <w:color w:val="000000"/>
                <w:szCs w:val="22"/>
              </w:rPr>
            </w:pPr>
            <w:r w:rsidRPr="005B0D57">
              <w:rPr>
                <w:color w:val="000000"/>
                <w:szCs w:val="22"/>
              </w:rPr>
              <w:t xml:space="preserve">Final work plans and budgets uploaded to </w:t>
            </w:r>
            <w:hyperlink r:id="rId18" w:history="1">
              <w:r w:rsidR="00692132" w:rsidRPr="005B0D57">
                <w:rPr>
                  <w:rStyle w:val="Hyperlink"/>
                  <w:szCs w:val="22"/>
                </w:rPr>
                <w:t>NAWQA WPG Share Point Site</w:t>
              </w:r>
            </w:hyperlink>
          </w:p>
        </w:tc>
      </w:tr>
      <w:tr w:rsidR="00D310E5" w:rsidRPr="005B0D57" w:rsidTr="00DF3428">
        <w:tc>
          <w:tcPr>
            <w:tcW w:w="2160" w:type="dxa"/>
            <w:tcBorders>
              <w:top w:val="single" w:sz="6" w:space="0" w:color="000000"/>
              <w:left w:val="single" w:sz="6" w:space="0" w:color="000000"/>
              <w:bottom w:val="single" w:sz="6" w:space="0" w:color="000000"/>
              <w:right w:val="single" w:sz="6" w:space="0" w:color="000000"/>
            </w:tcBorders>
          </w:tcPr>
          <w:p w:rsidR="00D310E5" w:rsidRPr="005B0D57" w:rsidRDefault="00D310E5" w:rsidP="00692132">
            <w:pPr>
              <w:autoSpaceDE w:val="0"/>
              <w:autoSpaceDN w:val="0"/>
              <w:adjustRightInd w:val="0"/>
              <w:jc w:val="center"/>
              <w:rPr>
                <w:color w:val="000000"/>
                <w:szCs w:val="22"/>
              </w:rPr>
            </w:pPr>
            <w:r w:rsidRPr="005B0D57">
              <w:rPr>
                <w:color w:val="000000"/>
                <w:szCs w:val="22"/>
              </w:rPr>
              <w:t>October 22- November 2</w:t>
            </w:r>
          </w:p>
        </w:tc>
        <w:tc>
          <w:tcPr>
            <w:tcW w:w="7290" w:type="dxa"/>
            <w:tcBorders>
              <w:top w:val="single" w:sz="6" w:space="0" w:color="000000"/>
              <w:left w:val="single" w:sz="6" w:space="0" w:color="000000"/>
              <w:bottom w:val="single" w:sz="6" w:space="0" w:color="000000"/>
              <w:right w:val="single" w:sz="6" w:space="0" w:color="000000"/>
            </w:tcBorders>
          </w:tcPr>
          <w:p w:rsidR="00D310E5" w:rsidRPr="005B0D57" w:rsidRDefault="00D310E5" w:rsidP="00692132">
            <w:pPr>
              <w:autoSpaceDE w:val="0"/>
              <w:autoSpaceDN w:val="0"/>
              <w:adjustRightInd w:val="0"/>
              <w:rPr>
                <w:color w:val="000000"/>
                <w:szCs w:val="22"/>
              </w:rPr>
            </w:pPr>
            <w:r w:rsidRPr="005B0D57">
              <w:rPr>
                <w:color w:val="000000"/>
                <w:szCs w:val="22"/>
              </w:rPr>
              <w:t>Component leaders review project budgets and RNPOs review and finalize component budgets applicable to studies in their areas with the NAWQA Operations Team during scheduled WebEx sessions.</w:t>
            </w:r>
          </w:p>
        </w:tc>
      </w:tr>
      <w:tr w:rsidR="00D310E5" w:rsidRPr="005B0D57" w:rsidTr="00DF3428">
        <w:tc>
          <w:tcPr>
            <w:tcW w:w="2160" w:type="dxa"/>
            <w:tcBorders>
              <w:top w:val="single" w:sz="6" w:space="0" w:color="000000"/>
              <w:left w:val="single" w:sz="6" w:space="0" w:color="000000"/>
              <w:bottom w:val="single" w:sz="6" w:space="0" w:color="000000"/>
              <w:right w:val="single" w:sz="6" w:space="0" w:color="000000"/>
            </w:tcBorders>
          </w:tcPr>
          <w:p w:rsidR="00D310E5" w:rsidRPr="005B0D57" w:rsidRDefault="00D310E5" w:rsidP="00692132">
            <w:pPr>
              <w:autoSpaceDE w:val="0"/>
              <w:autoSpaceDN w:val="0"/>
              <w:adjustRightInd w:val="0"/>
              <w:jc w:val="center"/>
              <w:rPr>
                <w:color w:val="000000"/>
                <w:szCs w:val="22"/>
              </w:rPr>
            </w:pPr>
            <w:r w:rsidRPr="005B0D57">
              <w:rPr>
                <w:color w:val="000000"/>
                <w:szCs w:val="22"/>
              </w:rPr>
              <w:t>November 9</w:t>
            </w:r>
          </w:p>
        </w:tc>
        <w:tc>
          <w:tcPr>
            <w:tcW w:w="7290" w:type="dxa"/>
            <w:tcBorders>
              <w:top w:val="single" w:sz="6" w:space="0" w:color="000000"/>
              <w:left w:val="single" w:sz="6" w:space="0" w:color="000000"/>
              <w:bottom w:val="single" w:sz="6" w:space="0" w:color="000000"/>
              <w:right w:val="single" w:sz="6" w:space="0" w:color="000000"/>
            </w:tcBorders>
          </w:tcPr>
          <w:p w:rsidR="00D310E5" w:rsidRPr="005B0D57" w:rsidRDefault="00D310E5" w:rsidP="00544FF5">
            <w:pPr>
              <w:keepNext/>
              <w:keepLines/>
              <w:autoSpaceDE w:val="0"/>
              <w:autoSpaceDN w:val="0"/>
              <w:adjustRightInd w:val="0"/>
              <w:spacing w:line="240" w:lineRule="atLeast"/>
              <w:ind w:right="300"/>
              <w:rPr>
                <w:color w:val="000000"/>
                <w:szCs w:val="22"/>
              </w:rPr>
            </w:pPr>
            <w:r w:rsidRPr="005B0D57">
              <w:rPr>
                <w:color w:val="000000"/>
                <w:szCs w:val="22"/>
              </w:rPr>
              <w:t>Initial allocations frozen pending passage of FY2013 NAWQA appropriation. Note: Other funding allocations to cost centers will be made using Change of Allocation procedures following distribution of the initial allocations.</w:t>
            </w:r>
          </w:p>
        </w:tc>
      </w:tr>
    </w:tbl>
    <w:p w:rsidR="006B5DD1" w:rsidRPr="005B0D57" w:rsidRDefault="006B5DD1" w:rsidP="006B5DD1">
      <w:pPr>
        <w:autoSpaceDE w:val="0"/>
        <w:autoSpaceDN w:val="0"/>
        <w:adjustRightInd w:val="0"/>
        <w:rPr>
          <w:color w:val="000000"/>
          <w:szCs w:val="22"/>
        </w:rPr>
      </w:pPr>
    </w:p>
    <w:p w:rsidR="00204826" w:rsidRPr="005B0D57" w:rsidRDefault="00204826" w:rsidP="006B5DD1">
      <w:pPr>
        <w:autoSpaceDE w:val="0"/>
        <w:autoSpaceDN w:val="0"/>
        <w:adjustRightInd w:val="0"/>
        <w:rPr>
          <w:color w:val="000000"/>
          <w:szCs w:val="22"/>
        </w:rPr>
      </w:pPr>
    </w:p>
    <w:p w:rsidR="009A15D1" w:rsidRPr="005B0D57" w:rsidRDefault="009A15D1" w:rsidP="00617AF4">
      <w:pPr>
        <w:autoSpaceDE w:val="0"/>
        <w:autoSpaceDN w:val="0"/>
        <w:adjustRightInd w:val="0"/>
        <w:rPr>
          <w:color w:val="000000"/>
          <w:szCs w:val="22"/>
        </w:rPr>
      </w:pPr>
    </w:p>
    <w:sectPr w:rsidR="009A15D1" w:rsidRPr="005B0D57" w:rsidSect="008F5EB3">
      <w:headerReference w:type="default" r:id="rId19"/>
      <w:footerReference w:type="default" r:id="rId20"/>
      <w:headerReference w:type="first" r:id="rId21"/>
      <w:footerReference w:type="first" r:id="rId22"/>
      <w:pgSz w:w="12240" w:h="15840" w:code="1"/>
      <w:pgMar w:top="1440" w:right="1440" w:bottom="1152" w:left="1440" w:header="864"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295" w:rsidRDefault="002E5295">
      <w:r>
        <w:separator/>
      </w:r>
    </w:p>
  </w:endnote>
  <w:endnote w:type="continuationSeparator" w:id="0">
    <w:p w:rsidR="002E5295" w:rsidRDefault="002E5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295" w:rsidRDefault="002E5295">
    <w:pPr>
      <w:pStyle w:val="Footer"/>
      <w:jc w:val="right"/>
    </w:pPr>
    <w:r>
      <w:fldChar w:fldCharType="begin"/>
    </w:r>
    <w:r>
      <w:instrText xml:space="preserve"> PAGE   \* MERGEFORMAT </w:instrText>
    </w:r>
    <w:r>
      <w:fldChar w:fldCharType="separate"/>
    </w:r>
    <w:r w:rsidR="00A1278F">
      <w:rPr>
        <w:noProof/>
      </w:rPr>
      <w:t>5</w:t>
    </w:r>
    <w:r>
      <w:rPr>
        <w:noProof/>
      </w:rPr>
      <w:fldChar w:fldCharType="end"/>
    </w:r>
  </w:p>
  <w:p w:rsidR="002E5295" w:rsidRDefault="002E52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295" w:rsidRDefault="002E5295">
    <w:pPr>
      <w:pStyle w:val="Footer"/>
      <w:jc w:val="right"/>
    </w:pPr>
    <w:r>
      <w:fldChar w:fldCharType="begin"/>
    </w:r>
    <w:r>
      <w:instrText xml:space="preserve"> PAGE   \* MERGEFORMAT </w:instrText>
    </w:r>
    <w:r>
      <w:fldChar w:fldCharType="separate"/>
    </w:r>
    <w:r w:rsidR="00A1278F">
      <w:rPr>
        <w:noProof/>
      </w:rPr>
      <w:t>1</w:t>
    </w:r>
    <w:r>
      <w:rPr>
        <w:noProof/>
      </w:rPr>
      <w:fldChar w:fldCharType="end"/>
    </w:r>
  </w:p>
  <w:p w:rsidR="002E5295" w:rsidRDefault="002E5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295" w:rsidRDefault="002E5295">
      <w:r>
        <w:separator/>
      </w:r>
    </w:p>
  </w:footnote>
  <w:footnote w:type="continuationSeparator" w:id="0">
    <w:p w:rsidR="002E5295" w:rsidRDefault="002E52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295" w:rsidRDefault="002E5295">
    <w:pPr>
      <w:pStyle w:val="Header"/>
      <w:tabs>
        <w:tab w:val="clear" w:pos="864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295" w:rsidRDefault="00A1278F" w:rsidP="00987E4D">
    <w:pPr>
      <w:pStyle w:val="Header"/>
      <w:spacing w:after="40"/>
      <w:jc w:val="center"/>
      <w:rPr>
        <w:color w:val="0000FF"/>
        <w:sz w:val="36"/>
      </w:rPr>
    </w:pPr>
    <w:r>
      <w:rPr>
        <w:noProof/>
        <w:color w:val="0000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54pt;margin-top:43.2pt;width:74.15pt;height:1in;z-index:251657728;visibility:visible;mso-wrap-edited:f;mso-position-horizontal-relative:page;mso-position-vertical-relative:page" o:allowincell="f" fillcolor="window">
          <v:imagedata r:id="rId1" o:title="" chromakey="black"/>
          <w10:wrap anchorx="page" anchory="page"/>
          <w10:anchorlock/>
        </v:shape>
        <o:OLEObject Type="Embed" ProgID="Word.Picture.8" ShapeID="_x0000_s2049" DrawAspect="Content" ObjectID="_1405233427" r:id="rId2"/>
      </w:pict>
    </w:r>
    <w:r w:rsidR="002E5295">
      <w:rPr>
        <w:color w:val="0000FF"/>
        <w:sz w:val="36"/>
      </w:rPr>
      <w:t>United States Department of the Interior</w:t>
    </w:r>
  </w:p>
  <w:p w:rsidR="002E5295" w:rsidRPr="00987E4D" w:rsidRDefault="002E5295">
    <w:pPr>
      <w:pStyle w:val="Header"/>
      <w:spacing w:after="80"/>
      <w:jc w:val="center"/>
      <w:rPr>
        <w:smallCaps/>
        <w:color w:val="0000FF"/>
        <w:sz w:val="28"/>
        <w:szCs w:val="28"/>
      </w:rPr>
    </w:pPr>
    <w:r w:rsidRPr="00987E4D">
      <w:rPr>
        <w:smallCaps/>
        <w:color w:val="0000FF"/>
        <w:sz w:val="28"/>
        <w:szCs w:val="28"/>
      </w:rPr>
      <w:t>U.S. GEOLOGICAL SURVEY</w:t>
    </w:r>
  </w:p>
  <w:p w:rsidR="002E5295" w:rsidRDefault="002E5295">
    <w:pPr>
      <w:pStyle w:val="Header"/>
      <w:jc w:val="center"/>
      <w:rPr>
        <w:color w:val="0000FF"/>
        <w:sz w:val="24"/>
      </w:rPr>
    </w:pPr>
    <w:r>
      <w:rPr>
        <w:color w:val="0000FF"/>
        <w:sz w:val="24"/>
      </w:rPr>
      <w:t>National Water-Quality Assessment Program</w:t>
    </w:r>
  </w:p>
  <w:p w:rsidR="002E5295" w:rsidRDefault="002E5295">
    <w:pPr>
      <w:pStyle w:val="Header"/>
      <w:jc w:val="center"/>
      <w:rPr>
        <w:color w:val="0000FF"/>
        <w:sz w:val="24"/>
      </w:rPr>
    </w:pPr>
    <w:r>
      <w:rPr>
        <w:color w:val="0000FF"/>
        <w:sz w:val="24"/>
      </w:rPr>
      <w:t>12201 Sunrise Valley Drive, MS 413</w:t>
    </w:r>
  </w:p>
  <w:p w:rsidR="002E5295" w:rsidRPr="00552C19" w:rsidRDefault="002E5295" w:rsidP="00552C19">
    <w:pPr>
      <w:pStyle w:val="Header"/>
      <w:jc w:val="center"/>
      <w:rPr>
        <w:color w:val="0000FF"/>
        <w:sz w:val="24"/>
      </w:rPr>
    </w:pPr>
    <w:r>
      <w:rPr>
        <w:color w:val="0000FF"/>
        <w:sz w:val="24"/>
      </w:rPr>
      <w:t>Reston, Virginia  20192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80F65"/>
    <w:multiLevelType w:val="hybridMultilevel"/>
    <w:tmpl w:val="9A5C28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7AF6D26"/>
    <w:multiLevelType w:val="hybridMultilevel"/>
    <w:tmpl w:val="35F2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EF3914"/>
    <w:multiLevelType w:val="hybridMultilevel"/>
    <w:tmpl w:val="F104BFDA"/>
    <w:lvl w:ilvl="0" w:tplc="B4D84C74">
      <w:start w:val="1"/>
      <w:numFmt w:val="bullet"/>
      <w:lvlText w:val=""/>
      <w:lvlJc w:val="left"/>
      <w:pPr>
        <w:tabs>
          <w:tab w:val="num" w:pos="576"/>
        </w:tabs>
        <w:ind w:left="576"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7A46D6"/>
    <w:multiLevelType w:val="hybridMultilevel"/>
    <w:tmpl w:val="1588621E"/>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4">
    <w:nsid w:val="19870709"/>
    <w:multiLevelType w:val="hybridMultilevel"/>
    <w:tmpl w:val="0EDC6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35F29B4"/>
    <w:multiLevelType w:val="hybridMultilevel"/>
    <w:tmpl w:val="0EA67C6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4E05C61"/>
    <w:multiLevelType w:val="hybridMultilevel"/>
    <w:tmpl w:val="8A8450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63B64FE"/>
    <w:multiLevelType w:val="hybridMultilevel"/>
    <w:tmpl w:val="515831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6D16AD3"/>
    <w:multiLevelType w:val="hybridMultilevel"/>
    <w:tmpl w:val="BFD2729A"/>
    <w:lvl w:ilvl="0" w:tplc="9482AFB8">
      <w:start w:val="1"/>
      <w:numFmt w:val="bullet"/>
      <w:lvlText w:val=""/>
      <w:lvlJc w:val="left"/>
      <w:pPr>
        <w:tabs>
          <w:tab w:val="num" w:pos="504"/>
        </w:tabs>
        <w:ind w:left="144" w:firstLine="0"/>
      </w:pPr>
      <w:rPr>
        <w:rFonts w:ascii="Symbol" w:hAnsi="Symbol" w:hint="default"/>
      </w:rPr>
    </w:lvl>
    <w:lvl w:ilvl="1" w:tplc="7542F1DE">
      <w:start w:val="1"/>
      <w:numFmt w:val="bullet"/>
      <w:lvlText w:val="o"/>
      <w:lvlJc w:val="left"/>
      <w:pPr>
        <w:tabs>
          <w:tab w:val="num" w:pos="1152"/>
        </w:tabs>
        <w:ind w:left="1152" w:hanging="288"/>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9">
    <w:nsid w:val="2701796A"/>
    <w:multiLevelType w:val="multilevel"/>
    <w:tmpl w:val="BFD2729A"/>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152"/>
        </w:tabs>
        <w:ind w:left="1152" w:hanging="288"/>
      </w:pPr>
      <w:rPr>
        <w:rFonts w:ascii="Courier New" w:hAnsi="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10">
    <w:nsid w:val="29D86D42"/>
    <w:multiLevelType w:val="hybridMultilevel"/>
    <w:tmpl w:val="97D0742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F965B56"/>
    <w:multiLevelType w:val="hybridMultilevel"/>
    <w:tmpl w:val="C928B9D4"/>
    <w:lvl w:ilvl="0" w:tplc="BB4CE9A2">
      <w:start w:val="1"/>
      <w:numFmt w:val="decimal"/>
      <w:lvlText w:val="%1."/>
      <w:lvlJc w:val="left"/>
      <w:pPr>
        <w:ind w:left="360" w:hanging="360"/>
      </w:pPr>
      <w:rPr>
        <w:b w:val="0"/>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nsid w:val="2F9F21AC"/>
    <w:multiLevelType w:val="hybridMultilevel"/>
    <w:tmpl w:val="D416D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4007D5"/>
    <w:multiLevelType w:val="hybridMultilevel"/>
    <w:tmpl w:val="43903EFA"/>
    <w:lvl w:ilvl="0" w:tplc="9482AFB8">
      <w:start w:val="1"/>
      <w:numFmt w:val="bullet"/>
      <w:lvlText w:val=""/>
      <w:lvlJc w:val="left"/>
      <w:pPr>
        <w:tabs>
          <w:tab w:val="num" w:pos="504"/>
        </w:tabs>
        <w:ind w:left="144" w:firstLine="0"/>
      </w:pPr>
      <w:rPr>
        <w:rFonts w:ascii="Symbol" w:hAnsi="Symbol" w:hint="default"/>
      </w:rPr>
    </w:lvl>
    <w:lvl w:ilvl="1" w:tplc="7BC82C28">
      <w:start w:val="1"/>
      <w:numFmt w:val="bullet"/>
      <w:lvlText w:val="o"/>
      <w:lvlJc w:val="left"/>
      <w:pPr>
        <w:tabs>
          <w:tab w:val="num" w:pos="1008"/>
        </w:tabs>
        <w:ind w:left="1008" w:hanging="288"/>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4">
    <w:nsid w:val="33532932"/>
    <w:multiLevelType w:val="hybridMultilevel"/>
    <w:tmpl w:val="34A8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9A7B47"/>
    <w:multiLevelType w:val="multilevel"/>
    <w:tmpl w:val="5518F18C"/>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16">
    <w:nsid w:val="4F815912"/>
    <w:multiLevelType w:val="hybridMultilevel"/>
    <w:tmpl w:val="7CE82C24"/>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17">
    <w:nsid w:val="58DD7041"/>
    <w:multiLevelType w:val="hybridMultilevel"/>
    <w:tmpl w:val="291C6CD2"/>
    <w:lvl w:ilvl="0" w:tplc="9482AFB8">
      <w:start w:val="1"/>
      <w:numFmt w:val="bullet"/>
      <w:lvlText w:val=""/>
      <w:lvlJc w:val="left"/>
      <w:pPr>
        <w:tabs>
          <w:tab w:val="num" w:pos="504"/>
        </w:tabs>
        <w:ind w:left="144" w:firstLine="0"/>
      </w:pPr>
      <w:rPr>
        <w:rFonts w:ascii="Symbol" w:hAnsi="Symbol" w:hint="default"/>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8">
    <w:nsid w:val="6528731E"/>
    <w:multiLevelType w:val="hybridMultilevel"/>
    <w:tmpl w:val="AE9AF4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82D4F6B"/>
    <w:multiLevelType w:val="hybridMultilevel"/>
    <w:tmpl w:val="EED2A6D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ADF3F2F"/>
    <w:multiLevelType w:val="hybridMultilevel"/>
    <w:tmpl w:val="7D36EB6C"/>
    <w:lvl w:ilvl="0" w:tplc="9482AFB8">
      <w:start w:val="1"/>
      <w:numFmt w:val="bullet"/>
      <w:lvlText w:val=""/>
      <w:lvlJc w:val="left"/>
      <w:pPr>
        <w:tabs>
          <w:tab w:val="num" w:pos="432"/>
        </w:tabs>
        <w:ind w:left="72"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6DAE7415"/>
    <w:multiLevelType w:val="hybridMultilevel"/>
    <w:tmpl w:val="3C5265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EE523B3"/>
    <w:multiLevelType w:val="multilevel"/>
    <w:tmpl w:val="5518F18C"/>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abstractNum w:abstractNumId="23">
    <w:nsid w:val="715D5CCC"/>
    <w:multiLevelType w:val="hybridMultilevel"/>
    <w:tmpl w:val="9560F6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AC12156"/>
    <w:multiLevelType w:val="hybridMultilevel"/>
    <w:tmpl w:val="0FC08672"/>
    <w:lvl w:ilvl="0" w:tplc="04090001">
      <w:start w:val="1"/>
      <w:numFmt w:val="bullet"/>
      <w:lvlText w:val=""/>
      <w:lvlJc w:val="left"/>
      <w:pPr>
        <w:tabs>
          <w:tab w:val="num" w:pos="735"/>
        </w:tabs>
        <w:ind w:left="735" w:hanging="360"/>
      </w:pPr>
      <w:rPr>
        <w:rFonts w:ascii="Symbol" w:hAnsi="Symbol" w:hint="default"/>
      </w:rPr>
    </w:lvl>
    <w:lvl w:ilvl="1" w:tplc="04090003" w:tentative="1">
      <w:start w:val="1"/>
      <w:numFmt w:val="bullet"/>
      <w:lvlText w:val="o"/>
      <w:lvlJc w:val="left"/>
      <w:pPr>
        <w:tabs>
          <w:tab w:val="num" w:pos="1455"/>
        </w:tabs>
        <w:ind w:left="1455" w:hanging="360"/>
      </w:pPr>
      <w:rPr>
        <w:rFonts w:ascii="Courier New" w:hAnsi="Courier New" w:cs="Courier New" w:hint="default"/>
      </w:rPr>
    </w:lvl>
    <w:lvl w:ilvl="2" w:tplc="04090005" w:tentative="1">
      <w:start w:val="1"/>
      <w:numFmt w:val="bullet"/>
      <w:lvlText w:val=""/>
      <w:lvlJc w:val="left"/>
      <w:pPr>
        <w:tabs>
          <w:tab w:val="num" w:pos="2175"/>
        </w:tabs>
        <w:ind w:left="2175" w:hanging="360"/>
      </w:pPr>
      <w:rPr>
        <w:rFonts w:ascii="Wingdings" w:hAnsi="Wingdings" w:hint="default"/>
      </w:rPr>
    </w:lvl>
    <w:lvl w:ilvl="3" w:tplc="04090001" w:tentative="1">
      <w:start w:val="1"/>
      <w:numFmt w:val="bullet"/>
      <w:lvlText w:val=""/>
      <w:lvlJc w:val="left"/>
      <w:pPr>
        <w:tabs>
          <w:tab w:val="num" w:pos="2895"/>
        </w:tabs>
        <w:ind w:left="2895" w:hanging="360"/>
      </w:pPr>
      <w:rPr>
        <w:rFonts w:ascii="Symbol" w:hAnsi="Symbol" w:hint="default"/>
      </w:rPr>
    </w:lvl>
    <w:lvl w:ilvl="4" w:tplc="04090003" w:tentative="1">
      <w:start w:val="1"/>
      <w:numFmt w:val="bullet"/>
      <w:lvlText w:val="o"/>
      <w:lvlJc w:val="left"/>
      <w:pPr>
        <w:tabs>
          <w:tab w:val="num" w:pos="3615"/>
        </w:tabs>
        <w:ind w:left="3615" w:hanging="360"/>
      </w:pPr>
      <w:rPr>
        <w:rFonts w:ascii="Courier New" w:hAnsi="Courier New" w:cs="Courier New" w:hint="default"/>
      </w:rPr>
    </w:lvl>
    <w:lvl w:ilvl="5" w:tplc="04090005" w:tentative="1">
      <w:start w:val="1"/>
      <w:numFmt w:val="bullet"/>
      <w:lvlText w:val=""/>
      <w:lvlJc w:val="left"/>
      <w:pPr>
        <w:tabs>
          <w:tab w:val="num" w:pos="4335"/>
        </w:tabs>
        <w:ind w:left="4335" w:hanging="360"/>
      </w:pPr>
      <w:rPr>
        <w:rFonts w:ascii="Wingdings" w:hAnsi="Wingdings" w:hint="default"/>
      </w:rPr>
    </w:lvl>
    <w:lvl w:ilvl="6" w:tplc="04090001" w:tentative="1">
      <w:start w:val="1"/>
      <w:numFmt w:val="bullet"/>
      <w:lvlText w:val=""/>
      <w:lvlJc w:val="left"/>
      <w:pPr>
        <w:tabs>
          <w:tab w:val="num" w:pos="5055"/>
        </w:tabs>
        <w:ind w:left="5055" w:hanging="360"/>
      </w:pPr>
      <w:rPr>
        <w:rFonts w:ascii="Symbol" w:hAnsi="Symbol" w:hint="default"/>
      </w:rPr>
    </w:lvl>
    <w:lvl w:ilvl="7" w:tplc="04090003" w:tentative="1">
      <w:start w:val="1"/>
      <w:numFmt w:val="bullet"/>
      <w:lvlText w:val="o"/>
      <w:lvlJc w:val="left"/>
      <w:pPr>
        <w:tabs>
          <w:tab w:val="num" w:pos="5775"/>
        </w:tabs>
        <w:ind w:left="5775" w:hanging="360"/>
      </w:pPr>
      <w:rPr>
        <w:rFonts w:ascii="Courier New" w:hAnsi="Courier New" w:cs="Courier New" w:hint="default"/>
      </w:rPr>
    </w:lvl>
    <w:lvl w:ilvl="8" w:tplc="04090005" w:tentative="1">
      <w:start w:val="1"/>
      <w:numFmt w:val="bullet"/>
      <w:lvlText w:val=""/>
      <w:lvlJc w:val="left"/>
      <w:pPr>
        <w:tabs>
          <w:tab w:val="num" w:pos="6495"/>
        </w:tabs>
        <w:ind w:left="6495" w:hanging="360"/>
      </w:pPr>
      <w:rPr>
        <w:rFonts w:ascii="Wingdings" w:hAnsi="Wingdings" w:hint="default"/>
      </w:rPr>
    </w:lvl>
  </w:abstractNum>
  <w:abstractNum w:abstractNumId="25">
    <w:nsid w:val="7CEA706F"/>
    <w:multiLevelType w:val="multilevel"/>
    <w:tmpl w:val="43903EFA"/>
    <w:lvl w:ilvl="0">
      <w:start w:val="1"/>
      <w:numFmt w:val="bullet"/>
      <w:lvlText w:val=""/>
      <w:lvlJc w:val="left"/>
      <w:pPr>
        <w:tabs>
          <w:tab w:val="num" w:pos="504"/>
        </w:tabs>
        <w:ind w:left="144" w:firstLine="0"/>
      </w:pPr>
      <w:rPr>
        <w:rFonts w:ascii="Symbol" w:hAnsi="Symbol" w:hint="default"/>
      </w:rPr>
    </w:lvl>
    <w:lvl w:ilvl="1">
      <w:start w:val="1"/>
      <w:numFmt w:val="bullet"/>
      <w:lvlText w:val="o"/>
      <w:lvlJc w:val="left"/>
      <w:pPr>
        <w:tabs>
          <w:tab w:val="num" w:pos="1008"/>
        </w:tabs>
        <w:ind w:left="1008" w:hanging="288"/>
      </w:pPr>
      <w:rPr>
        <w:rFonts w:ascii="Courier New" w:hAnsi="Courier New" w:hint="default"/>
      </w:rPr>
    </w:lvl>
    <w:lvl w:ilvl="2">
      <w:start w:val="1"/>
      <w:numFmt w:val="bullet"/>
      <w:lvlText w:val=""/>
      <w:lvlJc w:val="left"/>
      <w:pPr>
        <w:tabs>
          <w:tab w:val="num" w:pos="2232"/>
        </w:tabs>
        <w:ind w:left="2232" w:hanging="360"/>
      </w:pPr>
      <w:rPr>
        <w:rFonts w:ascii="Wingdings" w:hAnsi="Wingdings" w:hint="default"/>
      </w:rPr>
    </w:lvl>
    <w:lvl w:ilvl="3">
      <w:start w:val="1"/>
      <w:numFmt w:val="bullet"/>
      <w:lvlText w:val=""/>
      <w:lvlJc w:val="left"/>
      <w:pPr>
        <w:tabs>
          <w:tab w:val="num" w:pos="2952"/>
        </w:tabs>
        <w:ind w:left="2952" w:hanging="360"/>
      </w:pPr>
      <w:rPr>
        <w:rFonts w:ascii="Symbol" w:hAnsi="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hint="default"/>
      </w:rPr>
    </w:lvl>
    <w:lvl w:ilvl="6">
      <w:start w:val="1"/>
      <w:numFmt w:val="bullet"/>
      <w:lvlText w:val=""/>
      <w:lvlJc w:val="left"/>
      <w:pPr>
        <w:tabs>
          <w:tab w:val="num" w:pos="5112"/>
        </w:tabs>
        <w:ind w:left="5112" w:hanging="360"/>
      </w:pPr>
      <w:rPr>
        <w:rFonts w:ascii="Symbol" w:hAnsi="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hint="default"/>
      </w:rPr>
    </w:lvl>
  </w:abstractNum>
  <w:num w:numId="1">
    <w:abstractNumId w:val="4"/>
  </w:num>
  <w:num w:numId="2">
    <w:abstractNumId w:val="18"/>
  </w:num>
  <w:num w:numId="3">
    <w:abstractNumId w:val="20"/>
  </w:num>
  <w:num w:numId="4">
    <w:abstractNumId w:val="17"/>
  </w:num>
  <w:num w:numId="5">
    <w:abstractNumId w:val="22"/>
  </w:num>
  <w:num w:numId="6">
    <w:abstractNumId w:val="15"/>
  </w:num>
  <w:num w:numId="7">
    <w:abstractNumId w:val="8"/>
  </w:num>
  <w:num w:numId="8">
    <w:abstractNumId w:val="9"/>
  </w:num>
  <w:num w:numId="9">
    <w:abstractNumId w:val="13"/>
  </w:num>
  <w:num w:numId="10">
    <w:abstractNumId w:val="25"/>
  </w:num>
  <w:num w:numId="11">
    <w:abstractNumId w:val="2"/>
  </w:num>
  <w:num w:numId="12">
    <w:abstractNumId w:val="12"/>
  </w:num>
  <w:num w:numId="13">
    <w:abstractNumId w:val="3"/>
  </w:num>
  <w:num w:numId="14">
    <w:abstractNumId w:val="16"/>
  </w:num>
  <w:num w:numId="15">
    <w:abstractNumId w:val="10"/>
  </w:num>
  <w:num w:numId="16">
    <w:abstractNumId w:val="19"/>
  </w:num>
  <w:num w:numId="17">
    <w:abstractNumId w:val="24"/>
  </w:num>
  <w:num w:numId="18">
    <w:abstractNumId w:val="1"/>
  </w:num>
  <w:num w:numId="19">
    <w:abstractNumId w:val="11"/>
  </w:num>
  <w:num w:numId="20">
    <w:abstractNumId w:val="7"/>
  </w:num>
  <w:num w:numId="21">
    <w:abstractNumId w:val="23"/>
  </w:num>
  <w:num w:numId="22">
    <w:abstractNumId w:val="0"/>
  </w:num>
  <w:num w:numId="23">
    <w:abstractNumId w:val="6"/>
  </w:num>
  <w:num w:numId="24">
    <w:abstractNumId w:val="21"/>
  </w:num>
  <w:num w:numId="25">
    <w:abstractNumId w:val="5"/>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435"/>
    <w:rsid w:val="00000600"/>
    <w:rsid w:val="00002B66"/>
    <w:rsid w:val="00003803"/>
    <w:rsid w:val="000063B4"/>
    <w:rsid w:val="00010F61"/>
    <w:rsid w:val="000132E3"/>
    <w:rsid w:val="00017495"/>
    <w:rsid w:val="0001757B"/>
    <w:rsid w:val="00025EED"/>
    <w:rsid w:val="000262BD"/>
    <w:rsid w:val="00034E84"/>
    <w:rsid w:val="000364D8"/>
    <w:rsid w:val="000375AF"/>
    <w:rsid w:val="00041F07"/>
    <w:rsid w:val="000532C9"/>
    <w:rsid w:val="00054FB8"/>
    <w:rsid w:val="00056B87"/>
    <w:rsid w:val="0006172C"/>
    <w:rsid w:val="00062045"/>
    <w:rsid w:val="00062F02"/>
    <w:rsid w:val="00070AC2"/>
    <w:rsid w:val="00072F89"/>
    <w:rsid w:val="00081810"/>
    <w:rsid w:val="00087A31"/>
    <w:rsid w:val="0009253D"/>
    <w:rsid w:val="000953D3"/>
    <w:rsid w:val="000A0700"/>
    <w:rsid w:val="000A320A"/>
    <w:rsid w:val="000B0889"/>
    <w:rsid w:val="000B09F4"/>
    <w:rsid w:val="000B3354"/>
    <w:rsid w:val="000C2CAE"/>
    <w:rsid w:val="000D13C5"/>
    <w:rsid w:val="000D314F"/>
    <w:rsid w:val="000E1C2F"/>
    <w:rsid w:val="000E7356"/>
    <w:rsid w:val="000F055A"/>
    <w:rsid w:val="000F1AF9"/>
    <w:rsid w:val="000F1DBE"/>
    <w:rsid w:val="000F4785"/>
    <w:rsid w:val="000F70F8"/>
    <w:rsid w:val="0011367A"/>
    <w:rsid w:val="00123435"/>
    <w:rsid w:val="001351F4"/>
    <w:rsid w:val="0013525D"/>
    <w:rsid w:val="00136B75"/>
    <w:rsid w:val="001401F0"/>
    <w:rsid w:val="00140728"/>
    <w:rsid w:val="00143394"/>
    <w:rsid w:val="0015666B"/>
    <w:rsid w:val="00160282"/>
    <w:rsid w:val="00160560"/>
    <w:rsid w:val="001614D5"/>
    <w:rsid w:val="00172F8F"/>
    <w:rsid w:val="0017750A"/>
    <w:rsid w:val="00180A0F"/>
    <w:rsid w:val="001877D5"/>
    <w:rsid w:val="001916FB"/>
    <w:rsid w:val="00197627"/>
    <w:rsid w:val="001A1B53"/>
    <w:rsid w:val="001A4E5E"/>
    <w:rsid w:val="001A7FBF"/>
    <w:rsid w:val="001B2A72"/>
    <w:rsid w:val="001B329C"/>
    <w:rsid w:val="001B7DB3"/>
    <w:rsid w:val="001C13AC"/>
    <w:rsid w:val="001C74E1"/>
    <w:rsid w:val="001D0139"/>
    <w:rsid w:val="001D2BCE"/>
    <w:rsid w:val="001E1B26"/>
    <w:rsid w:val="001E2048"/>
    <w:rsid w:val="001E370C"/>
    <w:rsid w:val="001E393F"/>
    <w:rsid w:val="001F4AA3"/>
    <w:rsid w:val="001F6F2C"/>
    <w:rsid w:val="00204826"/>
    <w:rsid w:val="00207793"/>
    <w:rsid w:val="00224497"/>
    <w:rsid w:val="00230D91"/>
    <w:rsid w:val="0023123D"/>
    <w:rsid w:val="00234A41"/>
    <w:rsid w:val="00237EF2"/>
    <w:rsid w:val="00240700"/>
    <w:rsid w:val="002445D6"/>
    <w:rsid w:val="002456D9"/>
    <w:rsid w:val="00251626"/>
    <w:rsid w:val="002539D4"/>
    <w:rsid w:val="00254279"/>
    <w:rsid w:val="002557A6"/>
    <w:rsid w:val="00256449"/>
    <w:rsid w:val="00256F70"/>
    <w:rsid w:val="002708AB"/>
    <w:rsid w:val="00276409"/>
    <w:rsid w:val="00293D62"/>
    <w:rsid w:val="002953DF"/>
    <w:rsid w:val="002970D7"/>
    <w:rsid w:val="002B7D6D"/>
    <w:rsid w:val="002C24B3"/>
    <w:rsid w:val="002C35A3"/>
    <w:rsid w:val="002C62F8"/>
    <w:rsid w:val="002D19A9"/>
    <w:rsid w:val="002E4957"/>
    <w:rsid w:val="002E5295"/>
    <w:rsid w:val="002F061A"/>
    <w:rsid w:val="002F3B37"/>
    <w:rsid w:val="002F4696"/>
    <w:rsid w:val="002F57E9"/>
    <w:rsid w:val="002F5C33"/>
    <w:rsid w:val="00300414"/>
    <w:rsid w:val="00307C29"/>
    <w:rsid w:val="00312FDD"/>
    <w:rsid w:val="0031537F"/>
    <w:rsid w:val="003169BF"/>
    <w:rsid w:val="003179C1"/>
    <w:rsid w:val="0032345B"/>
    <w:rsid w:val="00333EE2"/>
    <w:rsid w:val="0033557B"/>
    <w:rsid w:val="003439C7"/>
    <w:rsid w:val="00344050"/>
    <w:rsid w:val="00347BD2"/>
    <w:rsid w:val="00352A31"/>
    <w:rsid w:val="003561DA"/>
    <w:rsid w:val="00364C1F"/>
    <w:rsid w:val="0037500F"/>
    <w:rsid w:val="00382E8B"/>
    <w:rsid w:val="00383C1B"/>
    <w:rsid w:val="003846BB"/>
    <w:rsid w:val="003853E7"/>
    <w:rsid w:val="00385C15"/>
    <w:rsid w:val="00392A58"/>
    <w:rsid w:val="0039362A"/>
    <w:rsid w:val="00396958"/>
    <w:rsid w:val="003972F8"/>
    <w:rsid w:val="003A7D01"/>
    <w:rsid w:val="003B5706"/>
    <w:rsid w:val="003C6D54"/>
    <w:rsid w:val="003D2CE4"/>
    <w:rsid w:val="003D3BB8"/>
    <w:rsid w:val="003D56CD"/>
    <w:rsid w:val="003D5B60"/>
    <w:rsid w:val="003D5F18"/>
    <w:rsid w:val="003E1CAB"/>
    <w:rsid w:val="003E2FA2"/>
    <w:rsid w:val="003E72B8"/>
    <w:rsid w:val="00407AEA"/>
    <w:rsid w:val="004131F3"/>
    <w:rsid w:val="004150B1"/>
    <w:rsid w:val="004208C0"/>
    <w:rsid w:val="00422415"/>
    <w:rsid w:val="0042312D"/>
    <w:rsid w:val="004331F9"/>
    <w:rsid w:val="00435BCF"/>
    <w:rsid w:val="004365B3"/>
    <w:rsid w:val="0043721C"/>
    <w:rsid w:val="00447397"/>
    <w:rsid w:val="004510E7"/>
    <w:rsid w:val="004529A1"/>
    <w:rsid w:val="00452CF4"/>
    <w:rsid w:val="00455B0B"/>
    <w:rsid w:val="00462C67"/>
    <w:rsid w:val="0046370F"/>
    <w:rsid w:val="00470BE0"/>
    <w:rsid w:val="00471492"/>
    <w:rsid w:val="00471706"/>
    <w:rsid w:val="00475126"/>
    <w:rsid w:val="00475777"/>
    <w:rsid w:val="00476A3D"/>
    <w:rsid w:val="00480D49"/>
    <w:rsid w:val="00482B1D"/>
    <w:rsid w:val="00482E0D"/>
    <w:rsid w:val="00487A11"/>
    <w:rsid w:val="004936FA"/>
    <w:rsid w:val="0049784C"/>
    <w:rsid w:val="004A12BE"/>
    <w:rsid w:val="004A28AE"/>
    <w:rsid w:val="004A4101"/>
    <w:rsid w:val="004B36E2"/>
    <w:rsid w:val="004B7FA0"/>
    <w:rsid w:val="004D0232"/>
    <w:rsid w:val="004D2BD3"/>
    <w:rsid w:val="004D6E70"/>
    <w:rsid w:val="004E1507"/>
    <w:rsid w:val="004E52F4"/>
    <w:rsid w:val="005016F0"/>
    <w:rsid w:val="005035EA"/>
    <w:rsid w:val="00503A93"/>
    <w:rsid w:val="0050504F"/>
    <w:rsid w:val="005055C0"/>
    <w:rsid w:val="0050764D"/>
    <w:rsid w:val="005103E3"/>
    <w:rsid w:val="00512046"/>
    <w:rsid w:val="00512575"/>
    <w:rsid w:val="00513666"/>
    <w:rsid w:val="005443C0"/>
    <w:rsid w:val="00544F50"/>
    <w:rsid w:val="00544FF5"/>
    <w:rsid w:val="00552C19"/>
    <w:rsid w:val="00553557"/>
    <w:rsid w:val="005559FF"/>
    <w:rsid w:val="005574A1"/>
    <w:rsid w:val="00562AE6"/>
    <w:rsid w:val="00567F53"/>
    <w:rsid w:val="00571B7B"/>
    <w:rsid w:val="00577E09"/>
    <w:rsid w:val="00583085"/>
    <w:rsid w:val="00583B5F"/>
    <w:rsid w:val="00584AE3"/>
    <w:rsid w:val="005864CA"/>
    <w:rsid w:val="005A1835"/>
    <w:rsid w:val="005A6365"/>
    <w:rsid w:val="005B0D57"/>
    <w:rsid w:val="005B0E92"/>
    <w:rsid w:val="005C0686"/>
    <w:rsid w:val="005C7A9C"/>
    <w:rsid w:val="005F1A58"/>
    <w:rsid w:val="005F5AE5"/>
    <w:rsid w:val="00602186"/>
    <w:rsid w:val="00603643"/>
    <w:rsid w:val="00606160"/>
    <w:rsid w:val="006071EA"/>
    <w:rsid w:val="00617AF4"/>
    <w:rsid w:val="0062028B"/>
    <w:rsid w:val="00621B57"/>
    <w:rsid w:val="00621C7D"/>
    <w:rsid w:val="006234D0"/>
    <w:rsid w:val="0062560B"/>
    <w:rsid w:val="006319E5"/>
    <w:rsid w:val="00633CC1"/>
    <w:rsid w:val="006350B3"/>
    <w:rsid w:val="00635264"/>
    <w:rsid w:val="00641CA4"/>
    <w:rsid w:val="00652EDB"/>
    <w:rsid w:val="00657BCC"/>
    <w:rsid w:val="0066302D"/>
    <w:rsid w:val="006642DA"/>
    <w:rsid w:val="006902A2"/>
    <w:rsid w:val="00692132"/>
    <w:rsid w:val="006938DB"/>
    <w:rsid w:val="00697CE8"/>
    <w:rsid w:val="006A1377"/>
    <w:rsid w:val="006A4522"/>
    <w:rsid w:val="006B5DD1"/>
    <w:rsid w:val="006C5B6F"/>
    <w:rsid w:val="006C5EC6"/>
    <w:rsid w:val="006C654D"/>
    <w:rsid w:val="006C66B3"/>
    <w:rsid w:val="006C67AD"/>
    <w:rsid w:val="006E4144"/>
    <w:rsid w:val="006F44F9"/>
    <w:rsid w:val="006F731E"/>
    <w:rsid w:val="00702E2F"/>
    <w:rsid w:val="00706B89"/>
    <w:rsid w:val="00706BBC"/>
    <w:rsid w:val="00711604"/>
    <w:rsid w:val="00717087"/>
    <w:rsid w:val="007171F8"/>
    <w:rsid w:val="007222AD"/>
    <w:rsid w:val="007325E1"/>
    <w:rsid w:val="007333C2"/>
    <w:rsid w:val="00737092"/>
    <w:rsid w:val="00740940"/>
    <w:rsid w:val="007417EC"/>
    <w:rsid w:val="007430FE"/>
    <w:rsid w:val="0074453F"/>
    <w:rsid w:val="0074491B"/>
    <w:rsid w:val="00750B38"/>
    <w:rsid w:val="00751880"/>
    <w:rsid w:val="007528E4"/>
    <w:rsid w:val="00752CB5"/>
    <w:rsid w:val="00755F9E"/>
    <w:rsid w:val="00757320"/>
    <w:rsid w:val="00761820"/>
    <w:rsid w:val="00763C04"/>
    <w:rsid w:val="007646E2"/>
    <w:rsid w:val="00766F6F"/>
    <w:rsid w:val="007741F2"/>
    <w:rsid w:val="0078393C"/>
    <w:rsid w:val="0078715B"/>
    <w:rsid w:val="007A386D"/>
    <w:rsid w:val="007A6F71"/>
    <w:rsid w:val="007B06CE"/>
    <w:rsid w:val="007B183E"/>
    <w:rsid w:val="007B37A6"/>
    <w:rsid w:val="007C17DA"/>
    <w:rsid w:val="007C1935"/>
    <w:rsid w:val="007C350D"/>
    <w:rsid w:val="007D15D4"/>
    <w:rsid w:val="007D24B0"/>
    <w:rsid w:val="007D4472"/>
    <w:rsid w:val="007D4AC5"/>
    <w:rsid w:val="007D6444"/>
    <w:rsid w:val="007E0114"/>
    <w:rsid w:val="007E3A95"/>
    <w:rsid w:val="007E5779"/>
    <w:rsid w:val="007F1369"/>
    <w:rsid w:val="007F4A5C"/>
    <w:rsid w:val="008047D9"/>
    <w:rsid w:val="008054D3"/>
    <w:rsid w:val="00806089"/>
    <w:rsid w:val="0082273C"/>
    <w:rsid w:val="00823463"/>
    <w:rsid w:val="00826858"/>
    <w:rsid w:val="00833777"/>
    <w:rsid w:val="00833AB4"/>
    <w:rsid w:val="00835C6B"/>
    <w:rsid w:val="00844B77"/>
    <w:rsid w:val="00845231"/>
    <w:rsid w:val="0085036F"/>
    <w:rsid w:val="008514F7"/>
    <w:rsid w:val="00855D86"/>
    <w:rsid w:val="008564E3"/>
    <w:rsid w:val="00860E71"/>
    <w:rsid w:val="00862319"/>
    <w:rsid w:val="0086369F"/>
    <w:rsid w:val="00863785"/>
    <w:rsid w:val="00865775"/>
    <w:rsid w:val="00871197"/>
    <w:rsid w:val="008715EF"/>
    <w:rsid w:val="008820D2"/>
    <w:rsid w:val="008820FE"/>
    <w:rsid w:val="00883AE0"/>
    <w:rsid w:val="00886353"/>
    <w:rsid w:val="00891733"/>
    <w:rsid w:val="00895FEF"/>
    <w:rsid w:val="008A4818"/>
    <w:rsid w:val="008A60D4"/>
    <w:rsid w:val="008A6145"/>
    <w:rsid w:val="008B065A"/>
    <w:rsid w:val="008B07EF"/>
    <w:rsid w:val="008B1276"/>
    <w:rsid w:val="008B6731"/>
    <w:rsid w:val="008B73E9"/>
    <w:rsid w:val="008D35F6"/>
    <w:rsid w:val="008D4C48"/>
    <w:rsid w:val="008E05C6"/>
    <w:rsid w:val="008E35BE"/>
    <w:rsid w:val="008E7610"/>
    <w:rsid w:val="008F347F"/>
    <w:rsid w:val="008F5EB3"/>
    <w:rsid w:val="00900ABA"/>
    <w:rsid w:val="00901877"/>
    <w:rsid w:val="00910460"/>
    <w:rsid w:val="00915267"/>
    <w:rsid w:val="00927008"/>
    <w:rsid w:val="009406D0"/>
    <w:rsid w:val="0094094B"/>
    <w:rsid w:val="0094197D"/>
    <w:rsid w:val="00946B98"/>
    <w:rsid w:val="009576C1"/>
    <w:rsid w:val="00964C1C"/>
    <w:rsid w:val="0097247A"/>
    <w:rsid w:val="00972B94"/>
    <w:rsid w:val="00973F43"/>
    <w:rsid w:val="00976CDE"/>
    <w:rsid w:val="00977179"/>
    <w:rsid w:val="0097793A"/>
    <w:rsid w:val="00980532"/>
    <w:rsid w:val="00981217"/>
    <w:rsid w:val="009859C3"/>
    <w:rsid w:val="009876F1"/>
    <w:rsid w:val="00987E4D"/>
    <w:rsid w:val="00995AAF"/>
    <w:rsid w:val="009A15D1"/>
    <w:rsid w:val="009A3C88"/>
    <w:rsid w:val="009A6BA9"/>
    <w:rsid w:val="009C09C7"/>
    <w:rsid w:val="009C1ADD"/>
    <w:rsid w:val="009C329D"/>
    <w:rsid w:val="009C634F"/>
    <w:rsid w:val="009D5168"/>
    <w:rsid w:val="009F0AAA"/>
    <w:rsid w:val="009F469F"/>
    <w:rsid w:val="009F7C26"/>
    <w:rsid w:val="00A04A40"/>
    <w:rsid w:val="00A05213"/>
    <w:rsid w:val="00A07310"/>
    <w:rsid w:val="00A1278F"/>
    <w:rsid w:val="00A240A7"/>
    <w:rsid w:val="00A242A2"/>
    <w:rsid w:val="00A2683A"/>
    <w:rsid w:val="00A32422"/>
    <w:rsid w:val="00A44D1F"/>
    <w:rsid w:val="00A4569F"/>
    <w:rsid w:val="00A74A79"/>
    <w:rsid w:val="00A76522"/>
    <w:rsid w:val="00A85ED8"/>
    <w:rsid w:val="00A86E17"/>
    <w:rsid w:val="00A93989"/>
    <w:rsid w:val="00A95951"/>
    <w:rsid w:val="00AA119D"/>
    <w:rsid w:val="00AB077B"/>
    <w:rsid w:val="00AB2547"/>
    <w:rsid w:val="00AB37B0"/>
    <w:rsid w:val="00AB7523"/>
    <w:rsid w:val="00AC0583"/>
    <w:rsid w:val="00AC2954"/>
    <w:rsid w:val="00AD258D"/>
    <w:rsid w:val="00AD3A98"/>
    <w:rsid w:val="00AD5532"/>
    <w:rsid w:val="00AD747F"/>
    <w:rsid w:val="00AE1496"/>
    <w:rsid w:val="00AE3A11"/>
    <w:rsid w:val="00AE6820"/>
    <w:rsid w:val="00AF1E9C"/>
    <w:rsid w:val="00B03D53"/>
    <w:rsid w:val="00B04606"/>
    <w:rsid w:val="00B05C1D"/>
    <w:rsid w:val="00B10C21"/>
    <w:rsid w:val="00B11003"/>
    <w:rsid w:val="00B13353"/>
    <w:rsid w:val="00B13C58"/>
    <w:rsid w:val="00B24371"/>
    <w:rsid w:val="00B27AF8"/>
    <w:rsid w:val="00B35B9D"/>
    <w:rsid w:val="00B3695B"/>
    <w:rsid w:val="00B45B70"/>
    <w:rsid w:val="00B47AB2"/>
    <w:rsid w:val="00B47DCB"/>
    <w:rsid w:val="00B50281"/>
    <w:rsid w:val="00B50990"/>
    <w:rsid w:val="00B5279B"/>
    <w:rsid w:val="00B52E3A"/>
    <w:rsid w:val="00B61EEF"/>
    <w:rsid w:val="00B63251"/>
    <w:rsid w:val="00B67DDF"/>
    <w:rsid w:val="00B7048F"/>
    <w:rsid w:val="00B76977"/>
    <w:rsid w:val="00B80660"/>
    <w:rsid w:val="00B82A16"/>
    <w:rsid w:val="00B8675F"/>
    <w:rsid w:val="00B92624"/>
    <w:rsid w:val="00B930C1"/>
    <w:rsid w:val="00B93A14"/>
    <w:rsid w:val="00BA7154"/>
    <w:rsid w:val="00BB2352"/>
    <w:rsid w:val="00BB70E7"/>
    <w:rsid w:val="00BC0F38"/>
    <w:rsid w:val="00BC6280"/>
    <w:rsid w:val="00BD2110"/>
    <w:rsid w:val="00BD2651"/>
    <w:rsid w:val="00BE36C2"/>
    <w:rsid w:val="00BF0276"/>
    <w:rsid w:val="00BF2356"/>
    <w:rsid w:val="00C00659"/>
    <w:rsid w:val="00C11990"/>
    <w:rsid w:val="00C205C1"/>
    <w:rsid w:val="00C2485A"/>
    <w:rsid w:val="00C25778"/>
    <w:rsid w:val="00C258E5"/>
    <w:rsid w:val="00C43CDF"/>
    <w:rsid w:val="00C45555"/>
    <w:rsid w:val="00C460E6"/>
    <w:rsid w:val="00C52767"/>
    <w:rsid w:val="00C55570"/>
    <w:rsid w:val="00C562DB"/>
    <w:rsid w:val="00C61DAE"/>
    <w:rsid w:val="00C61E9F"/>
    <w:rsid w:val="00C63CCB"/>
    <w:rsid w:val="00C63E42"/>
    <w:rsid w:val="00C6766E"/>
    <w:rsid w:val="00C67954"/>
    <w:rsid w:val="00C8613B"/>
    <w:rsid w:val="00C9270C"/>
    <w:rsid w:val="00C93E95"/>
    <w:rsid w:val="00C95787"/>
    <w:rsid w:val="00C96944"/>
    <w:rsid w:val="00CA0260"/>
    <w:rsid w:val="00CA484B"/>
    <w:rsid w:val="00CB18CA"/>
    <w:rsid w:val="00CB2C5A"/>
    <w:rsid w:val="00CB7E4C"/>
    <w:rsid w:val="00CC2932"/>
    <w:rsid w:val="00CC7254"/>
    <w:rsid w:val="00CD0D46"/>
    <w:rsid w:val="00CD7173"/>
    <w:rsid w:val="00CD72B6"/>
    <w:rsid w:val="00CE4497"/>
    <w:rsid w:val="00CE599B"/>
    <w:rsid w:val="00CF0BC7"/>
    <w:rsid w:val="00CF6216"/>
    <w:rsid w:val="00D000EE"/>
    <w:rsid w:val="00D007F7"/>
    <w:rsid w:val="00D02532"/>
    <w:rsid w:val="00D17082"/>
    <w:rsid w:val="00D170B1"/>
    <w:rsid w:val="00D20AFE"/>
    <w:rsid w:val="00D268EE"/>
    <w:rsid w:val="00D310E5"/>
    <w:rsid w:val="00D47A50"/>
    <w:rsid w:val="00D505C3"/>
    <w:rsid w:val="00D57129"/>
    <w:rsid w:val="00D624FB"/>
    <w:rsid w:val="00D67E98"/>
    <w:rsid w:val="00D70B30"/>
    <w:rsid w:val="00D715D5"/>
    <w:rsid w:val="00D760AC"/>
    <w:rsid w:val="00D83B04"/>
    <w:rsid w:val="00D87BD6"/>
    <w:rsid w:val="00D913FC"/>
    <w:rsid w:val="00D9225A"/>
    <w:rsid w:val="00D94A9A"/>
    <w:rsid w:val="00DA7169"/>
    <w:rsid w:val="00DB0161"/>
    <w:rsid w:val="00DB2830"/>
    <w:rsid w:val="00DB53D9"/>
    <w:rsid w:val="00DC3609"/>
    <w:rsid w:val="00DC665B"/>
    <w:rsid w:val="00DD258F"/>
    <w:rsid w:val="00DD65FA"/>
    <w:rsid w:val="00DE1F66"/>
    <w:rsid w:val="00DE48F1"/>
    <w:rsid w:val="00DF16C3"/>
    <w:rsid w:val="00DF254E"/>
    <w:rsid w:val="00DF3428"/>
    <w:rsid w:val="00E01181"/>
    <w:rsid w:val="00E07C5D"/>
    <w:rsid w:val="00E1102A"/>
    <w:rsid w:val="00E24C05"/>
    <w:rsid w:val="00E351A3"/>
    <w:rsid w:val="00E374B2"/>
    <w:rsid w:val="00E43F10"/>
    <w:rsid w:val="00E47D7B"/>
    <w:rsid w:val="00E52EAE"/>
    <w:rsid w:val="00E64837"/>
    <w:rsid w:val="00E67A51"/>
    <w:rsid w:val="00E73AB0"/>
    <w:rsid w:val="00E73E11"/>
    <w:rsid w:val="00E7693C"/>
    <w:rsid w:val="00E77AFB"/>
    <w:rsid w:val="00E77B15"/>
    <w:rsid w:val="00E812E1"/>
    <w:rsid w:val="00EA42CC"/>
    <w:rsid w:val="00EA472A"/>
    <w:rsid w:val="00EB7493"/>
    <w:rsid w:val="00EB772E"/>
    <w:rsid w:val="00EC1228"/>
    <w:rsid w:val="00ED183B"/>
    <w:rsid w:val="00EE54E0"/>
    <w:rsid w:val="00EE5F2A"/>
    <w:rsid w:val="00EF4AED"/>
    <w:rsid w:val="00EF570C"/>
    <w:rsid w:val="00F02CAD"/>
    <w:rsid w:val="00F03538"/>
    <w:rsid w:val="00F10E54"/>
    <w:rsid w:val="00F13084"/>
    <w:rsid w:val="00F14909"/>
    <w:rsid w:val="00F16A4B"/>
    <w:rsid w:val="00F32F74"/>
    <w:rsid w:val="00F33544"/>
    <w:rsid w:val="00F36509"/>
    <w:rsid w:val="00F376A2"/>
    <w:rsid w:val="00F40901"/>
    <w:rsid w:val="00F43E45"/>
    <w:rsid w:val="00F46486"/>
    <w:rsid w:val="00F46710"/>
    <w:rsid w:val="00F46E73"/>
    <w:rsid w:val="00F531B7"/>
    <w:rsid w:val="00F623AE"/>
    <w:rsid w:val="00F62A4A"/>
    <w:rsid w:val="00F730F7"/>
    <w:rsid w:val="00F77F70"/>
    <w:rsid w:val="00F82454"/>
    <w:rsid w:val="00F82E4A"/>
    <w:rsid w:val="00F86F6F"/>
    <w:rsid w:val="00F87342"/>
    <w:rsid w:val="00FA0362"/>
    <w:rsid w:val="00FA0678"/>
    <w:rsid w:val="00FA5CE4"/>
    <w:rsid w:val="00FB6EC1"/>
    <w:rsid w:val="00FC1D4D"/>
    <w:rsid w:val="00FC2323"/>
    <w:rsid w:val="00FC2E21"/>
    <w:rsid w:val="00FC3C41"/>
    <w:rsid w:val="00FD082A"/>
    <w:rsid w:val="00FD5E61"/>
    <w:rsid w:val="00FE030E"/>
    <w:rsid w:val="00FE3ABA"/>
    <w:rsid w:val="00FE4454"/>
    <w:rsid w:val="00FE73A7"/>
    <w:rsid w:val="00FF0138"/>
    <w:rsid w:val="00FF0BCF"/>
    <w:rsid w:val="00FF0E63"/>
    <w:rsid w:val="00FF2043"/>
    <w:rsid w:val="00FF2E9C"/>
    <w:rsid w:val="00FF49B6"/>
    <w:rsid w:val="00FF4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AEA"/>
    <w:rPr>
      <w:sz w:val="22"/>
    </w:rPr>
  </w:style>
  <w:style w:type="paragraph" w:styleId="Heading1">
    <w:name w:val="heading 1"/>
    <w:basedOn w:val="Normal"/>
    <w:next w:val="Normal"/>
    <w:qFormat/>
    <w:rsid w:val="00407AEA"/>
    <w:pPr>
      <w:keepNext/>
      <w:tabs>
        <w:tab w:val="left" w:pos="792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7AEA"/>
    <w:pPr>
      <w:tabs>
        <w:tab w:val="center" w:pos="4320"/>
        <w:tab w:val="right" w:pos="8640"/>
      </w:tabs>
    </w:pPr>
  </w:style>
  <w:style w:type="paragraph" w:styleId="Footer">
    <w:name w:val="footer"/>
    <w:basedOn w:val="Normal"/>
    <w:link w:val="FooterChar"/>
    <w:uiPriority w:val="99"/>
    <w:rsid w:val="00407AEA"/>
    <w:pPr>
      <w:tabs>
        <w:tab w:val="center" w:pos="4320"/>
        <w:tab w:val="right" w:pos="8640"/>
      </w:tabs>
    </w:pPr>
  </w:style>
  <w:style w:type="paragraph" w:styleId="Title">
    <w:name w:val="Title"/>
    <w:basedOn w:val="Normal"/>
    <w:qFormat/>
    <w:rsid w:val="00407AEA"/>
    <w:pPr>
      <w:jc w:val="center"/>
    </w:pPr>
    <w:rPr>
      <w:b/>
      <w:sz w:val="28"/>
    </w:rPr>
  </w:style>
  <w:style w:type="character" w:styleId="PageNumber">
    <w:name w:val="page number"/>
    <w:basedOn w:val="DefaultParagraphFont"/>
    <w:rsid w:val="00407AEA"/>
  </w:style>
  <w:style w:type="character" w:styleId="Hyperlink">
    <w:name w:val="Hyperlink"/>
    <w:rsid w:val="005F5AE5"/>
    <w:rPr>
      <w:color w:val="0000FF"/>
      <w:u w:val="single"/>
    </w:rPr>
  </w:style>
  <w:style w:type="paragraph" w:styleId="Date">
    <w:name w:val="Date"/>
    <w:basedOn w:val="Normal"/>
    <w:next w:val="Normal"/>
    <w:rsid w:val="005F5AE5"/>
    <w:pPr>
      <w:spacing w:before="360" w:after="480"/>
      <w:ind w:left="5760"/>
    </w:pPr>
    <w:rPr>
      <w:sz w:val="24"/>
    </w:rPr>
  </w:style>
  <w:style w:type="paragraph" w:customStyle="1" w:styleId="Address">
    <w:name w:val="Address"/>
    <w:basedOn w:val="BodyText"/>
    <w:rsid w:val="005F5AE5"/>
    <w:pPr>
      <w:tabs>
        <w:tab w:val="left" w:pos="1080"/>
      </w:tabs>
      <w:spacing w:before="240" w:after="240"/>
    </w:pPr>
    <w:rPr>
      <w:sz w:val="24"/>
    </w:rPr>
  </w:style>
  <w:style w:type="paragraph" w:customStyle="1" w:styleId="Memo">
    <w:name w:val="Memo"/>
    <w:basedOn w:val="Normal"/>
    <w:rsid w:val="005F5AE5"/>
    <w:pPr>
      <w:spacing w:before="480" w:after="360"/>
      <w:jc w:val="center"/>
    </w:pPr>
    <w:rPr>
      <w:b/>
      <w:color w:val="000080"/>
      <w:sz w:val="24"/>
      <w:szCs w:val="24"/>
    </w:rPr>
  </w:style>
  <w:style w:type="paragraph" w:styleId="BodyText">
    <w:name w:val="Body Text"/>
    <w:basedOn w:val="Normal"/>
    <w:rsid w:val="005F5AE5"/>
    <w:pPr>
      <w:spacing w:after="120"/>
    </w:pPr>
  </w:style>
  <w:style w:type="paragraph" w:styleId="BalloonText">
    <w:name w:val="Balloon Text"/>
    <w:basedOn w:val="Normal"/>
    <w:semiHidden/>
    <w:rsid w:val="00383C1B"/>
    <w:rPr>
      <w:rFonts w:ascii="Tahoma" w:hAnsi="Tahoma" w:cs="Tahoma"/>
      <w:sz w:val="16"/>
      <w:szCs w:val="16"/>
    </w:rPr>
  </w:style>
  <w:style w:type="character" w:styleId="CommentReference">
    <w:name w:val="annotation reference"/>
    <w:rsid w:val="00385C15"/>
    <w:rPr>
      <w:sz w:val="16"/>
      <w:szCs w:val="16"/>
    </w:rPr>
  </w:style>
  <w:style w:type="paragraph" w:styleId="CommentText">
    <w:name w:val="annotation text"/>
    <w:basedOn w:val="Normal"/>
    <w:link w:val="CommentTextChar"/>
    <w:rsid w:val="00385C15"/>
    <w:rPr>
      <w:sz w:val="20"/>
    </w:rPr>
  </w:style>
  <w:style w:type="character" w:customStyle="1" w:styleId="CommentTextChar">
    <w:name w:val="Comment Text Char"/>
    <w:basedOn w:val="DefaultParagraphFont"/>
    <w:link w:val="CommentText"/>
    <w:rsid w:val="00385C15"/>
  </w:style>
  <w:style w:type="paragraph" w:styleId="CommentSubject">
    <w:name w:val="annotation subject"/>
    <w:basedOn w:val="CommentText"/>
    <w:next w:val="CommentText"/>
    <w:link w:val="CommentSubjectChar"/>
    <w:rsid w:val="00385C15"/>
    <w:rPr>
      <w:b/>
      <w:bCs/>
    </w:rPr>
  </w:style>
  <w:style w:type="character" w:customStyle="1" w:styleId="CommentSubjectChar">
    <w:name w:val="Comment Subject Char"/>
    <w:link w:val="CommentSubject"/>
    <w:rsid w:val="00385C15"/>
    <w:rPr>
      <w:b/>
      <w:bCs/>
    </w:rPr>
  </w:style>
  <w:style w:type="paragraph" w:styleId="ListParagraph">
    <w:name w:val="List Paragraph"/>
    <w:basedOn w:val="Normal"/>
    <w:uiPriority w:val="34"/>
    <w:qFormat/>
    <w:rsid w:val="004510E7"/>
    <w:pPr>
      <w:ind w:left="720"/>
      <w:contextualSpacing/>
    </w:pPr>
    <w:rPr>
      <w:sz w:val="24"/>
      <w:szCs w:val="24"/>
    </w:rPr>
  </w:style>
  <w:style w:type="character" w:customStyle="1" w:styleId="FooterChar">
    <w:name w:val="Footer Char"/>
    <w:link w:val="Footer"/>
    <w:uiPriority w:val="99"/>
    <w:rsid w:val="008F5EB3"/>
    <w:rPr>
      <w:sz w:val="22"/>
    </w:rPr>
  </w:style>
  <w:style w:type="character" w:styleId="FollowedHyperlink">
    <w:name w:val="FollowedHyperlink"/>
    <w:rsid w:val="00577E09"/>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07AEA"/>
    <w:rPr>
      <w:sz w:val="22"/>
    </w:rPr>
  </w:style>
  <w:style w:type="paragraph" w:styleId="Heading1">
    <w:name w:val="heading 1"/>
    <w:basedOn w:val="Normal"/>
    <w:next w:val="Normal"/>
    <w:qFormat/>
    <w:rsid w:val="00407AEA"/>
    <w:pPr>
      <w:keepNext/>
      <w:tabs>
        <w:tab w:val="left" w:pos="7920"/>
      </w:tabs>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07AEA"/>
    <w:pPr>
      <w:tabs>
        <w:tab w:val="center" w:pos="4320"/>
        <w:tab w:val="right" w:pos="8640"/>
      </w:tabs>
    </w:pPr>
  </w:style>
  <w:style w:type="paragraph" w:styleId="Footer">
    <w:name w:val="footer"/>
    <w:basedOn w:val="Normal"/>
    <w:link w:val="FooterChar"/>
    <w:uiPriority w:val="99"/>
    <w:rsid w:val="00407AEA"/>
    <w:pPr>
      <w:tabs>
        <w:tab w:val="center" w:pos="4320"/>
        <w:tab w:val="right" w:pos="8640"/>
      </w:tabs>
    </w:pPr>
  </w:style>
  <w:style w:type="paragraph" w:styleId="Title">
    <w:name w:val="Title"/>
    <w:basedOn w:val="Normal"/>
    <w:qFormat/>
    <w:rsid w:val="00407AEA"/>
    <w:pPr>
      <w:jc w:val="center"/>
    </w:pPr>
    <w:rPr>
      <w:b/>
      <w:sz w:val="28"/>
    </w:rPr>
  </w:style>
  <w:style w:type="character" w:styleId="PageNumber">
    <w:name w:val="page number"/>
    <w:basedOn w:val="DefaultParagraphFont"/>
    <w:rsid w:val="00407AEA"/>
  </w:style>
  <w:style w:type="character" w:styleId="Hyperlink">
    <w:name w:val="Hyperlink"/>
    <w:rsid w:val="005F5AE5"/>
    <w:rPr>
      <w:color w:val="0000FF"/>
      <w:u w:val="single"/>
    </w:rPr>
  </w:style>
  <w:style w:type="paragraph" w:styleId="Date">
    <w:name w:val="Date"/>
    <w:basedOn w:val="Normal"/>
    <w:next w:val="Normal"/>
    <w:rsid w:val="005F5AE5"/>
    <w:pPr>
      <w:spacing w:before="360" w:after="480"/>
      <w:ind w:left="5760"/>
    </w:pPr>
    <w:rPr>
      <w:sz w:val="24"/>
    </w:rPr>
  </w:style>
  <w:style w:type="paragraph" w:customStyle="1" w:styleId="Address">
    <w:name w:val="Address"/>
    <w:basedOn w:val="BodyText"/>
    <w:rsid w:val="005F5AE5"/>
    <w:pPr>
      <w:tabs>
        <w:tab w:val="left" w:pos="1080"/>
      </w:tabs>
      <w:spacing w:before="240" w:after="240"/>
    </w:pPr>
    <w:rPr>
      <w:sz w:val="24"/>
    </w:rPr>
  </w:style>
  <w:style w:type="paragraph" w:customStyle="1" w:styleId="Memo">
    <w:name w:val="Memo"/>
    <w:basedOn w:val="Normal"/>
    <w:rsid w:val="005F5AE5"/>
    <w:pPr>
      <w:spacing w:before="480" w:after="360"/>
      <w:jc w:val="center"/>
    </w:pPr>
    <w:rPr>
      <w:b/>
      <w:color w:val="000080"/>
      <w:sz w:val="24"/>
      <w:szCs w:val="24"/>
    </w:rPr>
  </w:style>
  <w:style w:type="paragraph" w:styleId="BodyText">
    <w:name w:val="Body Text"/>
    <w:basedOn w:val="Normal"/>
    <w:rsid w:val="005F5AE5"/>
    <w:pPr>
      <w:spacing w:after="120"/>
    </w:pPr>
  </w:style>
  <w:style w:type="paragraph" w:styleId="BalloonText">
    <w:name w:val="Balloon Text"/>
    <w:basedOn w:val="Normal"/>
    <w:semiHidden/>
    <w:rsid w:val="00383C1B"/>
    <w:rPr>
      <w:rFonts w:ascii="Tahoma" w:hAnsi="Tahoma" w:cs="Tahoma"/>
      <w:sz w:val="16"/>
      <w:szCs w:val="16"/>
    </w:rPr>
  </w:style>
  <w:style w:type="character" w:styleId="CommentReference">
    <w:name w:val="annotation reference"/>
    <w:rsid w:val="00385C15"/>
    <w:rPr>
      <w:sz w:val="16"/>
      <w:szCs w:val="16"/>
    </w:rPr>
  </w:style>
  <w:style w:type="paragraph" w:styleId="CommentText">
    <w:name w:val="annotation text"/>
    <w:basedOn w:val="Normal"/>
    <w:link w:val="CommentTextChar"/>
    <w:rsid w:val="00385C15"/>
    <w:rPr>
      <w:sz w:val="20"/>
    </w:rPr>
  </w:style>
  <w:style w:type="character" w:customStyle="1" w:styleId="CommentTextChar">
    <w:name w:val="Comment Text Char"/>
    <w:basedOn w:val="DefaultParagraphFont"/>
    <w:link w:val="CommentText"/>
    <w:rsid w:val="00385C15"/>
  </w:style>
  <w:style w:type="paragraph" w:styleId="CommentSubject">
    <w:name w:val="annotation subject"/>
    <w:basedOn w:val="CommentText"/>
    <w:next w:val="CommentText"/>
    <w:link w:val="CommentSubjectChar"/>
    <w:rsid w:val="00385C15"/>
    <w:rPr>
      <w:b/>
      <w:bCs/>
    </w:rPr>
  </w:style>
  <w:style w:type="character" w:customStyle="1" w:styleId="CommentSubjectChar">
    <w:name w:val="Comment Subject Char"/>
    <w:link w:val="CommentSubject"/>
    <w:rsid w:val="00385C15"/>
    <w:rPr>
      <w:b/>
      <w:bCs/>
    </w:rPr>
  </w:style>
  <w:style w:type="paragraph" w:styleId="ListParagraph">
    <w:name w:val="List Paragraph"/>
    <w:basedOn w:val="Normal"/>
    <w:uiPriority w:val="34"/>
    <w:qFormat/>
    <w:rsid w:val="004510E7"/>
    <w:pPr>
      <w:ind w:left="720"/>
      <w:contextualSpacing/>
    </w:pPr>
    <w:rPr>
      <w:sz w:val="24"/>
      <w:szCs w:val="24"/>
    </w:rPr>
  </w:style>
  <w:style w:type="character" w:customStyle="1" w:styleId="FooterChar">
    <w:name w:val="Footer Char"/>
    <w:link w:val="Footer"/>
    <w:uiPriority w:val="99"/>
    <w:rsid w:val="008F5EB3"/>
    <w:rPr>
      <w:sz w:val="22"/>
    </w:rPr>
  </w:style>
  <w:style w:type="character" w:styleId="FollowedHyperlink">
    <w:name w:val="FollowedHyperlink"/>
    <w:rsid w:val="00577E0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3613">
      <w:bodyDiv w:val="1"/>
      <w:marLeft w:val="0"/>
      <w:marRight w:val="0"/>
      <w:marTop w:val="0"/>
      <w:marBottom w:val="0"/>
      <w:divBdr>
        <w:top w:val="none" w:sz="0" w:space="0" w:color="auto"/>
        <w:left w:val="none" w:sz="0" w:space="0" w:color="auto"/>
        <w:bottom w:val="none" w:sz="0" w:space="0" w:color="auto"/>
        <w:right w:val="none" w:sz="0" w:space="0" w:color="auto"/>
      </w:divBdr>
      <w:divsChild>
        <w:div w:id="539896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ater.usgs.gov/nawqa-only/" TargetMode="External"/><Relationship Id="rId18" Type="http://schemas.openxmlformats.org/officeDocument/2006/relationships/hyperlink" Target="https://collaboration.usgs.gov/wg/nawqa/hqwpg/SitePages/Home.aspx"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ater.usgs.gov/nawqa-only/" TargetMode="External"/><Relationship Id="rId17" Type="http://schemas.openxmlformats.org/officeDocument/2006/relationships/hyperlink" Target="http://water.usgs.gov/nawqa-only/guidance/FY13/FY13.WPG.Targets.xlsx" TargetMode="External"/><Relationship Id="rId2" Type="http://schemas.openxmlformats.org/officeDocument/2006/relationships/numbering" Target="numbering.xml"/><Relationship Id="rId16" Type="http://schemas.openxmlformats.org/officeDocument/2006/relationships/hyperlink" Target="http://water.usgs.gov/nawqa-only/guidance/FY13/FY13.WPG.Matrix.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ater.usgs.gov/nawqa-only/"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ater.usgs.gov/nawqa-only/guidance/FY13/FY13.WPG.Targets.xlsx" TargetMode="External"/><Relationship Id="rId23" Type="http://schemas.openxmlformats.org/officeDocument/2006/relationships/fontTable" Target="fontTable.xml"/><Relationship Id="rId10" Type="http://schemas.openxmlformats.org/officeDocument/2006/relationships/hyperlink" Target="http://water.usgs.gov/nawqa-only/"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ater.usgs.gov/nawqa-only/guidance/fy13guidance.html" TargetMode="External"/><Relationship Id="rId14" Type="http://schemas.openxmlformats.org/officeDocument/2006/relationships/hyperlink" Target="http://water.usgs.gov/nawqa-only/"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randu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2BED8-D4B3-4988-B181-7C3B47336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Memorandum.dot</Template>
  <TotalTime>1</TotalTime>
  <Pages>5</Pages>
  <Words>2305</Words>
  <Characters>14337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DRAFT</vt:lpstr>
    </vt:vector>
  </TitlesOfParts>
  <Company>USGS BRD/ERO</Company>
  <LinksUpToDate>false</LinksUpToDate>
  <CharactersWithSpaces>16609</CharactersWithSpaces>
  <SharedDoc>false</SharedDoc>
  <HLinks>
    <vt:vector size="48" baseType="variant">
      <vt:variant>
        <vt:i4>5439495</vt:i4>
      </vt:variant>
      <vt:variant>
        <vt:i4>21</vt:i4>
      </vt:variant>
      <vt:variant>
        <vt:i4>0</vt:i4>
      </vt:variant>
      <vt:variant>
        <vt:i4>5</vt:i4>
      </vt:variant>
      <vt:variant>
        <vt:lpwstr>https://collaboration.usgs.gov/wg/nawqa/hqwpg/SitePages/Home.aspx</vt:lpwstr>
      </vt:variant>
      <vt:variant>
        <vt:lpwstr/>
      </vt:variant>
      <vt:variant>
        <vt:i4>655429</vt:i4>
      </vt:variant>
      <vt:variant>
        <vt:i4>18</vt:i4>
      </vt:variant>
      <vt:variant>
        <vt:i4>0</vt:i4>
      </vt:variant>
      <vt:variant>
        <vt:i4>5</vt:i4>
      </vt:variant>
      <vt:variant>
        <vt:lpwstr>http://water.usgs.gov/nawqa-only/guidance/FY13/FY13.WPG.Targets.xlsx</vt:lpwstr>
      </vt:variant>
      <vt:variant>
        <vt:lpwstr/>
      </vt:variant>
      <vt:variant>
        <vt:i4>2228332</vt:i4>
      </vt:variant>
      <vt:variant>
        <vt:i4>15</vt:i4>
      </vt:variant>
      <vt:variant>
        <vt:i4>0</vt:i4>
      </vt:variant>
      <vt:variant>
        <vt:i4>5</vt:i4>
      </vt:variant>
      <vt:variant>
        <vt:lpwstr>http://water.usgs.gov/nawqa-only/guidance/FY13/FY13.WPG.Matrix.xlsx</vt:lpwstr>
      </vt:variant>
      <vt:variant>
        <vt:lpwstr/>
      </vt:variant>
      <vt:variant>
        <vt:i4>655429</vt:i4>
      </vt:variant>
      <vt:variant>
        <vt:i4>12</vt:i4>
      </vt:variant>
      <vt:variant>
        <vt:i4>0</vt:i4>
      </vt:variant>
      <vt:variant>
        <vt:i4>5</vt:i4>
      </vt:variant>
      <vt:variant>
        <vt:lpwstr>http://water.usgs.gov/nawqa-only/guidance/FY13/FY13.WPG.Targets.xlsx</vt:lpwstr>
      </vt:variant>
      <vt:variant>
        <vt:lpwstr/>
      </vt:variant>
      <vt:variant>
        <vt:i4>786505</vt:i4>
      </vt:variant>
      <vt:variant>
        <vt:i4>9</vt:i4>
      </vt:variant>
      <vt:variant>
        <vt:i4>0</vt:i4>
      </vt:variant>
      <vt:variant>
        <vt:i4>5</vt:i4>
      </vt:variant>
      <vt:variant>
        <vt:lpwstr>http://water.usgs.gov/nawqa-only/</vt:lpwstr>
      </vt:variant>
      <vt:variant>
        <vt:lpwstr/>
      </vt:variant>
      <vt:variant>
        <vt:i4>7667810</vt:i4>
      </vt:variant>
      <vt:variant>
        <vt:i4>6</vt:i4>
      </vt:variant>
      <vt:variant>
        <vt:i4>0</vt:i4>
      </vt:variant>
      <vt:variant>
        <vt:i4>5</vt:i4>
      </vt:variant>
      <vt:variant>
        <vt:lpwstr>ftp://ftpint.usgs.gov/private/cr/co/denver/NAWQA Cycle 3 Science Plan/</vt:lpwstr>
      </vt:variant>
      <vt:variant>
        <vt:lpwstr/>
      </vt:variant>
      <vt:variant>
        <vt:i4>7667810</vt:i4>
      </vt:variant>
      <vt:variant>
        <vt:i4>3</vt:i4>
      </vt:variant>
      <vt:variant>
        <vt:i4>0</vt:i4>
      </vt:variant>
      <vt:variant>
        <vt:i4>5</vt:i4>
      </vt:variant>
      <vt:variant>
        <vt:lpwstr>ftp://ftpint.usgs.gov/private/cr/co/denver/NAWQA Cycle 3 Science Plan/</vt:lpwstr>
      </vt:variant>
      <vt:variant>
        <vt:lpwstr/>
      </vt:variant>
      <vt:variant>
        <vt:i4>7995517</vt:i4>
      </vt:variant>
      <vt:variant>
        <vt:i4>0</vt:i4>
      </vt:variant>
      <vt:variant>
        <vt:i4>0</vt:i4>
      </vt:variant>
      <vt:variant>
        <vt:i4>5</vt:i4>
      </vt:variant>
      <vt:variant>
        <vt:lpwstr>http://water.usgs.gov/nawqa-only/guidance/fy13guidance.html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Anthony Frank</dc:creator>
  <cp:lastModifiedBy>Musson, Rosemary</cp:lastModifiedBy>
  <cp:revision>2</cp:revision>
  <cp:lastPrinted>2012-07-24T16:11:00Z</cp:lastPrinted>
  <dcterms:created xsi:type="dcterms:W3CDTF">2012-07-31T13:51:00Z</dcterms:created>
  <dcterms:modified xsi:type="dcterms:W3CDTF">2012-07-31T13:51:00Z</dcterms:modified>
</cp:coreProperties>
</file>