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575" w:rsidRDefault="00D048ED">
      <w:pPr>
        <w:pStyle w:val="Heading1"/>
        <w:rPr>
          <w:sz w:val="28"/>
        </w:rPr>
      </w:pPr>
      <w:r>
        <w:rPr>
          <w:color w:val="auto"/>
          <w:sz w:val="28"/>
        </w:rPr>
        <w:t>FY13</w:t>
      </w:r>
      <w:r w:rsidR="00113575" w:rsidRPr="00D0148E">
        <w:rPr>
          <w:color w:val="auto"/>
          <w:sz w:val="28"/>
        </w:rPr>
        <w:t xml:space="preserve"> </w:t>
      </w:r>
      <w:r w:rsidR="00113575">
        <w:rPr>
          <w:sz w:val="28"/>
        </w:rPr>
        <w:t>Gu</w:t>
      </w:r>
      <w:bookmarkStart w:id="0" w:name="_GoBack"/>
      <w:bookmarkEnd w:id="0"/>
      <w:r w:rsidR="00113575">
        <w:rPr>
          <w:sz w:val="28"/>
        </w:rPr>
        <w:t xml:space="preserve">idance for </w:t>
      </w:r>
      <w:r>
        <w:rPr>
          <w:sz w:val="28"/>
        </w:rPr>
        <w:t xml:space="preserve">NAWQA </w:t>
      </w:r>
      <w:r w:rsidR="00113575">
        <w:rPr>
          <w:sz w:val="28"/>
        </w:rPr>
        <w:t>Groundwater</w:t>
      </w:r>
      <w:r w:rsidR="0007736C">
        <w:rPr>
          <w:sz w:val="28"/>
        </w:rPr>
        <w:t xml:space="preserve"> Assessments --</w:t>
      </w:r>
    </w:p>
    <w:p w:rsidR="00113575" w:rsidRDefault="00113575">
      <w:pPr>
        <w:pStyle w:val="Heading1"/>
        <w:rPr>
          <w:sz w:val="28"/>
        </w:rPr>
      </w:pPr>
      <w:r>
        <w:rPr>
          <w:sz w:val="28"/>
        </w:rPr>
        <w:t>Status &amp; Trends Sampling and Data Collection</w:t>
      </w:r>
    </w:p>
    <w:p w:rsidR="00113575" w:rsidRPr="004C1327" w:rsidRDefault="00D048ED" w:rsidP="00CA0A6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32" w:hanging="720"/>
        <w:jc w:val="center"/>
        <w:rPr>
          <w:sz w:val="28"/>
          <w:szCs w:val="20"/>
        </w:rPr>
      </w:pPr>
      <w:r>
        <w:rPr>
          <w:sz w:val="28"/>
          <w:szCs w:val="20"/>
        </w:rPr>
        <w:t>J</w:t>
      </w:r>
      <w:r w:rsidR="00B63B30">
        <w:rPr>
          <w:sz w:val="28"/>
          <w:szCs w:val="20"/>
        </w:rPr>
        <w:t>uly 27</w:t>
      </w:r>
      <w:r>
        <w:rPr>
          <w:sz w:val="28"/>
          <w:szCs w:val="20"/>
        </w:rPr>
        <w:t>, 2012</w:t>
      </w:r>
    </w:p>
    <w:p w:rsidR="00113575" w:rsidRDefault="00113575" w:rsidP="0090304A">
      <w:pPr>
        <w:rPr>
          <w:b/>
        </w:rPr>
      </w:pPr>
    </w:p>
    <w:p w:rsidR="0043346A" w:rsidRDefault="00113575" w:rsidP="00D94FC3">
      <w:r>
        <w:t xml:space="preserve">This document provides guidance for all </w:t>
      </w:r>
      <w:r w:rsidR="00D048ED">
        <w:t>Water Science Centers</w:t>
      </w:r>
      <w:r>
        <w:t xml:space="preserve"> </w:t>
      </w:r>
      <w:r w:rsidR="00956B63">
        <w:t xml:space="preserve">(WSC) </w:t>
      </w:r>
      <w:r>
        <w:t>that will be conducting groundwater status and trends (</w:t>
      </w:r>
      <w:r w:rsidR="00D048ED">
        <w:t>GWST</w:t>
      </w:r>
      <w:r>
        <w:t>) sampling activities in</w:t>
      </w:r>
      <w:r w:rsidR="00D97709">
        <w:t xml:space="preserve"> </w:t>
      </w:r>
      <w:r w:rsidR="00D048ED">
        <w:t>FY13 for the National Water-Quality Assessment Program</w:t>
      </w:r>
      <w:r>
        <w:t xml:space="preserve">. The </w:t>
      </w:r>
      <w:r w:rsidR="00D048ED">
        <w:t>Project Chief</w:t>
      </w:r>
      <w:r>
        <w:t xml:space="preserve"> is the lead in developing </w:t>
      </w:r>
      <w:r w:rsidRPr="004C1327">
        <w:t xml:space="preserve">the </w:t>
      </w:r>
      <w:r w:rsidR="00D048ED">
        <w:t>FY13</w:t>
      </w:r>
      <w:r>
        <w:t xml:space="preserve"> work plan and budget for these activities in coordination with the </w:t>
      </w:r>
      <w:r w:rsidR="00AA10E5" w:rsidRPr="00AA10E5">
        <w:t>Regional NAWQA Program Officers</w:t>
      </w:r>
      <w:r>
        <w:t xml:space="preserve">, the Principal Aquifer Lead Scientists, </w:t>
      </w:r>
      <w:r w:rsidR="00D048ED">
        <w:t>Ken Belitz</w:t>
      </w:r>
      <w:r>
        <w:t xml:space="preserve"> and </w:t>
      </w:r>
      <w:r w:rsidRPr="00D0148E">
        <w:t>Terri Arnold</w:t>
      </w:r>
      <w:r>
        <w:t xml:space="preserve">.  </w:t>
      </w:r>
    </w:p>
    <w:p w:rsidR="00113575" w:rsidRDefault="0011357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32" w:hanging="720"/>
        <w:rPr>
          <w:color w:val="000000"/>
          <w:szCs w:val="20"/>
        </w:rPr>
      </w:pPr>
    </w:p>
    <w:p w:rsidR="005E29B7" w:rsidDel="005E29B7" w:rsidRDefault="00113575" w:rsidP="005E29B7">
      <w:pPr>
        <w:pStyle w:val="Heading2"/>
        <w:jc w:val="center"/>
        <w:rPr>
          <w:u w:val="single"/>
        </w:rPr>
      </w:pPr>
      <w:r>
        <w:rPr>
          <w:u w:val="single"/>
        </w:rPr>
        <w:t xml:space="preserve">GROUNDWATER STATUS &amp; </w:t>
      </w:r>
      <w:r>
        <w:rPr>
          <w:color w:val="auto"/>
          <w:u w:val="single"/>
        </w:rPr>
        <w:t>TRENDS</w:t>
      </w:r>
      <w:r>
        <w:rPr>
          <w:b w:val="0"/>
          <w:bCs w:val="0"/>
          <w:u w:val="single"/>
        </w:rPr>
        <w:t xml:space="preserve"> </w:t>
      </w:r>
      <w:r>
        <w:rPr>
          <w:u w:val="single"/>
        </w:rPr>
        <w:t xml:space="preserve">SAMPLING </w:t>
      </w:r>
    </w:p>
    <w:p w:rsidR="00E31EAD" w:rsidRDefault="00113575" w:rsidP="005E29B7">
      <w:pPr>
        <w:pStyle w:val="Heading2"/>
        <w:jc w:val="center"/>
      </w:pPr>
      <w:r>
        <w:rPr>
          <w:u w:val="single"/>
        </w:rPr>
        <w:t>ACTIVITIES</w:t>
      </w:r>
    </w:p>
    <w:p w:rsidR="00E31EAD" w:rsidRDefault="00E31EAD">
      <w:pPr>
        <w:pStyle w:val="Heading2"/>
      </w:pPr>
    </w:p>
    <w:p w:rsidR="009F1922" w:rsidRPr="003E2DF3" w:rsidRDefault="00187422" w:rsidP="009F1922">
      <w:pPr>
        <w:rPr>
          <w:rStyle w:val="Hyperlink"/>
          <w:b/>
          <w:bCs/>
        </w:rPr>
      </w:pPr>
      <w:r>
        <w:rPr>
          <w:b/>
          <w:bCs/>
        </w:rPr>
        <w:fldChar w:fldCharType="begin"/>
      </w:r>
      <w:r w:rsidR="00021633">
        <w:rPr>
          <w:b/>
          <w:bCs/>
        </w:rPr>
        <w:instrText>HYPERLINK "http://water.usgs.gov/nawqa-only/guidance/FY13/FY13.GWST.WPG.Table1.xlsx"</w:instrText>
      </w:r>
      <w:r w:rsidR="00021633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9F1922" w:rsidRPr="003E2DF3">
        <w:rPr>
          <w:rStyle w:val="Hyperlink"/>
          <w:b/>
          <w:bCs/>
        </w:rPr>
        <w:t>Table 1.</w:t>
      </w:r>
      <w:proofErr w:type="gramEnd"/>
      <w:r w:rsidR="009F1922" w:rsidRPr="003E2DF3">
        <w:rPr>
          <w:rStyle w:val="Hyperlink"/>
          <w:b/>
          <w:bCs/>
        </w:rPr>
        <w:t xml:space="preserve">  GW Status &amp; Trends </w:t>
      </w:r>
      <w:r w:rsidR="00B63B30">
        <w:rPr>
          <w:rStyle w:val="Hyperlink"/>
          <w:b/>
          <w:bCs/>
        </w:rPr>
        <w:t xml:space="preserve">Work </w:t>
      </w:r>
      <w:r w:rsidR="009F1922" w:rsidRPr="003E2DF3">
        <w:rPr>
          <w:rStyle w:val="Hyperlink"/>
          <w:b/>
          <w:bCs/>
        </w:rPr>
        <w:t>Plan</w:t>
      </w:r>
      <w:r w:rsidR="00B63B30">
        <w:rPr>
          <w:rStyle w:val="Hyperlink"/>
          <w:b/>
          <w:bCs/>
        </w:rPr>
        <w:t>ned</w:t>
      </w:r>
      <w:r w:rsidR="009F1922" w:rsidRPr="003E2DF3">
        <w:rPr>
          <w:rStyle w:val="Hyperlink"/>
          <w:b/>
          <w:bCs/>
        </w:rPr>
        <w:t xml:space="preserve"> for </w:t>
      </w:r>
      <w:r w:rsidR="00D048ED">
        <w:rPr>
          <w:rStyle w:val="Hyperlink"/>
          <w:b/>
          <w:bCs/>
        </w:rPr>
        <w:t>FY13</w:t>
      </w:r>
      <w:r w:rsidR="001709FB">
        <w:rPr>
          <w:rStyle w:val="Hyperlink"/>
          <w:b/>
          <w:bCs/>
        </w:rPr>
        <w:t xml:space="preserve"> (click on link to view table 1)</w:t>
      </w:r>
    </w:p>
    <w:p w:rsidR="00391F2A" w:rsidRDefault="00187422" w:rsidP="00DD5743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szCs w:val="20"/>
        </w:rPr>
      </w:pPr>
      <w:r>
        <w:rPr>
          <w:b/>
          <w:bCs/>
        </w:rPr>
        <w:fldChar w:fldCharType="end"/>
      </w:r>
    </w:p>
    <w:p w:rsidR="00E31EAD" w:rsidRDefault="005E29B7" w:rsidP="00DD5743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  <w:r>
        <w:rPr>
          <w:b/>
          <w:szCs w:val="20"/>
        </w:rPr>
        <w:t xml:space="preserve">Major Aquifer Surveys (MAS) and Land Use Studies (LUS) </w:t>
      </w:r>
      <w:r w:rsidR="00E239B9">
        <w:rPr>
          <w:b/>
          <w:szCs w:val="20"/>
        </w:rPr>
        <w:t>(</w:t>
      </w:r>
      <w:r>
        <w:rPr>
          <w:b/>
          <w:szCs w:val="20"/>
        </w:rPr>
        <w:t xml:space="preserve">see </w:t>
      </w:r>
      <w:hyperlink r:id="rId9" w:history="1">
        <w:r w:rsidR="00E239B9" w:rsidRPr="00AD1EB1">
          <w:rPr>
            <w:rStyle w:val="Hyperlink"/>
            <w:szCs w:val="20"/>
          </w:rPr>
          <w:t>Table 1</w:t>
        </w:r>
      </w:hyperlink>
      <w:r w:rsidR="00E239B9">
        <w:rPr>
          <w:b/>
          <w:szCs w:val="20"/>
        </w:rPr>
        <w:t>)</w:t>
      </w:r>
      <w:r w:rsidR="00D94FC3" w:rsidRPr="00D94FC3">
        <w:rPr>
          <w:szCs w:val="20"/>
        </w:rPr>
        <w:t>:</w:t>
      </w:r>
      <w:r w:rsidR="00DD5743">
        <w:rPr>
          <w:szCs w:val="20"/>
        </w:rPr>
        <w:t xml:space="preserve"> </w:t>
      </w:r>
      <w:r w:rsidR="001B77D8">
        <w:rPr>
          <w:szCs w:val="20"/>
        </w:rPr>
        <w:t>All</w:t>
      </w:r>
      <w:r w:rsidR="00D94FC3" w:rsidRPr="00D94FC3">
        <w:rPr>
          <w:szCs w:val="20"/>
        </w:rPr>
        <w:t xml:space="preserve"> wells in 7 networks will be </w:t>
      </w:r>
      <w:r w:rsidR="00D048ED">
        <w:rPr>
          <w:szCs w:val="20"/>
        </w:rPr>
        <w:t>re</w:t>
      </w:r>
      <w:r w:rsidR="00D94FC3" w:rsidRPr="00D94FC3">
        <w:rPr>
          <w:szCs w:val="20"/>
        </w:rPr>
        <w:t xml:space="preserve">sampled: </w:t>
      </w:r>
      <w:r w:rsidR="00D048ED">
        <w:rPr>
          <w:szCs w:val="20"/>
        </w:rPr>
        <w:t xml:space="preserve">acfbluscr3, </w:t>
      </w:r>
      <w:r w:rsidR="001709FB">
        <w:rPr>
          <w:szCs w:val="20"/>
        </w:rPr>
        <w:t xml:space="preserve">albesus7, dlmvsus1, </w:t>
      </w:r>
      <w:r w:rsidR="00D048ED">
        <w:rPr>
          <w:szCs w:val="20"/>
        </w:rPr>
        <w:t xml:space="preserve">gaflsus1, nvbrlusrc1, </w:t>
      </w:r>
      <w:r w:rsidR="001709FB">
        <w:rPr>
          <w:szCs w:val="20"/>
        </w:rPr>
        <w:t xml:space="preserve">sanjlusor1a, </w:t>
      </w:r>
      <w:r w:rsidR="00D048ED">
        <w:rPr>
          <w:szCs w:val="20"/>
        </w:rPr>
        <w:t xml:space="preserve">and wmicsus2. </w:t>
      </w:r>
      <w:r w:rsidR="00956B63">
        <w:t xml:space="preserve"> One new MAS network </w:t>
      </w:r>
      <w:r w:rsidR="00906F26">
        <w:t>will</w:t>
      </w:r>
      <w:r w:rsidR="00956B63">
        <w:t xml:space="preserve"> begin in FY13</w:t>
      </w:r>
      <w:r w:rsidR="00906F26">
        <w:t xml:space="preserve">. </w:t>
      </w:r>
      <w:r w:rsidR="00D97709">
        <w:t>T</w:t>
      </w:r>
      <w:r w:rsidR="00906F26">
        <w:t>he new MAS</w:t>
      </w:r>
      <w:r w:rsidR="00956B63">
        <w:t xml:space="preserve"> will </w:t>
      </w:r>
      <w:r w:rsidR="00D97709">
        <w:t xml:space="preserve">be planned after the </w:t>
      </w:r>
      <w:r w:rsidR="00956B63">
        <w:t>begin</w:t>
      </w:r>
      <w:r>
        <w:t>ning</w:t>
      </w:r>
      <w:r w:rsidR="00956B63">
        <w:t xml:space="preserve"> of FY13.</w:t>
      </w:r>
    </w:p>
    <w:p w:rsidR="00E31EAD" w:rsidRDefault="00E31EAD">
      <w:pPr>
        <w:tabs>
          <w:tab w:val="left" w:pos="12"/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</w:p>
    <w:p w:rsidR="00E31EAD" w:rsidRDefault="000921AD">
      <w:pPr>
        <w:tabs>
          <w:tab w:val="left" w:pos="12"/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  <w:r>
        <w:t xml:space="preserve">If your </w:t>
      </w:r>
      <w:r w:rsidR="00391F2A">
        <w:t xml:space="preserve">MAS or LUS </w:t>
      </w:r>
      <w:r>
        <w:t xml:space="preserve">network boundary has changed since </w:t>
      </w:r>
      <w:r w:rsidR="00956B63">
        <w:t>the network was last sampled</w:t>
      </w:r>
      <w:r>
        <w:t xml:space="preserve">, you must archive your spatial data </w:t>
      </w:r>
      <w:r w:rsidRPr="00CD6151">
        <w:t>of the network study-area boundary</w:t>
      </w:r>
      <w:r w:rsidR="00956B63">
        <w:t xml:space="preserve"> and the associated grid cells</w:t>
      </w:r>
      <w:r>
        <w:t>.</w:t>
      </w:r>
      <w:r w:rsidRPr="00CD6151">
        <w:t xml:space="preserve"> To see </w:t>
      </w:r>
      <w:r>
        <w:t>the</w:t>
      </w:r>
      <w:r w:rsidRPr="00CD6151">
        <w:t xml:space="preserve"> requirements for submitting the </w:t>
      </w:r>
      <w:r>
        <w:t>network boundary coverage</w:t>
      </w:r>
      <w:r w:rsidRPr="00CD6151">
        <w:t xml:space="preserve">, see the </w:t>
      </w:r>
      <w:r>
        <w:t>2011</w:t>
      </w:r>
      <w:r w:rsidRPr="00CD6151">
        <w:t xml:space="preserve"> instructions</w:t>
      </w:r>
      <w:r>
        <w:t xml:space="preserve"> </w:t>
      </w:r>
      <w:hyperlink r:id="rId10" w:history="1">
        <w:r w:rsidRPr="006C3B78">
          <w:rPr>
            <w:rStyle w:val="Hyperlink"/>
          </w:rPr>
          <w:t>http://water.usgs.gov/</w:t>
        </w:r>
        <w:r w:rsidR="00956B63" w:rsidRPr="006C3B78" w:rsidDel="00956B63">
          <w:rPr>
            <w:rStyle w:val="Hyperlink"/>
          </w:rPr>
          <w:t xml:space="preserve"> </w:t>
        </w:r>
        <w:r w:rsidRPr="006C3B78">
          <w:rPr>
            <w:rStyle w:val="Hyperlink"/>
          </w:rPr>
          <w:t>nawqa-only/datareq/gwgis2011.html</w:t>
        </w:r>
      </w:hyperlink>
      <w:r>
        <w:t>. Please notify Terri Arnold and JoAnn Gronberg when you have submitted your spatial data for archiving.</w:t>
      </w:r>
    </w:p>
    <w:p w:rsidR="00AA2611" w:rsidRDefault="00AA2611" w:rsidP="00916895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</w:p>
    <w:p w:rsidR="00E31EAD" w:rsidRDefault="00956B63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  <w:r>
        <w:t xml:space="preserve">Two </w:t>
      </w:r>
      <w:r w:rsidR="00391F2A">
        <w:t>C</w:t>
      </w:r>
      <w:r>
        <w:t xml:space="preserve">ycle 2 activities </w:t>
      </w:r>
      <w:r w:rsidR="005E29B7">
        <w:t>will not occur in C</w:t>
      </w:r>
      <w:r>
        <w:t>ycle 3 beginning FY13: Land-use/land-cover (LULC) characterization and biennial sampling of 5-well subsets.</w:t>
      </w:r>
    </w:p>
    <w:p w:rsidR="00E31EAD" w:rsidRDefault="00C415FE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  <w:r w:rsidDel="00AA2611">
        <w:rPr>
          <w:color w:val="000000"/>
          <w:szCs w:val="20"/>
        </w:rPr>
        <w:t xml:space="preserve"> </w:t>
      </w:r>
    </w:p>
    <w:p w:rsidR="0072425F" w:rsidRDefault="00113575" w:rsidP="00417247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  <w:r w:rsidRPr="003221A6">
        <w:rPr>
          <w:szCs w:val="20"/>
        </w:rPr>
        <w:t>I</w:t>
      </w:r>
      <w:r>
        <w:t xml:space="preserve">f wells in </w:t>
      </w:r>
      <w:r w:rsidR="0072425F">
        <w:t>one of the LUS</w:t>
      </w:r>
      <w:r>
        <w:t xml:space="preserve"> network</w:t>
      </w:r>
      <w:r w:rsidR="00D73505">
        <w:t>s</w:t>
      </w:r>
      <w:r>
        <w:t xml:space="preserve"> planned for full </w:t>
      </w:r>
      <w:r w:rsidR="0072425F">
        <w:t>re-</w:t>
      </w:r>
      <w:r>
        <w:t>sampling need to be replaced, please include the cost of installing these wells</w:t>
      </w:r>
      <w:r w:rsidR="00002BCF">
        <w:t xml:space="preserve"> and/or decommissioning the old well</w:t>
      </w:r>
      <w:r>
        <w:t xml:space="preserve"> in your </w:t>
      </w:r>
      <w:r w:rsidR="00D048ED">
        <w:t>FY13</w:t>
      </w:r>
      <w:r w:rsidRPr="004C1327">
        <w:t xml:space="preserve"> </w:t>
      </w:r>
      <w:r>
        <w:t xml:space="preserve">budget and inform </w:t>
      </w:r>
      <w:r w:rsidR="00D048ED">
        <w:t>Ken Belitz</w:t>
      </w:r>
      <w:r>
        <w:t xml:space="preserve"> and </w:t>
      </w:r>
      <w:r w:rsidRPr="00D0148E">
        <w:t>Terri Arnold</w:t>
      </w:r>
      <w:r>
        <w:t xml:space="preserve"> of this request when submitting your </w:t>
      </w:r>
      <w:r w:rsidR="001709FB">
        <w:t>work plan</w:t>
      </w:r>
      <w:r>
        <w:t xml:space="preserve">.  </w:t>
      </w:r>
      <w:r w:rsidR="00D048ED">
        <w:t>FY13</w:t>
      </w:r>
      <w:r w:rsidRPr="004C1327">
        <w:t xml:space="preserve"> </w:t>
      </w:r>
      <w:r>
        <w:t xml:space="preserve">targets provided to the </w:t>
      </w:r>
      <w:r w:rsidR="00956B63">
        <w:t xml:space="preserve">WSCs </w:t>
      </w:r>
      <w:r>
        <w:t xml:space="preserve">do not include the cost for replacing wells.  </w:t>
      </w:r>
      <w:r w:rsidR="00956B63">
        <w:t xml:space="preserve">Budget </w:t>
      </w:r>
      <w:r>
        <w:t>targets will be adjusted to include the cost of</w:t>
      </w:r>
      <w:r w:rsidR="00A31DC5">
        <w:t xml:space="preserve"> replacing</w:t>
      </w:r>
      <w:r>
        <w:t xml:space="preserve"> </w:t>
      </w:r>
      <w:r w:rsidR="00A31DC5">
        <w:t>LUS wells</w:t>
      </w:r>
      <w:r>
        <w:t>, as needed.</w:t>
      </w:r>
      <w:r w:rsidR="004F063F">
        <w:t xml:space="preserve"> In addition for any well that needs to be replaced (LUS or </w:t>
      </w:r>
      <w:r w:rsidR="003C76DB">
        <w:t>MAS</w:t>
      </w:r>
      <w:r w:rsidR="004F063F">
        <w:t xml:space="preserve">) please include the network code, well STAID, and reason for replacement in your </w:t>
      </w:r>
      <w:r w:rsidR="001709FB">
        <w:t>work plan</w:t>
      </w:r>
      <w:r w:rsidR="004F063F">
        <w:t xml:space="preserve"> issues document.</w:t>
      </w:r>
    </w:p>
    <w:p w:rsidR="00E239B9" w:rsidRDefault="00E239B9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</w:pPr>
    </w:p>
    <w:p w:rsidR="00AA2611" w:rsidRDefault="00113575">
      <w:pPr>
        <w:tabs>
          <w:tab w:val="left" w:pos="12"/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</w:rPr>
      </w:pPr>
      <w:r>
        <w:rPr>
          <w:b/>
        </w:rPr>
        <w:t xml:space="preserve">Water-Level </w:t>
      </w:r>
      <w:r w:rsidR="00E36FE3">
        <w:rPr>
          <w:b/>
        </w:rPr>
        <w:t>Synoptics</w:t>
      </w:r>
      <w:r>
        <w:rPr>
          <w:b/>
        </w:rPr>
        <w:t>:</w:t>
      </w:r>
      <w:r>
        <w:t xml:space="preserve"> </w:t>
      </w:r>
      <w:r w:rsidR="00D97709">
        <w:t>In Cycle 3, water</w:t>
      </w:r>
      <w:r w:rsidR="00B04489">
        <w:t>-</w:t>
      </w:r>
      <w:r w:rsidR="00D97709">
        <w:t>level measurements in all wells of an MAS or LUS network (a water</w:t>
      </w:r>
      <w:r w:rsidR="00B04489">
        <w:t>-</w:t>
      </w:r>
      <w:r w:rsidR="00D97709">
        <w:t>level synoptic) will be conducted every two years beginning in FY13.  Networks that are scheduled to have full network decadal sampling in odd years will conduct water</w:t>
      </w:r>
      <w:r w:rsidR="00B04489">
        <w:t>-</w:t>
      </w:r>
      <w:r w:rsidR="00D97709">
        <w:t xml:space="preserve">level </w:t>
      </w:r>
      <w:proofErr w:type="spellStart"/>
      <w:r w:rsidR="00D97709">
        <w:t>synoptics</w:t>
      </w:r>
      <w:proofErr w:type="spellEnd"/>
      <w:r w:rsidR="00D97709">
        <w:t xml:space="preserve"> in odd years. Similarly, for networks scheduled to have full network decadal sampling in even years, water</w:t>
      </w:r>
      <w:r w:rsidR="00B04489">
        <w:t>-</w:t>
      </w:r>
      <w:r w:rsidR="00D97709">
        <w:t xml:space="preserve">level </w:t>
      </w:r>
      <w:proofErr w:type="spellStart"/>
      <w:r w:rsidR="00D97709">
        <w:t>synoptics</w:t>
      </w:r>
      <w:proofErr w:type="spellEnd"/>
      <w:r w:rsidR="00D97709">
        <w:t xml:space="preserve"> will be completed in even years. </w:t>
      </w:r>
      <w:r>
        <w:rPr>
          <w:rFonts w:cs="Helv"/>
        </w:rPr>
        <w:t xml:space="preserve">In </w:t>
      </w:r>
      <w:r w:rsidR="00D048ED">
        <w:rPr>
          <w:rFonts w:cs="Helv"/>
        </w:rPr>
        <w:t>FY13</w:t>
      </w:r>
      <w:r>
        <w:rPr>
          <w:rFonts w:cs="Helv"/>
        </w:rPr>
        <w:t xml:space="preserve">, </w:t>
      </w:r>
      <w:r w:rsidR="00D97709">
        <w:rPr>
          <w:rFonts w:cs="Helv"/>
        </w:rPr>
        <w:t xml:space="preserve">the networks scheduled for sampling in </w:t>
      </w:r>
      <w:r w:rsidR="00E36FE3">
        <w:rPr>
          <w:rFonts w:cs="Helv"/>
        </w:rPr>
        <w:t xml:space="preserve">odd-numbered years will conduct </w:t>
      </w:r>
      <w:r w:rsidR="00D97709">
        <w:rPr>
          <w:rFonts w:cs="Helv"/>
        </w:rPr>
        <w:t xml:space="preserve">a </w:t>
      </w:r>
      <w:r>
        <w:rPr>
          <w:rFonts w:cs="Helv"/>
        </w:rPr>
        <w:t>water</w:t>
      </w:r>
      <w:r w:rsidR="00B04489">
        <w:rPr>
          <w:rFonts w:cs="Helv"/>
        </w:rPr>
        <w:t>-</w:t>
      </w:r>
      <w:r>
        <w:rPr>
          <w:rFonts w:cs="Helv"/>
        </w:rPr>
        <w:t>level</w:t>
      </w:r>
      <w:r w:rsidR="00D97709">
        <w:rPr>
          <w:rFonts w:cs="Helv"/>
        </w:rPr>
        <w:t xml:space="preserve"> synoptic as shown </w:t>
      </w:r>
      <w:r w:rsidR="00E36FE3">
        <w:rPr>
          <w:rFonts w:cs="Helv"/>
        </w:rPr>
        <w:t xml:space="preserve">in </w:t>
      </w:r>
      <w:hyperlink r:id="rId11" w:history="1">
        <w:r w:rsidR="00B04489" w:rsidRPr="00AD1EB1">
          <w:rPr>
            <w:rStyle w:val="Hyperlink"/>
            <w:szCs w:val="20"/>
          </w:rPr>
          <w:t>Table 1</w:t>
        </w:r>
      </w:hyperlink>
      <w:r w:rsidRPr="00AD1EB1">
        <w:rPr>
          <w:rFonts w:cs="Helv"/>
        </w:rPr>
        <w:t>.</w:t>
      </w:r>
      <w:r>
        <w:rPr>
          <w:rFonts w:cs="Helv"/>
        </w:rPr>
        <w:t xml:space="preserve">  </w:t>
      </w:r>
      <w:r>
        <w:rPr>
          <w:color w:val="000000"/>
          <w:szCs w:val="20"/>
        </w:rPr>
        <w:t xml:space="preserve">Please note that the </w:t>
      </w:r>
      <w:r w:rsidRPr="00F71C49">
        <w:rPr>
          <w:bCs/>
          <w:color w:val="000000"/>
          <w:szCs w:val="20"/>
        </w:rPr>
        <w:t>water</w:t>
      </w:r>
      <w:r w:rsidR="00284938">
        <w:rPr>
          <w:bCs/>
          <w:color w:val="000000"/>
          <w:szCs w:val="20"/>
        </w:rPr>
        <w:t>-</w:t>
      </w:r>
      <w:r w:rsidRPr="00F71C49">
        <w:rPr>
          <w:bCs/>
          <w:color w:val="000000"/>
          <w:szCs w:val="20"/>
        </w:rPr>
        <w:t>level synoptic</w:t>
      </w:r>
      <w:r w:rsidRPr="00F71C49">
        <w:rPr>
          <w:color w:val="000000"/>
          <w:szCs w:val="20"/>
        </w:rPr>
        <w:t xml:space="preserve"> s</w:t>
      </w:r>
      <w:r>
        <w:rPr>
          <w:color w:val="000000"/>
          <w:szCs w:val="20"/>
        </w:rPr>
        <w:t xml:space="preserve">hould be </w:t>
      </w:r>
      <w:r w:rsidR="00E36FE3">
        <w:rPr>
          <w:color w:val="000000"/>
          <w:szCs w:val="20"/>
        </w:rPr>
        <w:t xml:space="preserve">completed by the month indicated in </w:t>
      </w:r>
      <w:hyperlink r:id="rId12" w:history="1">
        <w:r w:rsidR="00B04489" w:rsidRPr="00AD1EB1">
          <w:rPr>
            <w:rStyle w:val="Hyperlink"/>
            <w:szCs w:val="20"/>
          </w:rPr>
          <w:t>Table 1</w:t>
        </w:r>
      </w:hyperlink>
      <w:r w:rsidR="00B04489">
        <w:rPr>
          <w:szCs w:val="20"/>
        </w:rPr>
        <w:t>,</w:t>
      </w:r>
      <w:r w:rsidR="00E36FE3">
        <w:rPr>
          <w:color w:val="000000"/>
          <w:szCs w:val="20"/>
        </w:rPr>
        <w:t xml:space="preserve"> if at all possible.</w:t>
      </w:r>
    </w:p>
    <w:p w:rsidR="00906F26" w:rsidRDefault="00113575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  <w:r w:rsidRPr="00700AB5">
        <w:rPr>
          <w:b/>
        </w:rPr>
        <w:lastRenderedPageBreak/>
        <w:t>Flow-</w:t>
      </w:r>
      <w:r w:rsidR="00906F26">
        <w:rPr>
          <w:b/>
        </w:rPr>
        <w:t>Path</w:t>
      </w:r>
      <w:r w:rsidR="00906F26" w:rsidRPr="00700AB5">
        <w:rPr>
          <w:b/>
        </w:rPr>
        <w:t xml:space="preserve"> </w:t>
      </w:r>
      <w:r w:rsidRPr="00700AB5">
        <w:rPr>
          <w:b/>
        </w:rPr>
        <w:t>Studies</w:t>
      </w:r>
      <w:r>
        <w:rPr>
          <w:b/>
        </w:rPr>
        <w:t xml:space="preserve"> (F</w:t>
      </w:r>
      <w:r w:rsidR="00906F26">
        <w:rPr>
          <w:b/>
        </w:rPr>
        <w:t>P</w:t>
      </w:r>
      <w:r>
        <w:rPr>
          <w:b/>
        </w:rPr>
        <w:t>S):</w:t>
      </w:r>
      <w:r>
        <w:t xml:space="preserve">   </w:t>
      </w:r>
      <w:r w:rsidR="00906F26">
        <w:rPr>
          <w:szCs w:val="20"/>
        </w:rPr>
        <w:t xml:space="preserve">Two new FPS networks </w:t>
      </w:r>
      <w:r w:rsidR="00E36FE3">
        <w:rPr>
          <w:szCs w:val="20"/>
        </w:rPr>
        <w:t xml:space="preserve">are scheduled to </w:t>
      </w:r>
      <w:r w:rsidR="00906F26">
        <w:rPr>
          <w:szCs w:val="20"/>
        </w:rPr>
        <w:t>begin in FY13</w:t>
      </w:r>
      <w:r w:rsidR="00E36FE3">
        <w:rPr>
          <w:szCs w:val="20"/>
        </w:rPr>
        <w:t>. P</w:t>
      </w:r>
      <w:r w:rsidR="00906F26">
        <w:rPr>
          <w:szCs w:val="20"/>
        </w:rPr>
        <w:t xml:space="preserve">lanning </w:t>
      </w:r>
      <w:r w:rsidR="00E36FE3">
        <w:rPr>
          <w:szCs w:val="20"/>
        </w:rPr>
        <w:t xml:space="preserve">for these networks </w:t>
      </w:r>
      <w:r w:rsidR="00906F26">
        <w:rPr>
          <w:szCs w:val="20"/>
        </w:rPr>
        <w:t xml:space="preserve">will commence after the beginning of </w:t>
      </w:r>
      <w:r w:rsidR="00E36FE3">
        <w:rPr>
          <w:szCs w:val="20"/>
        </w:rPr>
        <w:t>the Fiscal Year</w:t>
      </w:r>
      <w:r w:rsidR="00906F26">
        <w:rPr>
          <w:szCs w:val="20"/>
        </w:rPr>
        <w:t xml:space="preserve">.  </w:t>
      </w:r>
    </w:p>
    <w:p w:rsidR="00E36FE3" w:rsidRDefault="00E36FE3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</w:p>
    <w:p w:rsidR="00906F26" w:rsidRDefault="005E29B7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  <w:r w:rsidRPr="005E29B7">
        <w:rPr>
          <w:b/>
          <w:szCs w:val="20"/>
        </w:rPr>
        <w:t>Princi</w:t>
      </w:r>
      <w:r w:rsidR="00906F26" w:rsidRPr="00391F2A">
        <w:rPr>
          <w:b/>
          <w:szCs w:val="20"/>
        </w:rPr>
        <w:t>p</w:t>
      </w:r>
      <w:r>
        <w:rPr>
          <w:b/>
          <w:szCs w:val="20"/>
        </w:rPr>
        <w:t>a</w:t>
      </w:r>
      <w:r w:rsidR="00906F26" w:rsidRPr="00391F2A">
        <w:rPr>
          <w:b/>
          <w:szCs w:val="20"/>
        </w:rPr>
        <w:t>l Aquifer Surveys (PAS):</w:t>
      </w:r>
      <w:r w:rsidR="00906F26">
        <w:rPr>
          <w:szCs w:val="20"/>
        </w:rPr>
        <w:t xml:space="preserve"> There will be 3 high-intensity and 2 low-intensity principal aquifer surveys started in FY13: </w:t>
      </w:r>
      <w:r w:rsidR="00E36FE3">
        <w:rPr>
          <w:szCs w:val="20"/>
        </w:rPr>
        <w:t xml:space="preserve">(1) </w:t>
      </w:r>
      <w:r w:rsidR="00906F26">
        <w:rPr>
          <w:szCs w:val="20"/>
        </w:rPr>
        <w:t xml:space="preserve">Glacial aquifer system, </w:t>
      </w:r>
      <w:r w:rsidR="00E36FE3">
        <w:rPr>
          <w:szCs w:val="20"/>
        </w:rPr>
        <w:t xml:space="preserve">(2) </w:t>
      </w:r>
      <w:r w:rsidR="00906F26">
        <w:rPr>
          <w:szCs w:val="20"/>
        </w:rPr>
        <w:t xml:space="preserve">Coastal Lowlands aquifer system, </w:t>
      </w:r>
      <w:r w:rsidR="00E36FE3">
        <w:rPr>
          <w:szCs w:val="20"/>
        </w:rPr>
        <w:t xml:space="preserve">(3) </w:t>
      </w:r>
      <w:r w:rsidR="00906F26">
        <w:rPr>
          <w:szCs w:val="20"/>
        </w:rPr>
        <w:t xml:space="preserve">Basin and Range basin-fill aquifers, </w:t>
      </w:r>
      <w:r w:rsidR="00E36FE3">
        <w:rPr>
          <w:szCs w:val="20"/>
        </w:rPr>
        <w:t xml:space="preserve">(4) </w:t>
      </w:r>
      <w:r w:rsidR="00906F26">
        <w:rPr>
          <w:szCs w:val="20"/>
        </w:rPr>
        <w:t>Southeastern Coastal P</w:t>
      </w:r>
      <w:r>
        <w:rPr>
          <w:szCs w:val="20"/>
        </w:rPr>
        <w:t xml:space="preserve">lain aquifer system, and </w:t>
      </w:r>
      <w:r w:rsidR="00E36FE3">
        <w:rPr>
          <w:szCs w:val="20"/>
        </w:rPr>
        <w:t>(</w:t>
      </w:r>
      <w:r w:rsidR="00E36FE3" w:rsidRPr="00E36FE3">
        <w:rPr>
          <w:szCs w:val="20"/>
        </w:rPr>
        <w:t>5)</w:t>
      </w:r>
      <w:r w:rsidR="00B04489">
        <w:rPr>
          <w:szCs w:val="20"/>
        </w:rPr>
        <w:t xml:space="preserve"> </w:t>
      </w:r>
      <w:r w:rsidRPr="00E36FE3">
        <w:rPr>
          <w:szCs w:val="20"/>
        </w:rPr>
        <w:t>No</w:t>
      </w:r>
      <w:r w:rsidR="00906F26" w:rsidRPr="00E36FE3">
        <w:rPr>
          <w:szCs w:val="20"/>
        </w:rPr>
        <w:t>rthern Atlantic Co</w:t>
      </w:r>
      <w:r w:rsidR="00E36FE3" w:rsidRPr="00391F2A">
        <w:rPr>
          <w:szCs w:val="20"/>
        </w:rPr>
        <w:t xml:space="preserve">astal Plain, Piedmont and Blue Ridge, </w:t>
      </w:r>
      <w:r w:rsidR="00906F26" w:rsidRPr="00E36FE3">
        <w:rPr>
          <w:szCs w:val="20"/>
        </w:rPr>
        <w:t>or Valley and Ridge aquifers.</w:t>
      </w:r>
      <w:r w:rsidR="00906F26">
        <w:rPr>
          <w:szCs w:val="20"/>
        </w:rPr>
        <w:t xml:space="preserve"> Planning for these new </w:t>
      </w:r>
      <w:r w:rsidR="00B04489">
        <w:rPr>
          <w:szCs w:val="20"/>
        </w:rPr>
        <w:t xml:space="preserve">PAS </w:t>
      </w:r>
      <w:r w:rsidR="00906F26">
        <w:rPr>
          <w:szCs w:val="20"/>
        </w:rPr>
        <w:t>networks will commence after the beginning of FY13.</w:t>
      </w:r>
    </w:p>
    <w:p w:rsidR="00906F26" w:rsidRDefault="00906F26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</w:p>
    <w:p w:rsidR="00906F26" w:rsidRDefault="00906F26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  <w:r w:rsidRPr="00391F2A">
        <w:rPr>
          <w:b/>
          <w:szCs w:val="20"/>
        </w:rPr>
        <w:t xml:space="preserve">National Reference Network: </w:t>
      </w:r>
      <w:r w:rsidR="00E36FE3" w:rsidRPr="00391F2A">
        <w:rPr>
          <w:szCs w:val="20"/>
        </w:rPr>
        <w:t>The National Reference Network is not planned for sampling in FY13.</w:t>
      </w:r>
    </w:p>
    <w:p w:rsidR="00E36FE3" w:rsidRDefault="00E36FE3" w:rsidP="0099400F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szCs w:val="20"/>
        </w:rPr>
      </w:pPr>
    </w:p>
    <w:p w:rsidR="00E36FE3" w:rsidRPr="00391F2A" w:rsidRDefault="00E36FE3" w:rsidP="00391F2A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jc w:val="center"/>
        <w:rPr>
          <w:b/>
          <w:u w:val="single"/>
        </w:rPr>
      </w:pPr>
      <w:r w:rsidRPr="00391F2A">
        <w:rPr>
          <w:b/>
          <w:u w:val="single"/>
        </w:rPr>
        <w:t>FY13</w:t>
      </w:r>
      <w:r>
        <w:rPr>
          <w:b/>
          <w:u w:val="single"/>
        </w:rPr>
        <w:t xml:space="preserve"> Groundwater </w:t>
      </w:r>
      <w:r w:rsidRPr="00391F2A">
        <w:rPr>
          <w:b/>
          <w:u w:val="single"/>
        </w:rPr>
        <w:t>Sampling Plan</w:t>
      </w:r>
      <w:r>
        <w:rPr>
          <w:b/>
          <w:u w:val="single"/>
        </w:rPr>
        <w:t xml:space="preserve"> (GWPlan)</w:t>
      </w:r>
    </w:p>
    <w:p w:rsidR="00AA2611" w:rsidRDefault="00AA2611" w:rsidP="00391F2A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b/>
          <w:u w:val="single"/>
        </w:rPr>
      </w:pPr>
      <w:bookmarkStart w:id="1" w:name="GWPlanUpdates"/>
      <w:bookmarkEnd w:id="1"/>
    </w:p>
    <w:p w:rsidR="00585C7C" w:rsidRDefault="006D5C0B" w:rsidP="00AD1EB1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</w:rPr>
      </w:pPr>
      <w:r>
        <w:rPr>
          <w:color w:val="000000"/>
        </w:rPr>
        <w:t xml:space="preserve">The GWPlan </w:t>
      </w:r>
      <w:r w:rsidR="00DD5743">
        <w:rPr>
          <w:color w:val="000000"/>
        </w:rPr>
        <w:t xml:space="preserve">Access </w:t>
      </w:r>
      <w:r>
        <w:rPr>
          <w:color w:val="000000"/>
        </w:rPr>
        <w:t xml:space="preserve">database </w:t>
      </w:r>
      <w:r w:rsidR="00E36FE3">
        <w:rPr>
          <w:color w:val="000000"/>
        </w:rPr>
        <w:t xml:space="preserve">that </w:t>
      </w:r>
      <w:r>
        <w:rPr>
          <w:color w:val="000000"/>
        </w:rPr>
        <w:t>tracks both planned and actual sample counts</w:t>
      </w:r>
      <w:r w:rsidR="00E36FE3">
        <w:rPr>
          <w:color w:val="000000"/>
        </w:rPr>
        <w:t xml:space="preserve"> </w:t>
      </w:r>
      <w:r w:rsidR="00B04489">
        <w:rPr>
          <w:color w:val="000000"/>
        </w:rPr>
        <w:t>has been</w:t>
      </w:r>
      <w:r w:rsidR="00E36FE3">
        <w:rPr>
          <w:color w:val="000000"/>
        </w:rPr>
        <w:t xml:space="preserve"> modified for use in Cycle 3. </w:t>
      </w:r>
      <w:r w:rsidR="00B04489">
        <w:rPr>
          <w:color w:val="000000"/>
        </w:rPr>
        <w:t xml:space="preserve">The GWPlan for Cycle 3 contains information about (1) the number of environmental and QC samples that are to be collected for each analytical schedule/lab code, (2) QC requirements for each analytical schedule/lab code (for reference),  and (3) Table 1 from this work plan guidance. Please refer to the </w:t>
      </w:r>
      <w:hyperlink r:id="rId13" w:history="1">
        <w:r w:rsidR="00585C7C" w:rsidRPr="00585C7C">
          <w:rPr>
            <w:rStyle w:val="Hyperlink"/>
          </w:rPr>
          <w:t xml:space="preserve">Cycle 3 </w:t>
        </w:r>
        <w:proofErr w:type="spellStart"/>
        <w:r w:rsidR="00B04489" w:rsidRPr="00585C7C">
          <w:rPr>
            <w:rStyle w:val="Hyperlink"/>
          </w:rPr>
          <w:t>GWPlan</w:t>
        </w:r>
        <w:proofErr w:type="spellEnd"/>
      </w:hyperlink>
      <w:r w:rsidR="00B04489">
        <w:rPr>
          <w:color w:val="000000"/>
        </w:rPr>
        <w:t xml:space="preserve"> Access database for the sampling plan for your network(s).</w:t>
      </w:r>
    </w:p>
    <w:p w:rsidR="00585C7C" w:rsidRDefault="00585C7C" w:rsidP="00AD1EB1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B04489" w:rsidRDefault="00585C7C" w:rsidP="00AD1EB1">
      <w:pPr>
        <w:tabs>
          <w:tab w:val="left" w:pos="1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color w:val="000000"/>
        </w:rPr>
      </w:pPr>
      <w:r>
        <w:rPr>
          <w:color w:val="000000"/>
        </w:rPr>
        <w:t xml:space="preserve">For networks that were sampled during Cycle 2, please update the actual numbers of samples collected in your networks in the </w:t>
      </w:r>
      <w:hyperlink r:id="rId14" w:history="1">
        <w:r w:rsidRPr="00585C7C">
          <w:rPr>
            <w:rStyle w:val="Hyperlink"/>
          </w:rPr>
          <w:t xml:space="preserve">Cycle 2 </w:t>
        </w:r>
        <w:proofErr w:type="spellStart"/>
        <w:r w:rsidRPr="00585C7C">
          <w:rPr>
            <w:rStyle w:val="Hyperlink"/>
          </w:rPr>
          <w:t>GWPlan</w:t>
        </w:r>
        <w:proofErr w:type="spellEnd"/>
      </w:hyperlink>
      <w:r>
        <w:rPr>
          <w:color w:val="000000"/>
        </w:rPr>
        <w:t>.</w:t>
      </w:r>
    </w:p>
    <w:p w:rsidR="00E36FE3" w:rsidRDefault="00E36FE3" w:rsidP="0006007A">
      <w:pPr>
        <w:rPr>
          <w:color w:val="000000"/>
        </w:rPr>
      </w:pPr>
    </w:p>
    <w:p w:rsidR="00CD2D10" w:rsidRDefault="00E36FE3" w:rsidP="0006007A">
      <w:pPr>
        <w:rPr>
          <w:color w:val="000000"/>
        </w:rPr>
      </w:pPr>
      <w:r>
        <w:rPr>
          <w:color w:val="000000"/>
        </w:rPr>
        <w:t xml:space="preserve">Please note the addition of new </w:t>
      </w:r>
      <w:r w:rsidR="00585C7C">
        <w:rPr>
          <w:color w:val="000000"/>
        </w:rPr>
        <w:t xml:space="preserve">analytical </w:t>
      </w:r>
      <w:r>
        <w:rPr>
          <w:color w:val="000000"/>
        </w:rPr>
        <w:t xml:space="preserve">schedules for </w:t>
      </w:r>
      <w:r w:rsidR="00585C7C">
        <w:rPr>
          <w:color w:val="000000"/>
        </w:rPr>
        <w:t>C</w:t>
      </w:r>
      <w:r>
        <w:rPr>
          <w:color w:val="000000"/>
        </w:rPr>
        <w:t>ycle 3</w:t>
      </w:r>
      <w:r w:rsidR="00CD2D10">
        <w:rPr>
          <w:color w:val="000000"/>
        </w:rPr>
        <w:t xml:space="preserve"> and that not all wells are sampled for the same constituents</w:t>
      </w:r>
      <w:r>
        <w:rPr>
          <w:color w:val="000000"/>
        </w:rPr>
        <w:t>.</w:t>
      </w:r>
      <w:r w:rsidR="00CD2D10">
        <w:rPr>
          <w:color w:val="000000"/>
        </w:rPr>
        <w:t xml:space="preserve"> </w:t>
      </w:r>
      <w:r w:rsidR="00585C7C">
        <w:rPr>
          <w:color w:val="000000"/>
        </w:rPr>
        <w:t xml:space="preserve">Refer to the </w:t>
      </w:r>
      <w:hyperlink r:id="rId15" w:history="1">
        <w:r w:rsidR="00585C7C" w:rsidRPr="00585C7C">
          <w:rPr>
            <w:rStyle w:val="Hyperlink"/>
          </w:rPr>
          <w:t>Cycle 3 GWPlan</w:t>
        </w:r>
      </w:hyperlink>
      <w:r w:rsidR="00585C7C">
        <w:rPr>
          <w:color w:val="000000"/>
        </w:rPr>
        <w:t>.</w:t>
      </w:r>
    </w:p>
    <w:p w:rsidR="00CD2D10" w:rsidRDefault="00CD2D10" w:rsidP="0006007A">
      <w:pPr>
        <w:rPr>
          <w:color w:val="000000"/>
        </w:rPr>
      </w:pPr>
    </w:p>
    <w:p w:rsidR="00585C7C" w:rsidRPr="00AD1EB1" w:rsidRDefault="00585C7C" w:rsidP="0006007A">
      <w:pPr>
        <w:rPr>
          <w:color w:val="000000"/>
        </w:rPr>
      </w:pPr>
      <w:r>
        <w:rPr>
          <w:color w:val="000000"/>
          <w:u w:val="single"/>
        </w:rPr>
        <w:t xml:space="preserve">Basic Suite: </w:t>
      </w:r>
      <w:r>
        <w:rPr>
          <w:color w:val="000000"/>
        </w:rPr>
        <w:t>Field methods (DO, pH, specific conductance, temperature, alkalinity, turbidity, and water</w:t>
      </w:r>
      <w:r w:rsidR="00AB24E3">
        <w:rPr>
          <w:color w:val="000000"/>
        </w:rPr>
        <w:t xml:space="preserve"> </w:t>
      </w:r>
      <w:r>
        <w:rPr>
          <w:color w:val="000000"/>
        </w:rPr>
        <w:t>levels), Major ions (S2750), Nutrients (S2755), Trace Elements (S2710), and Dissolved Organic Carbon (LC2613) will be collected at all wells.</w:t>
      </w:r>
    </w:p>
    <w:p w:rsidR="00585C7C" w:rsidRDefault="00585C7C" w:rsidP="0006007A">
      <w:pPr>
        <w:rPr>
          <w:color w:val="000000"/>
          <w:u w:val="single"/>
        </w:rPr>
      </w:pPr>
    </w:p>
    <w:p w:rsidR="00BD0030" w:rsidRDefault="00CD2D10" w:rsidP="0006007A">
      <w:pPr>
        <w:rPr>
          <w:color w:val="000000"/>
        </w:rPr>
      </w:pPr>
      <w:r w:rsidRPr="00391F2A">
        <w:rPr>
          <w:color w:val="000000"/>
          <w:u w:val="single"/>
        </w:rPr>
        <w:t>Radionuclides</w:t>
      </w:r>
      <w:r>
        <w:rPr>
          <w:color w:val="000000"/>
        </w:rPr>
        <w:t>: All networks (SUS, LUS, PAS, and FPS) will collect Gross alpha &amp; beta (S1792) as well as Radium (LC2164 and LC1364) at all wells</w:t>
      </w:r>
      <w:r w:rsidR="00BD0030">
        <w:rPr>
          <w:color w:val="000000"/>
        </w:rPr>
        <w:t xml:space="preserve">. Samples for Polonium-210 (LC1505) and Lead-210 (LC2170) also may be requested. Check the </w:t>
      </w:r>
      <w:hyperlink r:id="rId16" w:history="1">
        <w:r w:rsidR="00BD0030" w:rsidRPr="00585C7C">
          <w:rPr>
            <w:rStyle w:val="Hyperlink"/>
          </w:rPr>
          <w:t xml:space="preserve">Cycle 3 </w:t>
        </w:r>
        <w:proofErr w:type="spellStart"/>
        <w:r w:rsidR="00BD0030" w:rsidRPr="00585C7C">
          <w:rPr>
            <w:rStyle w:val="Hyperlink"/>
          </w:rPr>
          <w:t>GWPlan</w:t>
        </w:r>
        <w:proofErr w:type="spellEnd"/>
      </w:hyperlink>
      <w:r w:rsidR="00BD0030" w:rsidRPr="00EF2562">
        <w:rPr>
          <w:color w:val="000000"/>
        </w:rPr>
        <w:t xml:space="preserve"> before you sample</w:t>
      </w:r>
      <w:r w:rsidR="00BD0030">
        <w:rPr>
          <w:color w:val="000000"/>
        </w:rPr>
        <w:t xml:space="preserve"> because these samples may be added</w:t>
      </w:r>
      <w:r w:rsidR="00EF2562">
        <w:rPr>
          <w:color w:val="000000"/>
        </w:rPr>
        <w:t xml:space="preserve"> to the </w:t>
      </w:r>
      <w:proofErr w:type="spellStart"/>
      <w:r w:rsidR="00EF2562">
        <w:rPr>
          <w:color w:val="000000"/>
        </w:rPr>
        <w:t>GWPlan</w:t>
      </w:r>
      <w:proofErr w:type="spellEnd"/>
      <w:r w:rsidR="00BD0030">
        <w:rPr>
          <w:color w:val="000000"/>
        </w:rPr>
        <w:t xml:space="preserve"> after the beginning of FY13</w:t>
      </w:r>
      <w:r w:rsidR="00BD0030" w:rsidRPr="00EF2562">
        <w:rPr>
          <w:color w:val="000000"/>
        </w:rPr>
        <w:t>.</w:t>
      </w:r>
    </w:p>
    <w:p w:rsidR="00BD0030" w:rsidRPr="00BD0030" w:rsidRDefault="00BD0030" w:rsidP="0006007A">
      <w:pPr>
        <w:rPr>
          <w:color w:val="000000"/>
        </w:rPr>
      </w:pPr>
    </w:p>
    <w:p w:rsidR="002C63B3" w:rsidRDefault="002C63B3" w:rsidP="0006007A">
      <w:pPr>
        <w:rPr>
          <w:color w:val="000000"/>
        </w:rPr>
      </w:pPr>
      <w:r w:rsidRPr="00391F2A">
        <w:rPr>
          <w:color w:val="000000"/>
          <w:u w:val="single"/>
        </w:rPr>
        <w:t>Pharmaceuticals</w:t>
      </w:r>
      <w:r>
        <w:rPr>
          <w:color w:val="000000"/>
        </w:rPr>
        <w:t>: A subset of 5</w:t>
      </w:r>
      <w:r w:rsidR="00F23ADF">
        <w:rPr>
          <w:color w:val="000000"/>
        </w:rPr>
        <w:t xml:space="preserve">0 wells will be selected after the beginning of FY13 for </w:t>
      </w:r>
      <w:r>
        <w:rPr>
          <w:color w:val="000000"/>
        </w:rPr>
        <w:t>pharmaceutical sampling (S2080 and S2434)</w:t>
      </w:r>
    </w:p>
    <w:p w:rsidR="002C63B3" w:rsidRDefault="002C63B3" w:rsidP="0006007A">
      <w:pPr>
        <w:rPr>
          <w:color w:val="000000"/>
        </w:rPr>
      </w:pPr>
    </w:p>
    <w:p w:rsidR="002C63B3" w:rsidRPr="00391F2A" w:rsidRDefault="002C63B3" w:rsidP="0006007A">
      <w:pPr>
        <w:rPr>
          <w:color w:val="000000"/>
          <w:u w:val="single"/>
        </w:rPr>
      </w:pPr>
      <w:r w:rsidRPr="00391F2A">
        <w:rPr>
          <w:color w:val="000000"/>
          <w:u w:val="single"/>
        </w:rPr>
        <w:t>Microbial Indicators</w:t>
      </w:r>
      <w:r w:rsidRPr="002C63B3">
        <w:rPr>
          <w:color w:val="000000"/>
        </w:rPr>
        <w:t>:</w:t>
      </w:r>
      <w:r>
        <w:rPr>
          <w:color w:val="000000"/>
        </w:rPr>
        <w:t xml:space="preserve"> A subset of 90 wells will be selected after the beginning of FY13 for sampling for microbial indicators: Total Coliform and E. Coli (Colilert), Enterococci (Enterolert), Somatic and F-specific Coliphage (method 1601), and Enteric Viruses (method 1615).</w:t>
      </w:r>
    </w:p>
    <w:p w:rsidR="002C63B3" w:rsidRDefault="002C63B3" w:rsidP="0006007A">
      <w:pPr>
        <w:rPr>
          <w:color w:val="000000"/>
        </w:rPr>
      </w:pPr>
    </w:p>
    <w:p w:rsidR="002C63B3" w:rsidRDefault="002C63B3" w:rsidP="0006007A">
      <w:pPr>
        <w:rPr>
          <w:color w:val="000000"/>
        </w:rPr>
      </w:pPr>
      <w:r w:rsidRPr="00391F2A">
        <w:rPr>
          <w:color w:val="000000"/>
          <w:u w:val="single"/>
        </w:rPr>
        <w:t>Pesticides:</w:t>
      </w:r>
      <w:r>
        <w:rPr>
          <w:color w:val="000000"/>
        </w:rPr>
        <w:t xml:space="preserve"> A new schedule (S2437) is being developed for NAWQA that </w:t>
      </w:r>
      <w:r w:rsidRPr="002C63B3">
        <w:rPr>
          <w:color w:val="000000"/>
        </w:rPr>
        <w:t>is intended to be a broad spectrum replacement</w:t>
      </w:r>
      <w:r>
        <w:rPr>
          <w:color w:val="000000"/>
        </w:rPr>
        <w:t xml:space="preserve"> for S2033 and S2060 that provides</w:t>
      </w:r>
      <w:r w:rsidRPr="002C63B3">
        <w:rPr>
          <w:color w:val="000000"/>
        </w:rPr>
        <w:t xml:space="preserve"> significant coverage for </w:t>
      </w:r>
      <w:r w:rsidRPr="002C63B3">
        <w:rPr>
          <w:color w:val="000000"/>
        </w:rPr>
        <w:lastRenderedPageBreak/>
        <w:t>compounds previousl</w:t>
      </w:r>
      <w:r>
        <w:rPr>
          <w:color w:val="000000"/>
        </w:rPr>
        <w:t>y determined by those schedules</w:t>
      </w:r>
      <w:r w:rsidRPr="002C63B3">
        <w:rPr>
          <w:color w:val="000000"/>
        </w:rPr>
        <w:t xml:space="preserve"> </w:t>
      </w:r>
      <w:r w:rsidR="00585C7C">
        <w:rPr>
          <w:color w:val="000000"/>
        </w:rPr>
        <w:t>and adds</w:t>
      </w:r>
      <w:r w:rsidRPr="002C63B3">
        <w:rPr>
          <w:color w:val="000000"/>
        </w:rPr>
        <w:t xml:space="preserve"> a number of Tier 1 NTAS pesticide compounds.</w:t>
      </w:r>
      <w:r>
        <w:rPr>
          <w:color w:val="000000"/>
        </w:rPr>
        <w:t xml:space="preserve"> The sampling plan is for using this schedule; however, until the new schedule is available, substitute S2033 and S2060 for the S2437.</w:t>
      </w:r>
    </w:p>
    <w:p w:rsidR="00391F2A" w:rsidRDefault="00391F2A" w:rsidP="0006007A">
      <w:pPr>
        <w:rPr>
          <w:color w:val="000000"/>
        </w:rPr>
      </w:pPr>
    </w:p>
    <w:p w:rsidR="002C63B3" w:rsidRDefault="002C63B3" w:rsidP="0006007A">
      <w:pPr>
        <w:rPr>
          <w:color w:val="000000"/>
        </w:rPr>
      </w:pPr>
    </w:p>
    <w:p w:rsidR="002C63B3" w:rsidRPr="00AD1EB1" w:rsidRDefault="002C63B3" w:rsidP="0006007A">
      <w:r w:rsidRPr="00AD1EB1">
        <w:rPr>
          <w:u w:val="single"/>
        </w:rPr>
        <w:t>VOCs</w:t>
      </w:r>
      <w:r w:rsidRPr="00AD1EB1">
        <w:t xml:space="preserve">: The VOC schedules S2020, S4024, and S1306 are being replaced.  We expect the schedule numbers to remain the same, but the compounds </w:t>
      </w:r>
      <w:r w:rsidR="00585C7C" w:rsidRPr="00AD1EB1">
        <w:t xml:space="preserve">included in the schedules </w:t>
      </w:r>
      <w:r w:rsidRPr="00AD1EB1">
        <w:t xml:space="preserve">will change. Until the replacements are available, continue to use the current S2020, S4024, and S1306 as indicated in </w:t>
      </w:r>
      <w:r w:rsidR="00585C7C" w:rsidRPr="00AD1EB1">
        <w:t xml:space="preserve">the Cycle 3 </w:t>
      </w:r>
      <w:proofErr w:type="spellStart"/>
      <w:r w:rsidR="00585C7C" w:rsidRPr="00AD1EB1">
        <w:t>GWPlan</w:t>
      </w:r>
      <w:proofErr w:type="spellEnd"/>
      <w:r w:rsidRPr="00AD1EB1">
        <w:t xml:space="preserve">. </w:t>
      </w:r>
    </w:p>
    <w:p w:rsidR="00391F2A" w:rsidRDefault="00391F2A" w:rsidP="00391F2A">
      <w:pPr>
        <w:autoSpaceDE w:val="0"/>
        <w:autoSpaceDN w:val="0"/>
        <w:adjustRightInd w:val="0"/>
        <w:spacing w:line="240" w:lineRule="atLeast"/>
        <w:rPr>
          <w:color w:val="000000"/>
        </w:rPr>
      </w:pPr>
    </w:p>
    <w:p w:rsidR="00391F2A" w:rsidRDefault="00391F2A" w:rsidP="00391F2A">
      <w:pPr>
        <w:autoSpaceDE w:val="0"/>
        <w:autoSpaceDN w:val="0"/>
        <w:adjustRightInd w:val="0"/>
        <w:spacing w:line="240" w:lineRule="atLeast"/>
        <w:rPr>
          <w:color w:val="000000"/>
        </w:rPr>
      </w:pPr>
      <w:r w:rsidRPr="00AD1EB1">
        <w:rPr>
          <w:color w:val="000000"/>
          <w:u w:val="single"/>
        </w:rPr>
        <w:t>Age Dating</w:t>
      </w:r>
      <w:r>
        <w:rPr>
          <w:color w:val="000000"/>
        </w:rPr>
        <w:t xml:space="preserve">: </w:t>
      </w:r>
      <w:r w:rsidRPr="004F12E3">
        <w:rPr>
          <w:color w:val="000000"/>
        </w:rPr>
        <w:t>One of the priorities of t</w:t>
      </w:r>
      <w:r>
        <w:rPr>
          <w:color w:val="000000"/>
        </w:rPr>
        <w:t>he GWST</w:t>
      </w:r>
      <w:r w:rsidRPr="004F12E3">
        <w:rPr>
          <w:color w:val="000000"/>
        </w:rPr>
        <w:t xml:space="preserve"> program is to have age-dating information for each of t</w:t>
      </w:r>
      <w:r>
        <w:rPr>
          <w:color w:val="000000"/>
        </w:rPr>
        <w:t>he wells in the national ground</w:t>
      </w:r>
      <w:r w:rsidRPr="004F12E3">
        <w:rPr>
          <w:color w:val="000000"/>
        </w:rPr>
        <w:t>water tren</w:t>
      </w:r>
      <w:r>
        <w:rPr>
          <w:color w:val="000000"/>
        </w:rPr>
        <w:t>ds network</w:t>
      </w:r>
      <w:r w:rsidRPr="00141D98">
        <w:t xml:space="preserve">.  </w:t>
      </w:r>
      <w:r>
        <w:rPr>
          <w:color w:val="000000"/>
        </w:rPr>
        <w:t>The Cycle 3 implementation plan specifies that samples for Tritium will be collected from all wells; therefore, initial funding is provided to sample for Tritium. After FY13 begins, Ken Belitz, Terri Arnold and Steve Hinkle will organize a call with the Water Science Centers that will be sampling a LUS or SUS network in FY13</w:t>
      </w:r>
      <w:r w:rsidR="00585C7C">
        <w:rPr>
          <w:color w:val="000000"/>
        </w:rPr>
        <w:t xml:space="preserve"> to develop a</w:t>
      </w:r>
      <w:r>
        <w:rPr>
          <w:color w:val="000000"/>
        </w:rPr>
        <w:t xml:space="preserve"> sampling plan for age-dating samples other than Tritium. Funding for any additional sampling will be allocated at that time. </w:t>
      </w:r>
    </w:p>
    <w:p w:rsidR="006D5C0B" w:rsidRDefault="006D5C0B" w:rsidP="0006007A"/>
    <w:p w:rsidR="00FB6203" w:rsidRDefault="006D5C0B" w:rsidP="0006007A">
      <w:pPr>
        <w:rPr>
          <w:color w:val="000000"/>
        </w:rPr>
      </w:pPr>
      <w:r>
        <w:rPr>
          <w:color w:val="000000"/>
        </w:rPr>
        <w:t xml:space="preserve">When budgeting for </w:t>
      </w:r>
      <w:r w:rsidR="00D048ED">
        <w:rPr>
          <w:color w:val="000000"/>
        </w:rPr>
        <w:t>FY13</w:t>
      </w:r>
      <w:r>
        <w:rPr>
          <w:color w:val="000000"/>
        </w:rPr>
        <w:t xml:space="preserve"> work, first </w:t>
      </w:r>
      <w:r w:rsidR="00585C7C">
        <w:rPr>
          <w:color w:val="000000"/>
        </w:rPr>
        <w:t xml:space="preserve">review the </w:t>
      </w:r>
      <w:hyperlink r:id="rId17" w:history="1">
        <w:r w:rsidR="00585C7C" w:rsidRPr="00585C7C">
          <w:rPr>
            <w:rStyle w:val="Hyperlink"/>
          </w:rPr>
          <w:t xml:space="preserve">Cycle 3 </w:t>
        </w:r>
        <w:proofErr w:type="spellStart"/>
        <w:r w:rsidR="00585C7C" w:rsidRPr="00585C7C">
          <w:rPr>
            <w:rStyle w:val="Hyperlink"/>
          </w:rPr>
          <w:t>GWPlan</w:t>
        </w:r>
        <w:proofErr w:type="spellEnd"/>
      </w:hyperlink>
      <w:r w:rsidR="00E36FE3">
        <w:rPr>
          <w:color w:val="000000"/>
        </w:rPr>
        <w:t xml:space="preserve"> </w:t>
      </w:r>
      <w:r>
        <w:rPr>
          <w:color w:val="000000"/>
        </w:rPr>
        <w:t xml:space="preserve">for which networks will be sampled in </w:t>
      </w:r>
      <w:r w:rsidR="00D048ED">
        <w:rPr>
          <w:color w:val="000000"/>
        </w:rPr>
        <w:t>FY13</w:t>
      </w:r>
      <w:r>
        <w:rPr>
          <w:color w:val="000000"/>
        </w:rPr>
        <w:t>, and how many environmental and QC samples are planned for each network:</w:t>
      </w:r>
    </w:p>
    <w:p w:rsidR="00113575" w:rsidRDefault="00113575" w:rsidP="00DB684D">
      <w:pPr>
        <w:rPr>
          <w:color w:val="000000"/>
        </w:rPr>
      </w:pPr>
    </w:p>
    <w:p w:rsidR="00AA10E5" w:rsidRDefault="00AA10E5" w:rsidP="00AA10E5">
      <w:pPr>
        <w:pStyle w:val="ListParagraph"/>
        <w:numPr>
          <w:ilvl w:val="0"/>
          <w:numId w:val="10"/>
        </w:numPr>
        <w:rPr>
          <w:color w:val="000000"/>
        </w:rPr>
      </w:pPr>
      <w:r w:rsidRPr="00AA10E5">
        <w:rPr>
          <w:color w:val="000000"/>
        </w:rPr>
        <w:t xml:space="preserve">Review all planned activities for </w:t>
      </w:r>
      <w:r w:rsidR="00D048ED">
        <w:rPr>
          <w:color w:val="000000"/>
        </w:rPr>
        <w:t>FY13</w:t>
      </w:r>
      <w:r w:rsidR="00D64FEE">
        <w:rPr>
          <w:color w:val="000000"/>
        </w:rPr>
        <w:t>: networks, planned sample counts, and schedules</w:t>
      </w:r>
    </w:p>
    <w:p w:rsidR="00AA10E5" w:rsidRPr="00AA10E5" w:rsidRDefault="00AA10E5" w:rsidP="00AA10E5">
      <w:pPr>
        <w:ind w:left="1800"/>
        <w:rPr>
          <w:color w:val="000000"/>
        </w:rPr>
      </w:pPr>
    </w:p>
    <w:p w:rsidR="00AA10E5" w:rsidRDefault="00AA10E5" w:rsidP="00AA10E5">
      <w:pPr>
        <w:pStyle w:val="ListParagraph"/>
        <w:numPr>
          <w:ilvl w:val="0"/>
          <w:numId w:val="10"/>
        </w:numPr>
        <w:rPr>
          <w:color w:val="000000"/>
        </w:rPr>
      </w:pPr>
      <w:r w:rsidRPr="00AA10E5">
        <w:rPr>
          <w:color w:val="000000"/>
        </w:rPr>
        <w:t xml:space="preserve">Update all sampling activities completed in </w:t>
      </w:r>
      <w:r w:rsidR="00C95E9C">
        <w:rPr>
          <w:color w:val="000000"/>
        </w:rPr>
        <w:t>FY12</w:t>
      </w:r>
      <w:r w:rsidR="00585C7C">
        <w:rPr>
          <w:color w:val="000000"/>
        </w:rPr>
        <w:t xml:space="preserve"> using the </w:t>
      </w:r>
      <w:hyperlink r:id="rId18" w:history="1">
        <w:r w:rsidR="00585C7C" w:rsidRPr="00585C7C">
          <w:rPr>
            <w:rStyle w:val="Hyperlink"/>
          </w:rPr>
          <w:t>Cycle 2 GWPlan</w:t>
        </w:r>
      </w:hyperlink>
      <w:r w:rsidR="00D64FEE">
        <w:rPr>
          <w:color w:val="000000"/>
        </w:rPr>
        <w:t>: actual sample counts, network information, comments</w:t>
      </w:r>
    </w:p>
    <w:p w:rsidR="00F00553" w:rsidRPr="00E00DCA" w:rsidRDefault="00F00553" w:rsidP="00F00553">
      <w:pPr>
        <w:numPr>
          <w:ilvl w:val="1"/>
          <w:numId w:val="7"/>
        </w:numPr>
        <w:rPr>
          <w:color w:val="000000"/>
        </w:rPr>
      </w:pPr>
      <w:r w:rsidRPr="00141D98">
        <w:rPr>
          <w:i/>
        </w:rPr>
        <w:t>CYCLE II  (CII) – full networks</w:t>
      </w:r>
      <w:r>
        <w:t xml:space="preserve"> (</w:t>
      </w:r>
      <w:r w:rsidR="00C95E9C">
        <w:t>ACAD, DELR, GRSL, MOBL, TENN, and UIRB</w:t>
      </w:r>
      <w:r>
        <w:t>)</w:t>
      </w:r>
    </w:p>
    <w:p w:rsidR="00F00553" w:rsidRDefault="00F00553" w:rsidP="00F00553">
      <w:pPr>
        <w:numPr>
          <w:ilvl w:val="1"/>
          <w:numId w:val="7"/>
        </w:numPr>
        <w:rPr>
          <w:color w:val="000000"/>
        </w:rPr>
      </w:pPr>
      <w:r w:rsidRPr="00141D98">
        <w:rPr>
          <w:i/>
        </w:rPr>
        <w:t>TRENDS – biennial wells</w:t>
      </w:r>
      <w:r>
        <w:t xml:space="preserve"> (</w:t>
      </w:r>
      <w:r w:rsidR="00C95E9C">
        <w:t>CAZB, CCYK, GRSL, HPGW, NVBR, PUGT, RIOG, SACR, SANJ, SOCA, SPLT, UCOL, USNK, WILL, and YELL</w:t>
      </w:r>
      <w:r>
        <w:t>)</w:t>
      </w:r>
    </w:p>
    <w:p w:rsidR="00FB6203" w:rsidRDefault="00FB6203" w:rsidP="00FB6203">
      <w:pPr>
        <w:rPr>
          <w:color w:val="000000"/>
        </w:rPr>
      </w:pPr>
    </w:p>
    <w:p w:rsidR="00113575" w:rsidRDefault="00113575">
      <w:r w:rsidRPr="00141D98">
        <w:t xml:space="preserve">If you have any questions about </w:t>
      </w:r>
      <w:r>
        <w:t>checking or updating</w:t>
      </w:r>
      <w:r w:rsidRPr="00141D98">
        <w:t xml:space="preserve"> </w:t>
      </w:r>
      <w:r w:rsidR="00585C7C">
        <w:t xml:space="preserve">either the Cycle 2 or Cycle 3 </w:t>
      </w:r>
      <w:proofErr w:type="spellStart"/>
      <w:r w:rsidRPr="00141D98">
        <w:t>GWP</w:t>
      </w:r>
      <w:r>
        <w:t>lan</w:t>
      </w:r>
      <w:proofErr w:type="spellEnd"/>
      <w:r w:rsidRPr="00141D98">
        <w:t>, contact Terri Arnold</w:t>
      </w:r>
      <w:r>
        <w:t xml:space="preserve"> (tlarnold; 217-328-9702</w:t>
      </w:r>
      <w:r w:rsidRPr="00DB5C4E">
        <w:t>)</w:t>
      </w:r>
      <w:r w:rsidRPr="00141D98">
        <w:t xml:space="preserve">.  </w:t>
      </w:r>
    </w:p>
    <w:p w:rsidR="00113575" w:rsidRDefault="00113575">
      <w:pPr>
        <w:tabs>
          <w:tab w:val="left" w:pos="732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ind w:left="720"/>
      </w:pPr>
    </w:p>
    <w:p w:rsidR="00A17273" w:rsidRDefault="00A17273" w:rsidP="003F4A00">
      <w:pPr>
        <w:tabs>
          <w:tab w:val="left" w:pos="360"/>
          <w:tab w:val="left" w:pos="1452"/>
          <w:tab w:val="left" w:pos="2172"/>
          <w:tab w:val="left" w:pos="2892"/>
          <w:tab w:val="left" w:pos="3612"/>
          <w:tab w:val="left" w:pos="4332"/>
        </w:tabs>
        <w:autoSpaceDE w:val="0"/>
        <w:autoSpaceDN w:val="0"/>
        <w:adjustRightInd w:val="0"/>
        <w:spacing w:line="240" w:lineRule="atLeast"/>
        <w:rPr>
          <w:rFonts w:cs="Arial"/>
        </w:rPr>
      </w:pPr>
    </w:p>
    <w:p w:rsidR="00113575" w:rsidRDefault="00113575">
      <w:pPr>
        <w:pStyle w:val="Heading3"/>
        <w:jc w:val="center"/>
        <w:rPr>
          <w:color w:val="auto"/>
          <w:u w:val="single"/>
        </w:rPr>
      </w:pPr>
      <w:r>
        <w:rPr>
          <w:color w:val="auto"/>
          <w:u w:val="single"/>
        </w:rPr>
        <w:t>POINTS OF CONTACT FOR GROUNDWATER STATUS &amp; TRENDS</w:t>
      </w:r>
    </w:p>
    <w:p w:rsidR="00113575" w:rsidRDefault="00113575"/>
    <w:p w:rsidR="00113575" w:rsidRDefault="00113575" w:rsidP="00653C09">
      <w:r>
        <w:t>Please direct questions about:</w:t>
      </w:r>
    </w:p>
    <w:p w:rsidR="00113575" w:rsidRDefault="00113575" w:rsidP="00653C09"/>
    <w:p w:rsidR="00585C7C" w:rsidRDefault="00113575" w:rsidP="00653C09">
      <w:r>
        <w:t xml:space="preserve">(1) </w:t>
      </w:r>
      <w:r w:rsidR="00D048ED">
        <w:t>GWST</w:t>
      </w:r>
      <w:r>
        <w:t xml:space="preserve"> design to </w:t>
      </w:r>
      <w:r w:rsidR="00D048ED">
        <w:t>Ken Belitz</w:t>
      </w:r>
      <w:r>
        <w:t xml:space="preserve"> (</w:t>
      </w:r>
      <w:r w:rsidR="00D048ED">
        <w:t>kbelitz</w:t>
      </w:r>
      <w:r>
        <w:t xml:space="preserve">; </w:t>
      </w:r>
      <w:r w:rsidR="00D048ED">
        <w:t>619-225-6150</w:t>
      </w:r>
      <w:r>
        <w:t xml:space="preserve">); </w:t>
      </w:r>
      <w:r w:rsidRPr="00DB5C4E">
        <w:t xml:space="preserve"> </w:t>
      </w:r>
    </w:p>
    <w:p w:rsidR="00113575" w:rsidRDefault="00113575" w:rsidP="00653C09">
      <w:r>
        <w:t>(</w:t>
      </w:r>
      <w:r w:rsidR="00585C7C">
        <w:t>2</w:t>
      </w:r>
      <w:r>
        <w:t>) T</w:t>
      </w:r>
      <w:r w:rsidRPr="00070E8E">
        <w:t xml:space="preserve">he GWPLAN and general questions about Lab schedules and QC requirements </w:t>
      </w:r>
      <w:r>
        <w:t xml:space="preserve">to </w:t>
      </w:r>
      <w:r w:rsidRPr="00D0148E">
        <w:t>Terri Arnold (tlarnold; 217-328-9702)</w:t>
      </w:r>
      <w:r>
        <w:t>;</w:t>
      </w:r>
      <w:r w:rsidRPr="00070E8E">
        <w:t xml:space="preserve">  </w:t>
      </w:r>
    </w:p>
    <w:p w:rsidR="00113575" w:rsidRDefault="00113575" w:rsidP="00C95E9C">
      <w:r>
        <w:t>(4</w:t>
      </w:r>
      <w:r w:rsidRPr="00070E8E">
        <w:t xml:space="preserve">) </w:t>
      </w:r>
      <w:r>
        <w:t>S</w:t>
      </w:r>
      <w:r w:rsidRPr="00070E8E">
        <w:t>ampling protocols to Franceska Wilde (fwilde; 703-648-6866)</w:t>
      </w:r>
      <w:r>
        <w:t xml:space="preserve"> with a CC to Terri Arnold (tlarnold; 217-328-9702)</w:t>
      </w:r>
      <w:r w:rsidRPr="00070E8E">
        <w:t xml:space="preserve">; </w:t>
      </w:r>
    </w:p>
    <w:sectPr w:rsidR="00113575" w:rsidSect="00866C0B">
      <w:footerReference w:type="default" r:id="rId19"/>
      <w:pgSz w:w="12240" w:h="15840" w:code="1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6F77" w:rsidRDefault="007B6F77">
      <w:r>
        <w:separator/>
      </w:r>
    </w:p>
  </w:endnote>
  <w:endnote w:type="continuationSeparator" w:id="0">
    <w:p w:rsidR="007B6F77" w:rsidRDefault="007B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E97" w:rsidRDefault="00187422">
    <w:pPr>
      <w:pStyle w:val="Footer"/>
      <w:tabs>
        <w:tab w:val="clear" w:pos="8640"/>
        <w:tab w:val="right" w:pos="8460"/>
      </w:tabs>
      <w:rPr>
        <w:sz w:val="18"/>
        <w:szCs w:val="18"/>
      </w:rPr>
    </w:pPr>
    <w:r w:rsidRPr="008B7F85">
      <w:rPr>
        <w:rStyle w:val="PageNumber"/>
        <w:sz w:val="18"/>
        <w:szCs w:val="18"/>
      </w:rPr>
      <w:fldChar w:fldCharType="begin"/>
    </w:r>
    <w:r w:rsidR="00D628B1" w:rsidRPr="008B7F85">
      <w:rPr>
        <w:rStyle w:val="PageNumber"/>
        <w:sz w:val="18"/>
        <w:szCs w:val="18"/>
      </w:rPr>
      <w:instrText xml:space="preserve"> FILENAME </w:instrText>
    </w:r>
    <w:r w:rsidRPr="008B7F85">
      <w:rPr>
        <w:rStyle w:val="PageNumber"/>
        <w:sz w:val="18"/>
        <w:szCs w:val="18"/>
      </w:rPr>
      <w:fldChar w:fldCharType="separate"/>
    </w:r>
    <w:r w:rsidR="00D048ED">
      <w:rPr>
        <w:rStyle w:val="PageNumber"/>
        <w:noProof/>
        <w:sz w:val="18"/>
        <w:szCs w:val="18"/>
      </w:rPr>
      <w:t>FY13</w:t>
    </w:r>
    <w:r w:rsidR="00D628B1">
      <w:rPr>
        <w:rStyle w:val="PageNumber"/>
        <w:noProof/>
        <w:sz w:val="18"/>
        <w:szCs w:val="18"/>
      </w:rPr>
      <w:t>.GWST.WPG.Samp&amp;DataColl..docx</w:t>
    </w:r>
    <w:r w:rsidRPr="008B7F85">
      <w:rPr>
        <w:rStyle w:val="PageNumber"/>
        <w:sz w:val="18"/>
        <w:szCs w:val="18"/>
      </w:rPr>
      <w:fldChar w:fldCharType="end"/>
    </w:r>
    <w:r w:rsidR="007C2E97">
      <w:rPr>
        <w:rStyle w:val="PageNumber"/>
        <w:sz w:val="18"/>
        <w:szCs w:val="18"/>
      </w:rPr>
      <w:tab/>
    </w:r>
    <w:r w:rsidR="007C2E97">
      <w:rPr>
        <w:rStyle w:val="PageNumber"/>
        <w:sz w:val="20"/>
        <w:szCs w:val="20"/>
      </w:rPr>
      <w:tab/>
    </w:r>
    <w:r>
      <w:rPr>
        <w:rStyle w:val="PageNumber"/>
        <w:sz w:val="20"/>
        <w:szCs w:val="20"/>
      </w:rPr>
      <w:fldChar w:fldCharType="begin"/>
    </w:r>
    <w:r w:rsidR="007C2E97">
      <w:rPr>
        <w:rStyle w:val="PageNumber"/>
        <w:sz w:val="20"/>
        <w:szCs w:val="20"/>
      </w:rPr>
      <w:instrText xml:space="preserve"> PAGE </w:instrText>
    </w:r>
    <w:r>
      <w:rPr>
        <w:rStyle w:val="PageNumber"/>
        <w:sz w:val="20"/>
        <w:szCs w:val="20"/>
      </w:rPr>
      <w:fldChar w:fldCharType="separate"/>
    </w:r>
    <w:r w:rsidR="0007736C">
      <w:rPr>
        <w:rStyle w:val="PageNumber"/>
        <w:noProof/>
        <w:sz w:val="20"/>
        <w:szCs w:val="20"/>
      </w:rPr>
      <w:t>3</w:t>
    </w:r>
    <w:r>
      <w:rPr>
        <w:rStyle w:val="PageNumber"/>
        <w:sz w:val="20"/>
        <w:szCs w:val="20"/>
      </w:rPr>
      <w:fldChar w:fldCharType="end"/>
    </w:r>
    <w:r w:rsidR="007C2E97">
      <w:rPr>
        <w:rStyle w:val="PageNumber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6F77" w:rsidRDefault="007B6F77">
      <w:r>
        <w:separator/>
      </w:r>
    </w:p>
  </w:footnote>
  <w:footnote w:type="continuationSeparator" w:id="0">
    <w:p w:rsidR="007B6F77" w:rsidRDefault="007B6F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2E29"/>
    <w:multiLevelType w:val="hybridMultilevel"/>
    <w:tmpl w:val="53B83E4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10B7663D"/>
    <w:multiLevelType w:val="hybridMultilevel"/>
    <w:tmpl w:val="E292B6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4790E27"/>
    <w:multiLevelType w:val="hybridMultilevel"/>
    <w:tmpl w:val="3182CF62"/>
    <w:lvl w:ilvl="0" w:tplc="7D92EA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F25A4"/>
    <w:multiLevelType w:val="hybridMultilevel"/>
    <w:tmpl w:val="5D8E9DA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C38188F"/>
    <w:multiLevelType w:val="hybridMultilevel"/>
    <w:tmpl w:val="A96AF81E"/>
    <w:lvl w:ilvl="0" w:tplc="4FF01AE8">
      <w:start w:val="2"/>
      <w:numFmt w:val="upperRoman"/>
      <w:lvlText w:val="%1."/>
      <w:lvlJc w:val="left"/>
      <w:pPr>
        <w:tabs>
          <w:tab w:val="num" w:pos="732"/>
        </w:tabs>
        <w:ind w:left="732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  <w:rPr>
        <w:rFonts w:cs="Times New Roman"/>
      </w:rPr>
    </w:lvl>
  </w:abstractNum>
  <w:abstractNum w:abstractNumId="5">
    <w:nsid w:val="36477A9B"/>
    <w:multiLevelType w:val="hybridMultilevel"/>
    <w:tmpl w:val="0302BFBC"/>
    <w:lvl w:ilvl="0" w:tplc="0B681844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92E02A8"/>
    <w:multiLevelType w:val="hybridMultilevel"/>
    <w:tmpl w:val="90FCB382"/>
    <w:lvl w:ilvl="0" w:tplc="18D6485E">
      <w:start w:val="1"/>
      <w:numFmt w:val="lowerLetter"/>
      <w:lvlText w:val="(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977696E"/>
    <w:multiLevelType w:val="hybridMultilevel"/>
    <w:tmpl w:val="C78489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5AE42125"/>
    <w:multiLevelType w:val="hybridMultilevel"/>
    <w:tmpl w:val="5302CACA"/>
    <w:lvl w:ilvl="0" w:tplc="5A504152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43C6385"/>
    <w:multiLevelType w:val="hybridMultilevel"/>
    <w:tmpl w:val="41747C80"/>
    <w:lvl w:ilvl="0" w:tplc="D8E444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77A"/>
    <w:rsid w:val="00002BCF"/>
    <w:rsid w:val="00004859"/>
    <w:rsid w:val="00006A5E"/>
    <w:rsid w:val="00021633"/>
    <w:rsid w:val="00022AF4"/>
    <w:rsid w:val="00023E6C"/>
    <w:rsid w:val="00023FD5"/>
    <w:rsid w:val="00034813"/>
    <w:rsid w:val="00036795"/>
    <w:rsid w:val="00040FD8"/>
    <w:rsid w:val="0005457E"/>
    <w:rsid w:val="0005596B"/>
    <w:rsid w:val="0006007A"/>
    <w:rsid w:val="00061FA3"/>
    <w:rsid w:val="00070E8E"/>
    <w:rsid w:val="00074675"/>
    <w:rsid w:val="00074F2F"/>
    <w:rsid w:val="0007736C"/>
    <w:rsid w:val="00077456"/>
    <w:rsid w:val="00081C79"/>
    <w:rsid w:val="00081CEF"/>
    <w:rsid w:val="0008291A"/>
    <w:rsid w:val="0009215A"/>
    <w:rsid w:val="000921AD"/>
    <w:rsid w:val="000954CB"/>
    <w:rsid w:val="000A4D0A"/>
    <w:rsid w:val="000B0210"/>
    <w:rsid w:val="000B3A88"/>
    <w:rsid w:val="000B5363"/>
    <w:rsid w:val="000C295B"/>
    <w:rsid w:val="000C29A4"/>
    <w:rsid w:val="000C5953"/>
    <w:rsid w:val="000E55EA"/>
    <w:rsid w:val="000F4F65"/>
    <w:rsid w:val="0010400C"/>
    <w:rsid w:val="00107755"/>
    <w:rsid w:val="00113575"/>
    <w:rsid w:val="00114F60"/>
    <w:rsid w:val="00116F04"/>
    <w:rsid w:val="00120E20"/>
    <w:rsid w:val="00123CD3"/>
    <w:rsid w:val="001300D6"/>
    <w:rsid w:val="00130991"/>
    <w:rsid w:val="00133EE2"/>
    <w:rsid w:val="00133FFB"/>
    <w:rsid w:val="00141D98"/>
    <w:rsid w:val="00153DBF"/>
    <w:rsid w:val="00157003"/>
    <w:rsid w:val="00164312"/>
    <w:rsid w:val="00166B51"/>
    <w:rsid w:val="001709FB"/>
    <w:rsid w:val="00176CCE"/>
    <w:rsid w:val="00185130"/>
    <w:rsid w:val="00187422"/>
    <w:rsid w:val="001921C9"/>
    <w:rsid w:val="001925CF"/>
    <w:rsid w:val="00193FBF"/>
    <w:rsid w:val="00197943"/>
    <w:rsid w:val="001A140E"/>
    <w:rsid w:val="001B77D8"/>
    <w:rsid w:val="001C0095"/>
    <w:rsid w:val="001C32D1"/>
    <w:rsid w:val="001D177D"/>
    <w:rsid w:val="001D3BD4"/>
    <w:rsid w:val="001D480D"/>
    <w:rsid w:val="001E0D41"/>
    <w:rsid w:val="001E4143"/>
    <w:rsid w:val="001E6F58"/>
    <w:rsid w:val="001F7EDD"/>
    <w:rsid w:val="00204A3C"/>
    <w:rsid w:val="00217789"/>
    <w:rsid w:val="0022005C"/>
    <w:rsid w:val="00221B75"/>
    <w:rsid w:val="00223BC0"/>
    <w:rsid w:val="00224119"/>
    <w:rsid w:val="00225023"/>
    <w:rsid w:val="00233532"/>
    <w:rsid w:val="00240BCD"/>
    <w:rsid w:val="002420E7"/>
    <w:rsid w:val="00243CBE"/>
    <w:rsid w:val="00250759"/>
    <w:rsid w:val="00252490"/>
    <w:rsid w:val="00257CEA"/>
    <w:rsid w:val="00263B2A"/>
    <w:rsid w:val="00264EE6"/>
    <w:rsid w:val="00266DEA"/>
    <w:rsid w:val="0027047C"/>
    <w:rsid w:val="002714AF"/>
    <w:rsid w:val="002726A1"/>
    <w:rsid w:val="00274FCB"/>
    <w:rsid w:val="002830E7"/>
    <w:rsid w:val="00284938"/>
    <w:rsid w:val="002855D0"/>
    <w:rsid w:val="002919E5"/>
    <w:rsid w:val="0029479E"/>
    <w:rsid w:val="00296A28"/>
    <w:rsid w:val="00296C38"/>
    <w:rsid w:val="002A2A03"/>
    <w:rsid w:val="002A7159"/>
    <w:rsid w:val="002B1734"/>
    <w:rsid w:val="002B1E88"/>
    <w:rsid w:val="002C1766"/>
    <w:rsid w:val="002C2B43"/>
    <w:rsid w:val="002C585A"/>
    <w:rsid w:val="002C63B3"/>
    <w:rsid w:val="002C6541"/>
    <w:rsid w:val="002F742D"/>
    <w:rsid w:val="00302A7C"/>
    <w:rsid w:val="00305556"/>
    <w:rsid w:val="003221A6"/>
    <w:rsid w:val="00322D56"/>
    <w:rsid w:val="003237CE"/>
    <w:rsid w:val="00324F4A"/>
    <w:rsid w:val="00331614"/>
    <w:rsid w:val="003365C2"/>
    <w:rsid w:val="0034237B"/>
    <w:rsid w:val="003453A2"/>
    <w:rsid w:val="003465E6"/>
    <w:rsid w:val="00352923"/>
    <w:rsid w:val="003529E4"/>
    <w:rsid w:val="003618A4"/>
    <w:rsid w:val="003626CB"/>
    <w:rsid w:val="0036384B"/>
    <w:rsid w:val="00364985"/>
    <w:rsid w:val="00373363"/>
    <w:rsid w:val="0037528E"/>
    <w:rsid w:val="0037645F"/>
    <w:rsid w:val="00376813"/>
    <w:rsid w:val="00380954"/>
    <w:rsid w:val="00390D3D"/>
    <w:rsid w:val="0039155E"/>
    <w:rsid w:val="00391F2A"/>
    <w:rsid w:val="0039289B"/>
    <w:rsid w:val="00395B6A"/>
    <w:rsid w:val="0039712E"/>
    <w:rsid w:val="00397D8E"/>
    <w:rsid w:val="003A0429"/>
    <w:rsid w:val="003A1B36"/>
    <w:rsid w:val="003A252A"/>
    <w:rsid w:val="003A7F69"/>
    <w:rsid w:val="003B7AD2"/>
    <w:rsid w:val="003C042F"/>
    <w:rsid w:val="003C10BC"/>
    <w:rsid w:val="003C1E90"/>
    <w:rsid w:val="003C2C94"/>
    <w:rsid w:val="003C431A"/>
    <w:rsid w:val="003C57BF"/>
    <w:rsid w:val="003C7351"/>
    <w:rsid w:val="003C76DB"/>
    <w:rsid w:val="003D2812"/>
    <w:rsid w:val="003E0B82"/>
    <w:rsid w:val="003E2DF3"/>
    <w:rsid w:val="003E60E0"/>
    <w:rsid w:val="003F1237"/>
    <w:rsid w:val="003F1860"/>
    <w:rsid w:val="003F1F18"/>
    <w:rsid w:val="003F26EC"/>
    <w:rsid w:val="003F4A00"/>
    <w:rsid w:val="003F5309"/>
    <w:rsid w:val="004047C3"/>
    <w:rsid w:val="004078F1"/>
    <w:rsid w:val="004079AE"/>
    <w:rsid w:val="00414FB9"/>
    <w:rsid w:val="0041513C"/>
    <w:rsid w:val="00417247"/>
    <w:rsid w:val="00420190"/>
    <w:rsid w:val="0042207A"/>
    <w:rsid w:val="004225A3"/>
    <w:rsid w:val="004249DD"/>
    <w:rsid w:val="00430236"/>
    <w:rsid w:val="0043044C"/>
    <w:rsid w:val="0043346A"/>
    <w:rsid w:val="004462F2"/>
    <w:rsid w:val="00454E23"/>
    <w:rsid w:val="004642C6"/>
    <w:rsid w:val="0046631C"/>
    <w:rsid w:val="00471180"/>
    <w:rsid w:val="00472088"/>
    <w:rsid w:val="00475420"/>
    <w:rsid w:val="00480226"/>
    <w:rsid w:val="00481BC4"/>
    <w:rsid w:val="004879F9"/>
    <w:rsid w:val="0049111E"/>
    <w:rsid w:val="00493EEF"/>
    <w:rsid w:val="004949BD"/>
    <w:rsid w:val="00494A8F"/>
    <w:rsid w:val="0049608E"/>
    <w:rsid w:val="00496A17"/>
    <w:rsid w:val="004A323A"/>
    <w:rsid w:val="004A54D5"/>
    <w:rsid w:val="004A6706"/>
    <w:rsid w:val="004B0417"/>
    <w:rsid w:val="004B4870"/>
    <w:rsid w:val="004C007E"/>
    <w:rsid w:val="004C1327"/>
    <w:rsid w:val="004C5566"/>
    <w:rsid w:val="004C642A"/>
    <w:rsid w:val="004E2460"/>
    <w:rsid w:val="004F063F"/>
    <w:rsid w:val="004F12E3"/>
    <w:rsid w:val="00501032"/>
    <w:rsid w:val="00502504"/>
    <w:rsid w:val="00504E0C"/>
    <w:rsid w:val="005066EA"/>
    <w:rsid w:val="005075FC"/>
    <w:rsid w:val="00510F91"/>
    <w:rsid w:val="005120B0"/>
    <w:rsid w:val="005126DC"/>
    <w:rsid w:val="00515215"/>
    <w:rsid w:val="00532015"/>
    <w:rsid w:val="00537E48"/>
    <w:rsid w:val="00543776"/>
    <w:rsid w:val="00544FBC"/>
    <w:rsid w:val="005461FF"/>
    <w:rsid w:val="00557482"/>
    <w:rsid w:val="00557B67"/>
    <w:rsid w:val="00560EDE"/>
    <w:rsid w:val="005710F0"/>
    <w:rsid w:val="005743EB"/>
    <w:rsid w:val="00582AE0"/>
    <w:rsid w:val="00582AE5"/>
    <w:rsid w:val="00583427"/>
    <w:rsid w:val="00583665"/>
    <w:rsid w:val="0058389D"/>
    <w:rsid w:val="00585C7C"/>
    <w:rsid w:val="005866CE"/>
    <w:rsid w:val="005868C6"/>
    <w:rsid w:val="00590316"/>
    <w:rsid w:val="00595176"/>
    <w:rsid w:val="005961D7"/>
    <w:rsid w:val="00596549"/>
    <w:rsid w:val="00596EC7"/>
    <w:rsid w:val="005971FD"/>
    <w:rsid w:val="005A3733"/>
    <w:rsid w:val="005A7619"/>
    <w:rsid w:val="005B17CB"/>
    <w:rsid w:val="005B7EC2"/>
    <w:rsid w:val="005C0725"/>
    <w:rsid w:val="005C1CA9"/>
    <w:rsid w:val="005C4C96"/>
    <w:rsid w:val="005C7487"/>
    <w:rsid w:val="005D1611"/>
    <w:rsid w:val="005D1AE5"/>
    <w:rsid w:val="005D2976"/>
    <w:rsid w:val="005D4652"/>
    <w:rsid w:val="005E29B7"/>
    <w:rsid w:val="005E3E04"/>
    <w:rsid w:val="005E696D"/>
    <w:rsid w:val="005F770E"/>
    <w:rsid w:val="006048C9"/>
    <w:rsid w:val="00607E8B"/>
    <w:rsid w:val="00614D27"/>
    <w:rsid w:val="00616C1D"/>
    <w:rsid w:val="006208C2"/>
    <w:rsid w:val="00624224"/>
    <w:rsid w:val="006322F8"/>
    <w:rsid w:val="00632AB4"/>
    <w:rsid w:val="00647DCE"/>
    <w:rsid w:val="00653C09"/>
    <w:rsid w:val="00657C48"/>
    <w:rsid w:val="00674487"/>
    <w:rsid w:val="00676895"/>
    <w:rsid w:val="00682424"/>
    <w:rsid w:val="006844A9"/>
    <w:rsid w:val="0068742C"/>
    <w:rsid w:val="00687C38"/>
    <w:rsid w:val="0069601B"/>
    <w:rsid w:val="006A1211"/>
    <w:rsid w:val="006B1AEE"/>
    <w:rsid w:val="006B2D1F"/>
    <w:rsid w:val="006C0E4A"/>
    <w:rsid w:val="006D140F"/>
    <w:rsid w:val="006D5C0B"/>
    <w:rsid w:val="006D7B4D"/>
    <w:rsid w:val="006E117E"/>
    <w:rsid w:val="006E1DE8"/>
    <w:rsid w:val="006E1F84"/>
    <w:rsid w:val="006F231E"/>
    <w:rsid w:val="00700AB5"/>
    <w:rsid w:val="0070252D"/>
    <w:rsid w:val="007076A6"/>
    <w:rsid w:val="00713664"/>
    <w:rsid w:val="007162A5"/>
    <w:rsid w:val="00717C23"/>
    <w:rsid w:val="00722FB6"/>
    <w:rsid w:val="0072403B"/>
    <w:rsid w:val="0072425F"/>
    <w:rsid w:val="00726372"/>
    <w:rsid w:val="007300CA"/>
    <w:rsid w:val="007348B7"/>
    <w:rsid w:val="0073624E"/>
    <w:rsid w:val="00745C3E"/>
    <w:rsid w:val="00751F48"/>
    <w:rsid w:val="007532DE"/>
    <w:rsid w:val="00755612"/>
    <w:rsid w:val="00756944"/>
    <w:rsid w:val="0076291A"/>
    <w:rsid w:val="00772749"/>
    <w:rsid w:val="007809D9"/>
    <w:rsid w:val="007837AE"/>
    <w:rsid w:val="00786154"/>
    <w:rsid w:val="0079729A"/>
    <w:rsid w:val="007A10A8"/>
    <w:rsid w:val="007A3B70"/>
    <w:rsid w:val="007A40A4"/>
    <w:rsid w:val="007A7937"/>
    <w:rsid w:val="007B4BC1"/>
    <w:rsid w:val="007B6F77"/>
    <w:rsid w:val="007C2E97"/>
    <w:rsid w:val="007C7FD4"/>
    <w:rsid w:val="007D11B4"/>
    <w:rsid w:val="007D4547"/>
    <w:rsid w:val="007E5BDC"/>
    <w:rsid w:val="0080674E"/>
    <w:rsid w:val="00812A1F"/>
    <w:rsid w:val="008340E5"/>
    <w:rsid w:val="00834409"/>
    <w:rsid w:val="00846081"/>
    <w:rsid w:val="00850F09"/>
    <w:rsid w:val="00852CF5"/>
    <w:rsid w:val="00855DA0"/>
    <w:rsid w:val="00855DB8"/>
    <w:rsid w:val="00857449"/>
    <w:rsid w:val="0086259E"/>
    <w:rsid w:val="0086296E"/>
    <w:rsid w:val="0086353F"/>
    <w:rsid w:val="00864644"/>
    <w:rsid w:val="00866A20"/>
    <w:rsid w:val="00866C0B"/>
    <w:rsid w:val="00870CFA"/>
    <w:rsid w:val="00871E82"/>
    <w:rsid w:val="00893758"/>
    <w:rsid w:val="0089685D"/>
    <w:rsid w:val="008A0B35"/>
    <w:rsid w:val="008A0F8D"/>
    <w:rsid w:val="008A73D0"/>
    <w:rsid w:val="008B00D1"/>
    <w:rsid w:val="008B4E19"/>
    <w:rsid w:val="008B7F85"/>
    <w:rsid w:val="008C0F9B"/>
    <w:rsid w:val="008C797F"/>
    <w:rsid w:val="008D3860"/>
    <w:rsid w:val="008D4369"/>
    <w:rsid w:val="008D574F"/>
    <w:rsid w:val="008D6521"/>
    <w:rsid w:val="008D7E3E"/>
    <w:rsid w:val="008D7FA4"/>
    <w:rsid w:val="008E000B"/>
    <w:rsid w:val="008E05F8"/>
    <w:rsid w:val="008E077A"/>
    <w:rsid w:val="008E4FBA"/>
    <w:rsid w:val="008E61D2"/>
    <w:rsid w:val="0090304A"/>
    <w:rsid w:val="00906F26"/>
    <w:rsid w:val="00916895"/>
    <w:rsid w:val="00917A12"/>
    <w:rsid w:val="00917B96"/>
    <w:rsid w:val="00926869"/>
    <w:rsid w:val="00926FAB"/>
    <w:rsid w:val="00935002"/>
    <w:rsid w:val="009408BF"/>
    <w:rsid w:val="00943771"/>
    <w:rsid w:val="0095395B"/>
    <w:rsid w:val="009548C8"/>
    <w:rsid w:val="00956B63"/>
    <w:rsid w:val="0096275C"/>
    <w:rsid w:val="009772F5"/>
    <w:rsid w:val="00983CC5"/>
    <w:rsid w:val="009861BC"/>
    <w:rsid w:val="0099400F"/>
    <w:rsid w:val="0099487D"/>
    <w:rsid w:val="009A74C1"/>
    <w:rsid w:val="009B1669"/>
    <w:rsid w:val="009B1A33"/>
    <w:rsid w:val="009B20D0"/>
    <w:rsid w:val="009B79CD"/>
    <w:rsid w:val="009C3734"/>
    <w:rsid w:val="009C3952"/>
    <w:rsid w:val="009C7467"/>
    <w:rsid w:val="009D7CD2"/>
    <w:rsid w:val="009E242D"/>
    <w:rsid w:val="009E320C"/>
    <w:rsid w:val="009F1922"/>
    <w:rsid w:val="009F1BF5"/>
    <w:rsid w:val="009F6190"/>
    <w:rsid w:val="00A029AC"/>
    <w:rsid w:val="00A1243C"/>
    <w:rsid w:val="00A17273"/>
    <w:rsid w:val="00A27B09"/>
    <w:rsid w:val="00A31DC5"/>
    <w:rsid w:val="00A34595"/>
    <w:rsid w:val="00A36B8C"/>
    <w:rsid w:val="00A41D01"/>
    <w:rsid w:val="00A42110"/>
    <w:rsid w:val="00A512EC"/>
    <w:rsid w:val="00A51FA2"/>
    <w:rsid w:val="00A55D22"/>
    <w:rsid w:val="00A57341"/>
    <w:rsid w:val="00A61D83"/>
    <w:rsid w:val="00A77B1D"/>
    <w:rsid w:val="00A830F2"/>
    <w:rsid w:val="00A8503E"/>
    <w:rsid w:val="00A85049"/>
    <w:rsid w:val="00A8771A"/>
    <w:rsid w:val="00A87E6D"/>
    <w:rsid w:val="00A90319"/>
    <w:rsid w:val="00A92114"/>
    <w:rsid w:val="00A9222E"/>
    <w:rsid w:val="00AA10E5"/>
    <w:rsid w:val="00AA1386"/>
    <w:rsid w:val="00AA2611"/>
    <w:rsid w:val="00AA3DE8"/>
    <w:rsid w:val="00AB24E3"/>
    <w:rsid w:val="00AB24FD"/>
    <w:rsid w:val="00AB5B12"/>
    <w:rsid w:val="00AB6EC1"/>
    <w:rsid w:val="00AC0570"/>
    <w:rsid w:val="00AC7ECC"/>
    <w:rsid w:val="00AD1EB1"/>
    <w:rsid w:val="00AD2E6F"/>
    <w:rsid w:val="00AD5E5D"/>
    <w:rsid w:val="00AF31FF"/>
    <w:rsid w:val="00B04489"/>
    <w:rsid w:val="00B15E8C"/>
    <w:rsid w:val="00B179F0"/>
    <w:rsid w:val="00B2007C"/>
    <w:rsid w:val="00B25AE3"/>
    <w:rsid w:val="00B303CD"/>
    <w:rsid w:val="00B46058"/>
    <w:rsid w:val="00B50321"/>
    <w:rsid w:val="00B63B30"/>
    <w:rsid w:val="00B65FB0"/>
    <w:rsid w:val="00B713AD"/>
    <w:rsid w:val="00B76B1F"/>
    <w:rsid w:val="00B77039"/>
    <w:rsid w:val="00B83659"/>
    <w:rsid w:val="00B90FD1"/>
    <w:rsid w:val="00B9258C"/>
    <w:rsid w:val="00B9660E"/>
    <w:rsid w:val="00B977FD"/>
    <w:rsid w:val="00BA2043"/>
    <w:rsid w:val="00BA36EE"/>
    <w:rsid w:val="00BA4489"/>
    <w:rsid w:val="00BA760A"/>
    <w:rsid w:val="00BB312E"/>
    <w:rsid w:val="00BB602C"/>
    <w:rsid w:val="00BB69F5"/>
    <w:rsid w:val="00BC40A5"/>
    <w:rsid w:val="00BC5073"/>
    <w:rsid w:val="00BC56B1"/>
    <w:rsid w:val="00BD0030"/>
    <w:rsid w:val="00BD0F3D"/>
    <w:rsid w:val="00BD63F6"/>
    <w:rsid w:val="00BD7AF5"/>
    <w:rsid w:val="00BE1FDB"/>
    <w:rsid w:val="00BE588A"/>
    <w:rsid w:val="00BF1B1E"/>
    <w:rsid w:val="00C01CFE"/>
    <w:rsid w:val="00C10D42"/>
    <w:rsid w:val="00C13132"/>
    <w:rsid w:val="00C2004A"/>
    <w:rsid w:val="00C268F8"/>
    <w:rsid w:val="00C3603A"/>
    <w:rsid w:val="00C36C7A"/>
    <w:rsid w:val="00C415FE"/>
    <w:rsid w:val="00C51E50"/>
    <w:rsid w:val="00C72FDD"/>
    <w:rsid w:val="00C73902"/>
    <w:rsid w:val="00C83057"/>
    <w:rsid w:val="00C86B73"/>
    <w:rsid w:val="00C90921"/>
    <w:rsid w:val="00C92370"/>
    <w:rsid w:val="00C95E9C"/>
    <w:rsid w:val="00CA0A6F"/>
    <w:rsid w:val="00CB1B64"/>
    <w:rsid w:val="00CB24C6"/>
    <w:rsid w:val="00CB41A0"/>
    <w:rsid w:val="00CB4A3F"/>
    <w:rsid w:val="00CB64D4"/>
    <w:rsid w:val="00CC522D"/>
    <w:rsid w:val="00CC6925"/>
    <w:rsid w:val="00CD0B3B"/>
    <w:rsid w:val="00CD2B68"/>
    <w:rsid w:val="00CD2D10"/>
    <w:rsid w:val="00CD553C"/>
    <w:rsid w:val="00CD6151"/>
    <w:rsid w:val="00CD7689"/>
    <w:rsid w:val="00CE0F03"/>
    <w:rsid w:val="00CE4AA5"/>
    <w:rsid w:val="00CE4EFF"/>
    <w:rsid w:val="00CE74C6"/>
    <w:rsid w:val="00CF5593"/>
    <w:rsid w:val="00CF7453"/>
    <w:rsid w:val="00D010E4"/>
    <w:rsid w:val="00D0148E"/>
    <w:rsid w:val="00D03C73"/>
    <w:rsid w:val="00D048ED"/>
    <w:rsid w:val="00D2496D"/>
    <w:rsid w:val="00D258C3"/>
    <w:rsid w:val="00D32674"/>
    <w:rsid w:val="00D3481A"/>
    <w:rsid w:val="00D348F1"/>
    <w:rsid w:val="00D3678B"/>
    <w:rsid w:val="00D36AB1"/>
    <w:rsid w:val="00D43443"/>
    <w:rsid w:val="00D44FF4"/>
    <w:rsid w:val="00D4648E"/>
    <w:rsid w:val="00D46DE6"/>
    <w:rsid w:val="00D625B6"/>
    <w:rsid w:val="00D628B1"/>
    <w:rsid w:val="00D62FF0"/>
    <w:rsid w:val="00D64F9A"/>
    <w:rsid w:val="00D64FEE"/>
    <w:rsid w:val="00D65963"/>
    <w:rsid w:val="00D733EC"/>
    <w:rsid w:val="00D73505"/>
    <w:rsid w:val="00D7744C"/>
    <w:rsid w:val="00D875DE"/>
    <w:rsid w:val="00D901D0"/>
    <w:rsid w:val="00D94FC3"/>
    <w:rsid w:val="00D97709"/>
    <w:rsid w:val="00DA3B85"/>
    <w:rsid w:val="00DA41E5"/>
    <w:rsid w:val="00DB2890"/>
    <w:rsid w:val="00DB4F8F"/>
    <w:rsid w:val="00DB5C4E"/>
    <w:rsid w:val="00DB6125"/>
    <w:rsid w:val="00DB6227"/>
    <w:rsid w:val="00DB684D"/>
    <w:rsid w:val="00DC355E"/>
    <w:rsid w:val="00DC3A4D"/>
    <w:rsid w:val="00DC5501"/>
    <w:rsid w:val="00DD11A3"/>
    <w:rsid w:val="00DD5743"/>
    <w:rsid w:val="00DE48B8"/>
    <w:rsid w:val="00DE7622"/>
    <w:rsid w:val="00DE7CB3"/>
    <w:rsid w:val="00DF2D2D"/>
    <w:rsid w:val="00DF73AA"/>
    <w:rsid w:val="00DF7568"/>
    <w:rsid w:val="00E00659"/>
    <w:rsid w:val="00E00DCA"/>
    <w:rsid w:val="00E11246"/>
    <w:rsid w:val="00E14E41"/>
    <w:rsid w:val="00E17683"/>
    <w:rsid w:val="00E21C69"/>
    <w:rsid w:val="00E223C8"/>
    <w:rsid w:val="00E239B9"/>
    <w:rsid w:val="00E27ABA"/>
    <w:rsid w:val="00E317A2"/>
    <w:rsid w:val="00E31EAD"/>
    <w:rsid w:val="00E3578A"/>
    <w:rsid w:val="00E36E59"/>
    <w:rsid w:val="00E36FE3"/>
    <w:rsid w:val="00E40358"/>
    <w:rsid w:val="00E612AC"/>
    <w:rsid w:val="00E62735"/>
    <w:rsid w:val="00E62ECF"/>
    <w:rsid w:val="00E6351E"/>
    <w:rsid w:val="00E74210"/>
    <w:rsid w:val="00E83594"/>
    <w:rsid w:val="00E840D0"/>
    <w:rsid w:val="00E94011"/>
    <w:rsid w:val="00E9423C"/>
    <w:rsid w:val="00EA1858"/>
    <w:rsid w:val="00EA2B69"/>
    <w:rsid w:val="00EB1671"/>
    <w:rsid w:val="00EB30FE"/>
    <w:rsid w:val="00EB35C5"/>
    <w:rsid w:val="00EC4E77"/>
    <w:rsid w:val="00ED0807"/>
    <w:rsid w:val="00ED5271"/>
    <w:rsid w:val="00EE0271"/>
    <w:rsid w:val="00EE0F9C"/>
    <w:rsid w:val="00EE7D24"/>
    <w:rsid w:val="00EF10B6"/>
    <w:rsid w:val="00EF2562"/>
    <w:rsid w:val="00EF4C60"/>
    <w:rsid w:val="00F00553"/>
    <w:rsid w:val="00F05F68"/>
    <w:rsid w:val="00F071D2"/>
    <w:rsid w:val="00F1435D"/>
    <w:rsid w:val="00F177DA"/>
    <w:rsid w:val="00F21D2A"/>
    <w:rsid w:val="00F223BC"/>
    <w:rsid w:val="00F23ADF"/>
    <w:rsid w:val="00F25674"/>
    <w:rsid w:val="00F26EAA"/>
    <w:rsid w:val="00F33B47"/>
    <w:rsid w:val="00F33DFC"/>
    <w:rsid w:val="00F33FDF"/>
    <w:rsid w:val="00F41ECE"/>
    <w:rsid w:val="00F56994"/>
    <w:rsid w:val="00F71C49"/>
    <w:rsid w:val="00F72B07"/>
    <w:rsid w:val="00F74276"/>
    <w:rsid w:val="00F742FA"/>
    <w:rsid w:val="00F74796"/>
    <w:rsid w:val="00F74879"/>
    <w:rsid w:val="00F92938"/>
    <w:rsid w:val="00FA098A"/>
    <w:rsid w:val="00FA1D64"/>
    <w:rsid w:val="00FA3106"/>
    <w:rsid w:val="00FA46C7"/>
    <w:rsid w:val="00FA71BC"/>
    <w:rsid w:val="00FA732A"/>
    <w:rsid w:val="00FA7553"/>
    <w:rsid w:val="00FB1FDA"/>
    <w:rsid w:val="00FB6203"/>
    <w:rsid w:val="00FB774E"/>
    <w:rsid w:val="00FC2DA6"/>
    <w:rsid w:val="00FC5787"/>
    <w:rsid w:val="00FC5AAE"/>
    <w:rsid w:val="00FC6E39"/>
    <w:rsid w:val="00FD1396"/>
    <w:rsid w:val="00FD560D"/>
    <w:rsid w:val="00FE0CD1"/>
    <w:rsid w:val="00FF4284"/>
    <w:rsid w:val="00FF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74487"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16"/>
      <w:szCs w:val="1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74487"/>
    <w:pPr>
      <w:keepNext/>
      <w:spacing w:after="120"/>
      <w:outlineLvl w:val="5"/>
    </w:pPr>
    <w:rPr>
      <w:rFonts w:ascii="Arial" w:eastAsia="Arial Unicode MS" w:hAnsi="Arial"/>
      <w:b/>
      <w:bCs/>
      <w:color w:val="0066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322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322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322F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322F8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322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322F8"/>
    <w:rPr>
      <w:rFonts w:ascii="Calibri" w:hAnsi="Calibri"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674487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322F8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74487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674487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674487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322F8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rsid w:val="00674487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322F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22F8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74487"/>
    <w:rPr>
      <w:rFonts w:cs="Times New Roman"/>
    </w:rPr>
  </w:style>
  <w:style w:type="paragraph" w:customStyle="1" w:styleId="xl24">
    <w:name w:val="xl24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74487"/>
    <w:rPr>
      <w:rFonts w:ascii="Century" w:hAnsi="Century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74487"/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322F8"/>
    <w:rPr>
      <w:rFonts w:cs="Times New Roman"/>
      <w:sz w:val="24"/>
      <w:szCs w:val="24"/>
    </w:rPr>
  </w:style>
  <w:style w:type="paragraph" w:customStyle="1" w:styleId="font5">
    <w:name w:val="font5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font6">
    <w:name w:val="font6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7">
    <w:name w:val="font7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font8">
    <w:name w:val="font8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2">
    <w:name w:val="xl2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3">
    <w:name w:val="xl2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">
    <w:name w:val="xl25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8">
    <w:name w:val="xl28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9">
    <w:name w:val="xl29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0">
    <w:name w:val="xl30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2">
    <w:name w:val="xl3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3">
    <w:name w:val="xl3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4">
    <w:name w:val="xl34"/>
    <w:basedOn w:val="Normal"/>
    <w:uiPriority w:val="99"/>
    <w:rsid w:val="00674487"/>
    <w:pPr>
      <w:pBdr>
        <w:bottom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35">
    <w:name w:val="xl3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6">
    <w:name w:val="xl36"/>
    <w:basedOn w:val="Normal"/>
    <w:uiPriority w:val="99"/>
    <w:rsid w:val="00674487"/>
    <w:pPr>
      <w:pBdr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7">
    <w:name w:val="xl37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9">
    <w:name w:val="xl39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1">
    <w:name w:val="xl4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2">
    <w:name w:val="xl42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4">
    <w:name w:val="xl44"/>
    <w:basedOn w:val="Normal"/>
    <w:uiPriority w:val="99"/>
    <w:rsid w:val="00674487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5">
    <w:name w:val="xl45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6">
    <w:name w:val="xl46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7">
    <w:name w:val="xl47"/>
    <w:basedOn w:val="Normal"/>
    <w:uiPriority w:val="99"/>
    <w:rsid w:val="00674487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8">
    <w:name w:val="xl48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9">
    <w:name w:val="xl49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0">
    <w:name w:val="xl50"/>
    <w:basedOn w:val="Normal"/>
    <w:uiPriority w:val="99"/>
    <w:rsid w:val="00674487"/>
    <w:pPr>
      <w:pBdr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1">
    <w:name w:val="xl51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Normal"/>
    <w:uiPriority w:val="99"/>
    <w:rsid w:val="00674487"/>
    <w:pPr>
      <w:pBdr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3">
    <w:name w:val="xl53"/>
    <w:basedOn w:val="Normal"/>
    <w:uiPriority w:val="99"/>
    <w:rsid w:val="00674487"/>
    <w:pP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4">
    <w:name w:val="xl5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5">
    <w:name w:val="xl5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6">
    <w:name w:val="xl56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57">
    <w:name w:val="xl5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9">
    <w:name w:val="xl5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0">
    <w:name w:val="xl6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4">
    <w:name w:val="xl6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5">
    <w:name w:val="xl6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8">
    <w:name w:val="xl68"/>
    <w:basedOn w:val="Normal"/>
    <w:uiPriority w:val="99"/>
    <w:rsid w:val="00674487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uiPriority w:val="99"/>
    <w:rsid w:val="00674487"/>
    <w:pPr>
      <w:pBdr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674487"/>
    <w:pPr>
      <w:pBdr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674487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uiPriority w:val="99"/>
    <w:rsid w:val="00674487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Normal"/>
    <w:uiPriority w:val="99"/>
    <w:rsid w:val="00674487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674487"/>
    <w:pPr>
      <w:pBdr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3">
    <w:name w:val="xl83"/>
    <w:basedOn w:val="Normal"/>
    <w:uiPriority w:val="99"/>
    <w:rsid w:val="00674487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Normal"/>
    <w:uiPriority w:val="99"/>
    <w:rsid w:val="00674487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Normal"/>
    <w:uiPriority w:val="99"/>
    <w:rsid w:val="00674487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Normal"/>
    <w:uiPriority w:val="99"/>
    <w:rsid w:val="00674487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styleId="Title">
    <w:name w:val="Title"/>
    <w:basedOn w:val="Normal"/>
    <w:link w:val="TitleChar"/>
    <w:uiPriority w:val="99"/>
    <w:qFormat/>
    <w:rsid w:val="002A715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6322F8"/>
    <w:rPr>
      <w:rFonts w:ascii="Cambria" w:hAnsi="Cambria" w:cs="Times New Roman"/>
      <w:b/>
      <w:bCs/>
      <w:kern w:val="28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9548C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322F8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D87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875D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83057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616C1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6C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16C1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16C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16C1D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4462F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4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48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  <w:outlineLvl w:val="0"/>
    </w:pPr>
    <w:rPr>
      <w:b/>
      <w:bCs/>
      <w:color w:val="000000"/>
      <w:szCs w:val="2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12"/>
      <w:outlineLvl w:val="1"/>
    </w:pPr>
    <w:rPr>
      <w:b/>
      <w:bCs/>
      <w:color w:val="000000"/>
      <w:szCs w:val="20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74487"/>
    <w:pPr>
      <w:keepNext/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outlineLvl w:val="2"/>
    </w:pPr>
    <w:rPr>
      <w:b/>
      <w:bCs/>
      <w:color w:val="00000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74487"/>
    <w:pPr>
      <w:keepNext/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outlineLvl w:val="3"/>
    </w:pPr>
    <w:rPr>
      <w:b/>
      <w:bCs/>
      <w:color w:val="00000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74487"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16"/>
      <w:szCs w:val="1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74487"/>
    <w:pPr>
      <w:keepNext/>
      <w:spacing w:after="120"/>
      <w:outlineLvl w:val="5"/>
    </w:pPr>
    <w:rPr>
      <w:rFonts w:ascii="Arial" w:eastAsia="Arial Unicode MS" w:hAnsi="Arial"/>
      <w:b/>
      <w:bCs/>
      <w:color w:val="0066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322F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322F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322F8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322F8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322F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322F8"/>
    <w:rPr>
      <w:rFonts w:ascii="Calibri" w:hAnsi="Calibri"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rsid w:val="00674487"/>
    <w:pPr>
      <w:tabs>
        <w:tab w:val="left" w:pos="1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 w:hanging="720"/>
      <w:jc w:val="center"/>
    </w:pPr>
    <w:rPr>
      <w:color w:val="00000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322F8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674487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674487"/>
    <w:pPr>
      <w:ind w:left="1440" w:hanging="144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674487"/>
    <w:pPr>
      <w:tabs>
        <w:tab w:val="left" w:pos="12"/>
        <w:tab w:val="left" w:pos="732"/>
        <w:tab w:val="left" w:pos="1452"/>
        <w:tab w:val="left" w:pos="2172"/>
        <w:tab w:val="left" w:pos="2892"/>
        <w:tab w:val="left" w:pos="3612"/>
        <w:tab w:val="left" w:pos="4332"/>
      </w:tabs>
      <w:autoSpaceDE w:val="0"/>
      <w:autoSpaceDN w:val="0"/>
      <w:adjustRightInd w:val="0"/>
      <w:spacing w:line="240" w:lineRule="atLeast"/>
      <w:ind w:left="732"/>
    </w:pPr>
    <w:rPr>
      <w:color w:val="000000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6322F8"/>
    <w:rPr>
      <w:rFonts w:cs="Times New Roman"/>
      <w:sz w:val="16"/>
      <w:szCs w:val="16"/>
    </w:rPr>
  </w:style>
  <w:style w:type="character" w:styleId="FollowedHyperlink">
    <w:name w:val="FollowedHyperlink"/>
    <w:basedOn w:val="DefaultParagraphFont"/>
    <w:uiPriority w:val="99"/>
    <w:rsid w:val="00674487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322F8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74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322F8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74487"/>
    <w:rPr>
      <w:rFonts w:cs="Times New Roman"/>
    </w:rPr>
  </w:style>
  <w:style w:type="paragraph" w:customStyle="1" w:styleId="xl24">
    <w:name w:val="xl24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674487"/>
    <w:rPr>
      <w:rFonts w:ascii="Century" w:hAnsi="Century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322F8"/>
    <w:rPr>
      <w:rFonts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674487"/>
    <w:rPr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322F8"/>
    <w:rPr>
      <w:rFonts w:cs="Times New Roman"/>
      <w:sz w:val="24"/>
      <w:szCs w:val="24"/>
    </w:rPr>
  </w:style>
  <w:style w:type="paragraph" w:customStyle="1" w:styleId="font5">
    <w:name w:val="font5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font6">
    <w:name w:val="font6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7">
    <w:name w:val="font7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font8">
    <w:name w:val="font8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  <w:style w:type="paragraph" w:customStyle="1" w:styleId="font9">
    <w:name w:val="font9"/>
    <w:basedOn w:val="Normal"/>
    <w:uiPriority w:val="99"/>
    <w:rsid w:val="00674487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22">
    <w:name w:val="xl2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3">
    <w:name w:val="xl2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5">
    <w:name w:val="xl25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8">
    <w:name w:val="xl28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29">
    <w:name w:val="xl29"/>
    <w:basedOn w:val="Normal"/>
    <w:uiPriority w:val="99"/>
    <w:rsid w:val="0067448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0">
    <w:name w:val="xl30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1">
    <w:name w:val="xl31"/>
    <w:basedOn w:val="Normal"/>
    <w:uiPriority w:val="99"/>
    <w:rsid w:val="00674487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2">
    <w:name w:val="xl32"/>
    <w:basedOn w:val="Normal"/>
    <w:uiPriority w:val="99"/>
    <w:rsid w:val="0067448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3">
    <w:name w:val="xl33"/>
    <w:basedOn w:val="Normal"/>
    <w:uiPriority w:val="99"/>
    <w:rsid w:val="00674487"/>
    <w:pPr>
      <w:pBdr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4">
    <w:name w:val="xl34"/>
    <w:basedOn w:val="Normal"/>
    <w:uiPriority w:val="99"/>
    <w:rsid w:val="00674487"/>
    <w:pPr>
      <w:pBdr>
        <w:bottom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35">
    <w:name w:val="xl3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6">
    <w:name w:val="xl36"/>
    <w:basedOn w:val="Normal"/>
    <w:uiPriority w:val="99"/>
    <w:rsid w:val="00674487"/>
    <w:pPr>
      <w:pBdr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37">
    <w:name w:val="xl37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38">
    <w:name w:val="xl38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39">
    <w:name w:val="xl39"/>
    <w:basedOn w:val="Normal"/>
    <w:uiPriority w:val="99"/>
    <w:rsid w:val="00674487"/>
    <w:pPr>
      <w:pBdr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0">
    <w:name w:val="xl40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1">
    <w:name w:val="xl4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2">
    <w:name w:val="xl42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43">
    <w:name w:val="xl43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4">
    <w:name w:val="xl44"/>
    <w:basedOn w:val="Normal"/>
    <w:uiPriority w:val="99"/>
    <w:rsid w:val="00674487"/>
    <w:pPr>
      <w:pBdr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5">
    <w:name w:val="xl45"/>
    <w:basedOn w:val="Normal"/>
    <w:uiPriority w:val="99"/>
    <w:rsid w:val="00674487"/>
    <w:pP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6">
    <w:name w:val="xl46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7">
    <w:name w:val="xl47"/>
    <w:basedOn w:val="Normal"/>
    <w:uiPriority w:val="99"/>
    <w:rsid w:val="00674487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48">
    <w:name w:val="xl48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49">
    <w:name w:val="xl49"/>
    <w:basedOn w:val="Normal"/>
    <w:uiPriority w:val="99"/>
    <w:rsid w:val="00674487"/>
    <w:pPr>
      <w:pBdr>
        <w:left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0">
    <w:name w:val="xl50"/>
    <w:basedOn w:val="Normal"/>
    <w:uiPriority w:val="99"/>
    <w:rsid w:val="00674487"/>
    <w:pPr>
      <w:pBdr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1">
    <w:name w:val="xl51"/>
    <w:basedOn w:val="Normal"/>
    <w:uiPriority w:val="99"/>
    <w:rsid w:val="00674487"/>
    <w:pPr>
      <w:pBdr>
        <w:left w:val="single" w:sz="8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2">
    <w:name w:val="xl52"/>
    <w:basedOn w:val="Normal"/>
    <w:uiPriority w:val="99"/>
    <w:rsid w:val="00674487"/>
    <w:pPr>
      <w:pBdr>
        <w:right w:val="single" w:sz="4" w:space="0" w:color="auto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3">
    <w:name w:val="xl53"/>
    <w:basedOn w:val="Normal"/>
    <w:uiPriority w:val="99"/>
    <w:rsid w:val="00674487"/>
    <w:pP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4">
    <w:name w:val="xl5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55">
    <w:name w:val="xl5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56">
    <w:name w:val="xl56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57">
    <w:name w:val="xl5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58">
    <w:name w:val="xl58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59">
    <w:name w:val="xl5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0">
    <w:name w:val="xl6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1">
    <w:name w:val="xl61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2">
    <w:name w:val="xl62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3">
    <w:name w:val="xl63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4">
    <w:name w:val="xl64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65">
    <w:name w:val="xl65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FFFF99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67">
    <w:name w:val="xl67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CC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FF0000"/>
      <w:sz w:val="16"/>
      <w:szCs w:val="16"/>
    </w:rPr>
  </w:style>
  <w:style w:type="paragraph" w:customStyle="1" w:styleId="xl68">
    <w:name w:val="xl68"/>
    <w:basedOn w:val="Normal"/>
    <w:uiPriority w:val="99"/>
    <w:rsid w:val="00674487"/>
    <w:pPr>
      <w:pBdr>
        <w:top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0">
    <w:name w:val="xl70"/>
    <w:basedOn w:val="Normal"/>
    <w:uiPriority w:val="99"/>
    <w:rsid w:val="00674487"/>
    <w:pPr>
      <w:pBdr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Normal"/>
    <w:uiPriority w:val="99"/>
    <w:rsid w:val="0067448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674487"/>
    <w:pPr>
      <w:pBdr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674487"/>
    <w:pPr>
      <w:pBdr>
        <w:left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4">
    <w:name w:val="xl74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5">
    <w:name w:val="xl75"/>
    <w:basedOn w:val="Normal"/>
    <w:uiPriority w:val="99"/>
    <w:rsid w:val="00674487"/>
    <w:pPr>
      <w:pBdr>
        <w:left w:val="single" w:sz="4" w:space="0" w:color="auto"/>
        <w:bottom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6">
    <w:name w:val="xl76"/>
    <w:basedOn w:val="Normal"/>
    <w:uiPriority w:val="99"/>
    <w:rsid w:val="00674487"/>
    <w:pPr>
      <w:pBdr>
        <w:bottom w:val="single" w:sz="4" w:space="0" w:color="auto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customStyle="1" w:styleId="xl81">
    <w:name w:val="xl81"/>
    <w:basedOn w:val="Normal"/>
    <w:uiPriority w:val="99"/>
    <w:rsid w:val="00674487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uiPriority w:val="99"/>
    <w:rsid w:val="00674487"/>
    <w:pPr>
      <w:pBdr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3">
    <w:name w:val="xl83"/>
    <w:basedOn w:val="Normal"/>
    <w:uiPriority w:val="99"/>
    <w:rsid w:val="00674487"/>
    <w:pPr>
      <w:pBdr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Normal"/>
    <w:uiPriority w:val="99"/>
    <w:rsid w:val="00674487"/>
    <w:pPr>
      <w:pBdr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Normal"/>
    <w:uiPriority w:val="99"/>
    <w:rsid w:val="00674487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auto" w:fill="FFCC00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6">
    <w:name w:val="xl86"/>
    <w:basedOn w:val="Normal"/>
    <w:uiPriority w:val="99"/>
    <w:rsid w:val="00674487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Normal"/>
    <w:uiPriority w:val="99"/>
    <w:rsid w:val="00674487"/>
    <w:pPr>
      <w:pBdr>
        <w:top w:val="single" w:sz="4" w:space="0" w:color="000000"/>
        <w:bottom w:val="single" w:sz="4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styleId="Title">
    <w:name w:val="Title"/>
    <w:basedOn w:val="Normal"/>
    <w:link w:val="TitleChar"/>
    <w:uiPriority w:val="99"/>
    <w:qFormat/>
    <w:rsid w:val="002A715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6322F8"/>
    <w:rPr>
      <w:rFonts w:ascii="Cambria" w:hAnsi="Cambria" w:cs="Times New Roman"/>
      <w:b/>
      <w:bCs/>
      <w:kern w:val="28"/>
      <w:sz w:val="32"/>
      <w:szCs w:val="32"/>
    </w:rPr>
  </w:style>
  <w:style w:type="paragraph" w:styleId="PlainText">
    <w:name w:val="Plain Text"/>
    <w:basedOn w:val="Normal"/>
    <w:link w:val="PlainTextChar"/>
    <w:uiPriority w:val="99"/>
    <w:rsid w:val="009548C8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322F8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sid w:val="00D87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875DE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83057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616C1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16C1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616C1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616C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616C1D"/>
    <w:rPr>
      <w:rFonts w:cs="Times New Roman"/>
      <w:b/>
      <w:bCs/>
    </w:rPr>
  </w:style>
  <w:style w:type="table" w:styleId="TableGrid">
    <w:name w:val="Table Grid"/>
    <w:basedOn w:val="TableNormal"/>
    <w:uiPriority w:val="99"/>
    <w:rsid w:val="004462F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64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646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al.mdc.usgs.gov/NAWQA/GW/Cycle3_GWPlan.zip" TargetMode="External"/><Relationship Id="rId18" Type="http://schemas.openxmlformats.org/officeDocument/2006/relationships/hyperlink" Target="http://internal.mdc.usgs.gov/NAWQA/GW/GWPlan_forWeb.zip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water.usgs.gov/nawqa-only/guidance/FY13/FY13.GWST.WPG.Table1.xlsx" TargetMode="External"/><Relationship Id="rId17" Type="http://schemas.openxmlformats.org/officeDocument/2006/relationships/hyperlink" Target="http://internal.mdc.usgs.gov/NAWQA/GW/Cycle3_GWPlan.zi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nternal.mdc.usgs.gov/NAWQA/GW/Cycle3_GWPlan.zip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ater.usgs.gov/nawqa-only/guidance/FY13/FY13.GWST.WPG.Table1.xlsx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internal.mdc.usgs.gov/NAWQA/GW/Cycle3_GWPlan.zip" TargetMode="External"/><Relationship Id="rId10" Type="http://schemas.openxmlformats.org/officeDocument/2006/relationships/hyperlink" Target="http://water.usgs.gov/preview/nawqa-only/datareq/gwgis2011.html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ater.usgs.gov/nawqa-only/guidance/FY13/FY13.GWST.WPG.Table1.xlsx" TargetMode="External"/><Relationship Id="rId14" Type="http://schemas.openxmlformats.org/officeDocument/2006/relationships/hyperlink" Target="http://internal.mdc.usgs.gov/NAWQA/GW/GWPlan_forWeb.z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C214B-6932-4A94-A914-B7E2759DE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3</Pages>
  <Words>1304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ON NAWQA GROUND-WATER STATUS AND TRENDS SAMPLING FOR FY04</vt:lpstr>
    </vt:vector>
  </TitlesOfParts>
  <Company>US Geological Survey</Company>
  <LinksUpToDate>false</LinksUpToDate>
  <CharactersWithSpaces>8724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ON NAWQA GROUND-WATER STATUS AND TRENDS SAMPLING FOR FY04</dc:title>
  <dc:creator>lapodaca</dc:creator>
  <cp:lastModifiedBy>Terri Arnold</cp:lastModifiedBy>
  <cp:revision>20</cp:revision>
  <cp:lastPrinted>2010-03-26T16:47:00Z</cp:lastPrinted>
  <dcterms:created xsi:type="dcterms:W3CDTF">2011-06-24T15:26:00Z</dcterms:created>
  <dcterms:modified xsi:type="dcterms:W3CDTF">2012-07-30T13:02:00Z</dcterms:modified>
</cp:coreProperties>
</file>