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3F7" w:rsidRDefault="005115BB">
      <w:pPr>
        <w:pStyle w:val="heading"/>
        <w:spacing w:line="326" w:lineRule="exact"/>
        <w:rPr>
          <w:noProof w:val="0"/>
          <w:sz w:val="26"/>
        </w:rPr>
      </w:pPr>
      <w:r>
        <w:rPr>
          <w:b/>
          <w:noProof w:val="0"/>
          <w:sz w:val="26"/>
        </w:rPr>
        <w:t xml:space="preserve">Cranberry River near Richwood, </w:t>
      </w:r>
      <w:proofErr w:type="gramStart"/>
      <w:r>
        <w:rPr>
          <w:b/>
          <w:noProof w:val="0"/>
          <w:sz w:val="26"/>
        </w:rPr>
        <w:t xml:space="preserve">WV  </w:t>
      </w:r>
      <w:r w:rsidR="000E03FC">
        <w:rPr>
          <w:b/>
          <w:noProof w:val="0"/>
          <w:sz w:val="26"/>
        </w:rPr>
        <w:t>03187500</w:t>
      </w:r>
      <w:proofErr w:type="gramEnd"/>
    </w:p>
    <w:p w:rsidR="005633F7" w:rsidRPr="00BF5398" w:rsidRDefault="005633F7">
      <w:pPr>
        <w:pStyle w:val="heading"/>
        <w:spacing w:line="326" w:lineRule="exact"/>
        <w:rPr>
          <w:b/>
          <w:noProof w:val="0"/>
          <w:color w:val="auto"/>
          <w:sz w:val="26"/>
        </w:rPr>
      </w:pPr>
      <w:r w:rsidRPr="006E3746">
        <w:rPr>
          <w:noProof w:val="0"/>
          <w:color w:val="FF0000"/>
          <w:sz w:val="26"/>
        </w:rPr>
        <w:t xml:space="preserve"> </w:t>
      </w:r>
      <w:r w:rsidR="000D31E7">
        <w:rPr>
          <w:b/>
          <w:i/>
          <w:noProof w:val="0"/>
          <w:color w:val="auto"/>
          <w:sz w:val="26"/>
        </w:rPr>
        <w:t>Gauley</w:t>
      </w:r>
      <w:r w:rsidR="006E3746" w:rsidRPr="00BF5398">
        <w:rPr>
          <w:b/>
          <w:noProof w:val="0"/>
          <w:color w:val="auto"/>
          <w:sz w:val="26"/>
        </w:rPr>
        <w:t xml:space="preserve"> River Basin</w:t>
      </w:r>
    </w:p>
    <w:p w:rsidR="005633F7" w:rsidRDefault="00BF5398" w:rsidP="006E3746">
      <w:pPr>
        <w:pStyle w:val="heading"/>
        <w:spacing w:line="326" w:lineRule="exact"/>
        <w:rPr>
          <w:b/>
          <w:noProof w:val="0"/>
          <w:sz w:val="26"/>
        </w:rPr>
      </w:pPr>
      <w:r>
        <w:rPr>
          <w:b/>
          <w:noProof w:val="0"/>
          <w:sz w:val="26"/>
        </w:rPr>
        <w:t xml:space="preserve">Flood of </w:t>
      </w:r>
      <w:r w:rsidR="000D31E7">
        <w:rPr>
          <w:b/>
          <w:i/>
          <w:noProof w:val="0"/>
          <w:sz w:val="26"/>
        </w:rPr>
        <w:t>June 23, 2016</w:t>
      </w:r>
    </w:p>
    <w:p w:rsidR="006E3746" w:rsidRPr="006E3746" w:rsidRDefault="006E3746" w:rsidP="006E3746">
      <w:pPr>
        <w:pStyle w:val="heading"/>
        <w:spacing w:line="326" w:lineRule="exact"/>
        <w:rPr>
          <w:b/>
          <w:noProof w:val="0"/>
          <w:sz w:val="26"/>
        </w:rPr>
      </w:pPr>
    </w:p>
    <w:p w:rsidR="005633F7" w:rsidRDefault="005633F7">
      <w:pPr>
        <w:pStyle w:val="heading"/>
        <w:spacing w:line="326" w:lineRule="exact"/>
        <w:rPr>
          <w:noProof w:val="0"/>
          <w:sz w:val="26"/>
        </w:rPr>
      </w:pPr>
    </w:p>
    <w:p w:rsidR="006E3746" w:rsidRDefault="006E3746" w:rsidP="006E3746">
      <w:pPr>
        <w:pStyle w:val="Body001"/>
        <w:spacing w:line="326" w:lineRule="exact"/>
        <w:ind w:left="360" w:hanging="360"/>
        <w:jc w:val="both"/>
        <w:rPr>
          <w:noProof w:val="0"/>
          <w:sz w:val="24"/>
        </w:rPr>
      </w:pPr>
      <w:r w:rsidRPr="00F12DA7">
        <w:rPr>
          <w:b/>
          <w:noProof w:val="0"/>
          <w:sz w:val="24"/>
        </w:rPr>
        <w:t>TYPE OF MEASUREMENT</w:t>
      </w:r>
      <w:r w:rsidR="004C1536">
        <w:rPr>
          <w:noProof w:val="0"/>
          <w:sz w:val="24"/>
        </w:rPr>
        <w:t>:</w:t>
      </w:r>
      <w:r w:rsidR="000D31E7">
        <w:rPr>
          <w:noProof w:val="0"/>
          <w:sz w:val="24"/>
        </w:rPr>
        <w:t xml:space="preserve"> </w:t>
      </w:r>
      <w:r w:rsidR="00FD634B">
        <w:rPr>
          <w:noProof w:val="0"/>
          <w:sz w:val="24"/>
        </w:rPr>
        <w:t>Three section s</w:t>
      </w:r>
      <w:r w:rsidR="000D31E7">
        <w:rPr>
          <w:noProof w:val="0"/>
          <w:sz w:val="24"/>
        </w:rPr>
        <w:t xml:space="preserve">lope </w:t>
      </w:r>
      <w:r w:rsidR="00FD634B">
        <w:rPr>
          <w:noProof w:val="0"/>
          <w:sz w:val="24"/>
        </w:rPr>
        <w:t>a</w:t>
      </w:r>
      <w:r w:rsidR="000D31E7">
        <w:rPr>
          <w:noProof w:val="0"/>
          <w:sz w:val="24"/>
        </w:rPr>
        <w:t>rea</w:t>
      </w:r>
      <w:r w:rsidR="001E259E">
        <w:rPr>
          <w:noProof w:val="0"/>
          <w:sz w:val="24"/>
        </w:rPr>
        <w:t>.</w:t>
      </w:r>
    </w:p>
    <w:p w:rsidR="006E3746" w:rsidRDefault="006E3746" w:rsidP="006E3746">
      <w:pPr>
        <w:pStyle w:val="Body001"/>
        <w:spacing w:line="326" w:lineRule="exact"/>
        <w:jc w:val="both"/>
        <w:rPr>
          <w:noProof w:val="0"/>
          <w:sz w:val="24"/>
          <w:u w:val="single"/>
        </w:rPr>
      </w:pPr>
    </w:p>
    <w:p w:rsidR="005633F7" w:rsidRDefault="005633F7">
      <w:pPr>
        <w:pStyle w:val="Body001"/>
        <w:spacing w:line="326" w:lineRule="exact"/>
        <w:ind w:left="360" w:hanging="360"/>
        <w:jc w:val="both"/>
        <w:rPr>
          <w:noProof w:val="0"/>
          <w:color w:val="auto"/>
          <w:sz w:val="24"/>
        </w:rPr>
      </w:pPr>
      <w:r w:rsidRPr="00F12DA7">
        <w:rPr>
          <w:b/>
          <w:noProof w:val="0"/>
          <w:sz w:val="24"/>
        </w:rPr>
        <w:t xml:space="preserve">LOCATION OF </w:t>
      </w:r>
      <w:r w:rsidR="006E3746" w:rsidRPr="00F12DA7">
        <w:rPr>
          <w:b/>
          <w:noProof w:val="0"/>
          <w:sz w:val="24"/>
        </w:rPr>
        <w:t>SITE</w:t>
      </w:r>
      <w:r w:rsidR="00B05AA2">
        <w:rPr>
          <w:noProof w:val="0"/>
          <w:sz w:val="24"/>
        </w:rPr>
        <w:t>:</w:t>
      </w:r>
      <w:r>
        <w:rPr>
          <w:noProof w:val="0"/>
          <w:sz w:val="24"/>
        </w:rPr>
        <w:t xml:space="preserve"> </w:t>
      </w:r>
      <w:r w:rsidR="000E03FC">
        <w:rPr>
          <w:noProof w:val="0"/>
          <w:color w:val="auto"/>
          <w:sz w:val="24"/>
        </w:rPr>
        <w:t xml:space="preserve">The streamgage is located at </w:t>
      </w:r>
      <w:proofErr w:type="spellStart"/>
      <w:r w:rsidR="000E03FC">
        <w:rPr>
          <w:noProof w:val="0"/>
          <w:color w:val="auto"/>
          <w:sz w:val="24"/>
        </w:rPr>
        <w:t>Lat</w:t>
      </w:r>
      <w:proofErr w:type="spellEnd"/>
      <w:r w:rsidR="000E03FC">
        <w:rPr>
          <w:noProof w:val="0"/>
          <w:color w:val="auto"/>
          <w:sz w:val="24"/>
        </w:rPr>
        <w:t xml:space="preserve"> 38°17’43” Long 80°31’36” NAD1927, Nicholas County, </w:t>
      </w:r>
      <w:r w:rsidR="00BE1393">
        <w:rPr>
          <w:noProof w:val="0"/>
          <w:color w:val="auto"/>
          <w:sz w:val="24"/>
        </w:rPr>
        <w:t>WV and</w:t>
      </w:r>
      <w:r w:rsidR="000E03FC">
        <w:rPr>
          <w:noProof w:val="0"/>
          <w:color w:val="auto"/>
          <w:sz w:val="24"/>
        </w:rPr>
        <w:t xml:space="preserve"> is on the left descending bank 30 feet downstream of the U.S. Forest Service bridge.  This location is approximately 5.0 miles north of Richwood, WV.  </w:t>
      </w:r>
    </w:p>
    <w:p w:rsidR="00E30394" w:rsidRDefault="00E30394">
      <w:pPr>
        <w:pStyle w:val="Body001"/>
        <w:spacing w:line="326" w:lineRule="exact"/>
        <w:ind w:left="360" w:hanging="360"/>
        <w:jc w:val="both"/>
        <w:rPr>
          <w:noProof w:val="0"/>
          <w:color w:val="auto"/>
          <w:sz w:val="24"/>
        </w:rPr>
      </w:pPr>
    </w:p>
    <w:p w:rsidR="00E30394" w:rsidRDefault="00E30394" w:rsidP="00E30394">
      <w:pPr>
        <w:pStyle w:val="Body001"/>
        <w:spacing w:line="326" w:lineRule="exact"/>
        <w:ind w:left="360"/>
        <w:jc w:val="both"/>
        <w:rPr>
          <w:noProof w:val="0"/>
          <w:color w:val="auto"/>
          <w:sz w:val="24"/>
        </w:rPr>
      </w:pPr>
      <w:r>
        <w:rPr>
          <w:noProof w:val="0"/>
          <w:color w:val="auto"/>
          <w:sz w:val="24"/>
        </w:rPr>
        <w:t>The slope area reach is adjacent to the location of the stream gage.  The slope area reach was selected and flagged by members of the VA/WV Water Science Center in the days immediately following the June 23, 2016 flood</w:t>
      </w:r>
      <w:r w:rsidRPr="00E30394">
        <w:rPr>
          <w:noProof w:val="0"/>
          <w:color w:val="auto"/>
          <w:sz w:val="24"/>
        </w:rPr>
        <w:t xml:space="preserve">.  </w:t>
      </w:r>
    </w:p>
    <w:p w:rsidR="00E30394" w:rsidRDefault="00E30394" w:rsidP="00E30394">
      <w:pPr>
        <w:pStyle w:val="Body001"/>
        <w:spacing w:line="326" w:lineRule="exact"/>
        <w:ind w:left="360"/>
        <w:jc w:val="both"/>
        <w:rPr>
          <w:noProof w:val="0"/>
          <w:color w:val="auto"/>
          <w:sz w:val="24"/>
        </w:rPr>
      </w:pPr>
    </w:p>
    <w:p w:rsidR="000E03FC" w:rsidRDefault="000E03FC" w:rsidP="000E03FC">
      <w:pPr>
        <w:pStyle w:val="Body001"/>
        <w:spacing w:line="326" w:lineRule="exact"/>
        <w:ind w:left="360"/>
        <w:jc w:val="both"/>
        <w:rPr>
          <w:noProof w:val="0"/>
          <w:color w:val="auto"/>
          <w:sz w:val="24"/>
        </w:rPr>
      </w:pPr>
    </w:p>
    <w:p w:rsidR="005633F7" w:rsidRDefault="005633F7">
      <w:pPr>
        <w:pStyle w:val="Body001"/>
        <w:spacing w:line="326" w:lineRule="exact"/>
        <w:ind w:left="360" w:hanging="360"/>
        <w:jc w:val="both"/>
        <w:rPr>
          <w:noProof w:val="0"/>
          <w:sz w:val="24"/>
        </w:rPr>
      </w:pPr>
    </w:p>
    <w:p w:rsidR="005E161A" w:rsidRDefault="000824ED">
      <w:pPr>
        <w:pStyle w:val="Body001"/>
        <w:spacing w:line="326" w:lineRule="exact"/>
        <w:jc w:val="both"/>
        <w:rPr>
          <w:noProof w:val="0"/>
          <w:sz w:val="24"/>
        </w:rPr>
      </w:pPr>
      <w:r w:rsidRPr="00F12DA7">
        <w:rPr>
          <w:b/>
          <w:noProof w:val="0"/>
          <w:sz w:val="24"/>
        </w:rPr>
        <w:t>SURVEY OF SITE</w:t>
      </w:r>
      <w:r w:rsidR="005E161A">
        <w:rPr>
          <w:noProof w:val="0"/>
          <w:sz w:val="24"/>
        </w:rPr>
        <w:t>:</w:t>
      </w:r>
      <w:r w:rsidR="001E453D">
        <w:rPr>
          <w:noProof w:val="0"/>
          <w:sz w:val="24"/>
        </w:rPr>
        <w:t xml:space="preserve"> </w:t>
      </w:r>
    </w:p>
    <w:p w:rsidR="000824ED" w:rsidRDefault="000824ED" w:rsidP="00141015">
      <w:pPr>
        <w:pStyle w:val="Body001"/>
        <w:numPr>
          <w:ilvl w:val="0"/>
          <w:numId w:val="7"/>
        </w:numPr>
        <w:spacing w:line="326" w:lineRule="exact"/>
        <w:rPr>
          <w:noProof w:val="0"/>
          <w:sz w:val="24"/>
        </w:rPr>
      </w:pPr>
      <w:r>
        <w:rPr>
          <w:noProof w:val="0"/>
          <w:sz w:val="24"/>
        </w:rPr>
        <w:t>Site</w:t>
      </w:r>
      <w:r w:rsidR="00E30394">
        <w:rPr>
          <w:noProof w:val="0"/>
          <w:sz w:val="24"/>
        </w:rPr>
        <w:t xml:space="preserve"> was</w:t>
      </w:r>
      <w:r>
        <w:rPr>
          <w:noProof w:val="0"/>
          <w:sz w:val="24"/>
        </w:rPr>
        <w:t xml:space="preserve"> </w:t>
      </w:r>
      <w:r w:rsidRPr="007B73DB">
        <w:rPr>
          <w:noProof w:val="0"/>
          <w:sz w:val="24"/>
        </w:rPr>
        <w:t xml:space="preserve">selected by </w:t>
      </w:r>
      <w:r w:rsidR="00E30394" w:rsidRPr="007B73DB">
        <w:rPr>
          <w:noProof w:val="0"/>
          <w:sz w:val="24"/>
        </w:rPr>
        <w:t>James Scott</w:t>
      </w:r>
      <w:r w:rsidR="007B73DB" w:rsidRPr="007B73DB">
        <w:rPr>
          <w:noProof w:val="0"/>
          <w:sz w:val="24"/>
        </w:rPr>
        <w:t>, Fred</w:t>
      </w:r>
      <w:r w:rsidR="00E30394" w:rsidRPr="007B73DB">
        <w:rPr>
          <w:noProof w:val="0"/>
          <w:sz w:val="24"/>
        </w:rPr>
        <w:t xml:space="preserve"> </w:t>
      </w:r>
      <w:r w:rsidR="00F71C78" w:rsidRPr="007B73DB">
        <w:rPr>
          <w:noProof w:val="0"/>
          <w:sz w:val="24"/>
        </w:rPr>
        <w:t>Brogan</w:t>
      </w:r>
      <w:r w:rsidR="007B73DB" w:rsidRPr="007B73DB">
        <w:rPr>
          <w:noProof w:val="0"/>
          <w:sz w:val="24"/>
        </w:rPr>
        <w:t xml:space="preserve">, Wes Justice, and Katherine </w:t>
      </w:r>
      <w:proofErr w:type="spellStart"/>
      <w:r w:rsidR="007B73DB" w:rsidRPr="007B73DB">
        <w:rPr>
          <w:noProof w:val="0"/>
          <w:sz w:val="24"/>
        </w:rPr>
        <w:t>Gindel</w:t>
      </w:r>
      <w:proofErr w:type="spellEnd"/>
      <w:r w:rsidR="00E30394" w:rsidRPr="007B73DB">
        <w:rPr>
          <w:noProof w:val="0"/>
          <w:sz w:val="24"/>
        </w:rPr>
        <w:t xml:space="preserve"> on </w:t>
      </w:r>
      <w:r w:rsidR="007B73DB" w:rsidRPr="007B73DB">
        <w:rPr>
          <w:noProof w:val="0"/>
          <w:sz w:val="24"/>
        </w:rPr>
        <w:t>June 28</w:t>
      </w:r>
      <w:r w:rsidR="00E30394" w:rsidRPr="007B73DB">
        <w:rPr>
          <w:noProof w:val="0"/>
          <w:sz w:val="24"/>
        </w:rPr>
        <w:t>, 2016.  Flagging was conducted at that time.</w:t>
      </w:r>
      <w:r w:rsidR="00E30394">
        <w:rPr>
          <w:noProof w:val="0"/>
          <w:sz w:val="24"/>
        </w:rPr>
        <w:t xml:space="preserve">  </w:t>
      </w:r>
    </w:p>
    <w:p w:rsidR="000824ED" w:rsidRDefault="000824ED" w:rsidP="00141015">
      <w:pPr>
        <w:pStyle w:val="Body001"/>
        <w:numPr>
          <w:ilvl w:val="0"/>
          <w:numId w:val="7"/>
        </w:numPr>
        <w:spacing w:line="326" w:lineRule="exact"/>
        <w:rPr>
          <w:noProof w:val="0"/>
          <w:sz w:val="24"/>
        </w:rPr>
      </w:pPr>
      <w:r>
        <w:rPr>
          <w:noProof w:val="0"/>
          <w:sz w:val="24"/>
        </w:rPr>
        <w:t xml:space="preserve">Site surveyed by </w:t>
      </w:r>
      <w:r w:rsidR="00E30394">
        <w:rPr>
          <w:noProof w:val="0"/>
          <w:sz w:val="24"/>
        </w:rPr>
        <w:t>James Scott</w:t>
      </w:r>
      <w:r>
        <w:rPr>
          <w:noProof w:val="0"/>
          <w:sz w:val="24"/>
        </w:rPr>
        <w:t xml:space="preserve"> (Rod), </w:t>
      </w:r>
      <w:r w:rsidR="00E30394">
        <w:rPr>
          <w:noProof w:val="0"/>
          <w:sz w:val="24"/>
        </w:rPr>
        <w:t>Matt Baker</w:t>
      </w:r>
      <w:r>
        <w:rPr>
          <w:noProof w:val="0"/>
          <w:sz w:val="24"/>
        </w:rPr>
        <w:t xml:space="preserve"> (Rod), </w:t>
      </w:r>
      <w:r w:rsidR="00E30394">
        <w:rPr>
          <w:noProof w:val="0"/>
          <w:sz w:val="24"/>
        </w:rPr>
        <w:t xml:space="preserve">AJ </w:t>
      </w:r>
      <w:proofErr w:type="spellStart"/>
      <w:r w:rsidR="00E30394">
        <w:rPr>
          <w:noProof w:val="0"/>
          <w:sz w:val="24"/>
        </w:rPr>
        <w:t>Griese</w:t>
      </w:r>
      <w:proofErr w:type="spellEnd"/>
      <w:r w:rsidR="00E30394">
        <w:rPr>
          <w:noProof w:val="0"/>
          <w:sz w:val="24"/>
        </w:rPr>
        <w:t xml:space="preserve"> (Rod) </w:t>
      </w:r>
      <w:r>
        <w:rPr>
          <w:noProof w:val="0"/>
          <w:sz w:val="24"/>
        </w:rPr>
        <w:t xml:space="preserve">and </w:t>
      </w:r>
      <w:r w:rsidR="00E30394">
        <w:rPr>
          <w:noProof w:val="0"/>
          <w:sz w:val="24"/>
        </w:rPr>
        <w:t>Robert Holmes</w:t>
      </w:r>
      <w:r>
        <w:rPr>
          <w:noProof w:val="0"/>
          <w:sz w:val="24"/>
        </w:rPr>
        <w:t xml:space="preserve"> (Instrument, notes)</w:t>
      </w:r>
      <w:r w:rsidR="001C6704">
        <w:rPr>
          <w:noProof w:val="0"/>
          <w:sz w:val="24"/>
        </w:rPr>
        <w:t xml:space="preserve">; survey conducted on </w:t>
      </w:r>
      <w:r w:rsidR="00E30394" w:rsidRPr="00BE1393">
        <w:rPr>
          <w:noProof w:val="0"/>
          <w:color w:val="auto"/>
          <w:sz w:val="24"/>
        </w:rPr>
        <w:t>July 26-27, 2016</w:t>
      </w:r>
      <w:r w:rsidR="00E74269">
        <w:rPr>
          <w:noProof w:val="0"/>
          <w:color w:val="auto"/>
          <w:sz w:val="24"/>
        </w:rPr>
        <w:t>.</w:t>
      </w:r>
    </w:p>
    <w:p w:rsidR="000824ED" w:rsidRDefault="000824ED" w:rsidP="00141015">
      <w:pPr>
        <w:pStyle w:val="Body001"/>
        <w:numPr>
          <w:ilvl w:val="0"/>
          <w:numId w:val="7"/>
        </w:numPr>
        <w:spacing w:line="326" w:lineRule="exact"/>
        <w:rPr>
          <w:noProof w:val="0"/>
          <w:sz w:val="24"/>
        </w:rPr>
      </w:pPr>
      <w:r>
        <w:rPr>
          <w:noProof w:val="0"/>
          <w:sz w:val="24"/>
        </w:rPr>
        <w:t xml:space="preserve">Datum: </w:t>
      </w:r>
      <w:r w:rsidR="00141015">
        <w:rPr>
          <w:noProof w:val="0"/>
          <w:sz w:val="24"/>
        </w:rPr>
        <w:t>X</w:t>
      </w:r>
      <w:proofErr w:type="gramStart"/>
      <w:r w:rsidR="00141015">
        <w:rPr>
          <w:noProof w:val="0"/>
          <w:sz w:val="24"/>
        </w:rPr>
        <w:t>,Y</w:t>
      </w:r>
      <w:proofErr w:type="gramEnd"/>
      <w:r w:rsidR="00141015">
        <w:rPr>
          <w:noProof w:val="0"/>
          <w:sz w:val="24"/>
        </w:rPr>
        <w:t xml:space="preserve"> position for HUB-1 established by handheld GPS to be:  0541399 m Easting, 4238742 m Northing which converted to survey-feet units is 1776239.86 survey-feet Easting and 13906602.76 Northing.  An arbitrary elevation datum of 100 feet was assumed at HUB-1.  RM-5 (gage datum 7.090) and RM-2 (gage datum 5.919) were surveyed as part of the indirect.  Zero gage datum corresponds to 96.91 feet in the arbitrary datum.   </w:t>
      </w:r>
      <w:r w:rsidR="00F71C78">
        <w:rPr>
          <w:noProof w:val="0"/>
          <w:sz w:val="24"/>
        </w:rPr>
        <w:t xml:space="preserve">A compass head of magnetic north was used to set the azimuth of the survey. </w:t>
      </w:r>
    </w:p>
    <w:p w:rsidR="00A85CC6" w:rsidRDefault="00A85CC6" w:rsidP="00141015">
      <w:pPr>
        <w:pStyle w:val="Body001"/>
        <w:numPr>
          <w:ilvl w:val="0"/>
          <w:numId w:val="7"/>
        </w:numPr>
        <w:spacing w:line="326" w:lineRule="exact"/>
        <w:rPr>
          <w:noProof w:val="0"/>
          <w:sz w:val="24"/>
        </w:rPr>
      </w:pPr>
      <w:r>
        <w:rPr>
          <w:noProof w:val="0"/>
          <w:sz w:val="24"/>
        </w:rPr>
        <w:t>The survey cl</w:t>
      </w:r>
      <w:r w:rsidR="004E74E6">
        <w:rPr>
          <w:noProof w:val="0"/>
          <w:sz w:val="24"/>
        </w:rPr>
        <w:t>osed on HUB-2 with an error of +</w:t>
      </w:r>
      <w:r>
        <w:rPr>
          <w:noProof w:val="0"/>
          <w:sz w:val="24"/>
        </w:rPr>
        <w:t>0.001 feet.</w:t>
      </w:r>
    </w:p>
    <w:p w:rsidR="00AE5BFD" w:rsidRDefault="00AE5BFD" w:rsidP="00141015">
      <w:pPr>
        <w:pStyle w:val="Body001"/>
        <w:numPr>
          <w:ilvl w:val="0"/>
          <w:numId w:val="7"/>
        </w:numPr>
        <w:spacing w:line="326" w:lineRule="exact"/>
        <w:rPr>
          <w:noProof w:val="0"/>
          <w:sz w:val="24"/>
        </w:rPr>
      </w:pPr>
      <w:r>
        <w:rPr>
          <w:noProof w:val="0"/>
          <w:sz w:val="24"/>
        </w:rPr>
        <w:t xml:space="preserve">Peak Stage from HWM.  LH-1-P was 15 feet upstream of the gage and LH-2-P was 15 feet downstream.  Using gage datum corresponding to 96.91 feet, LH-1-P corresponds to 11.91 feet and LH-2-P corresponds to 11.71.  An approximate interpolated value of the peak stage from HWM is 11.8 feet stage. </w:t>
      </w:r>
      <w:r w:rsidR="007B73DB">
        <w:rPr>
          <w:noProof w:val="0"/>
          <w:sz w:val="24"/>
        </w:rPr>
        <w:t xml:space="preserve">The peak stage from the recorder was 11.72.  </w:t>
      </w:r>
    </w:p>
    <w:p w:rsidR="000824ED" w:rsidRDefault="001C6704" w:rsidP="00141015">
      <w:pPr>
        <w:pStyle w:val="Body001"/>
        <w:numPr>
          <w:ilvl w:val="0"/>
          <w:numId w:val="7"/>
        </w:numPr>
        <w:spacing w:line="326" w:lineRule="exact"/>
        <w:rPr>
          <w:noProof w:val="0"/>
          <w:sz w:val="24"/>
        </w:rPr>
      </w:pPr>
      <w:r>
        <w:rPr>
          <w:noProof w:val="0"/>
          <w:sz w:val="24"/>
        </w:rPr>
        <w:t xml:space="preserve">Instrument: </w:t>
      </w:r>
      <w:r w:rsidR="00141015">
        <w:rPr>
          <w:noProof w:val="0"/>
          <w:sz w:val="24"/>
        </w:rPr>
        <w:t xml:space="preserve">A Nikon </w:t>
      </w:r>
      <w:proofErr w:type="spellStart"/>
      <w:r w:rsidR="00141015">
        <w:rPr>
          <w:noProof w:val="0"/>
          <w:sz w:val="24"/>
        </w:rPr>
        <w:t>Nivo</w:t>
      </w:r>
      <w:proofErr w:type="spellEnd"/>
      <w:r w:rsidR="00141015">
        <w:rPr>
          <w:noProof w:val="0"/>
          <w:sz w:val="24"/>
        </w:rPr>
        <w:t xml:space="preserve"> 2 Total Station (2 second instrument) serial number S/N C050791 was used for the survey.  Calibration was ran on the instrument and found to be within tolerances of the manufacturer</w:t>
      </w:r>
      <w:r w:rsidR="001E259E">
        <w:rPr>
          <w:noProof w:val="0"/>
          <w:sz w:val="24"/>
        </w:rPr>
        <w:t>.</w:t>
      </w:r>
    </w:p>
    <w:p w:rsidR="00141015" w:rsidRDefault="00141015" w:rsidP="00141015">
      <w:pPr>
        <w:pStyle w:val="Body001"/>
        <w:numPr>
          <w:ilvl w:val="0"/>
          <w:numId w:val="7"/>
        </w:numPr>
        <w:spacing w:line="326" w:lineRule="exact"/>
        <w:rPr>
          <w:noProof w:val="0"/>
          <w:color w:val="auto"/>
          <w:sz w:val="24"/>
        </w:rPr>
      </w:pPr>
      <w:r>
        <w:rPr>
          <w:noProof w:val="0"/>
          <w:color w:val="auto"/>
          <w:sz w:val="24"/>
        </w:rPr>
        <w:t xml:space="preserve">During surveying on July 26, 2016, survey team noted expansion in lower part of the flagged reach, such that a smaller reach length was used than had previously been </w:t>
      </w:r>
      <w:r>
        <w:rPr>
          <w:noProof w:val="0"/>
          <w:color w:val="auto"/>
          <w:sz w:val="24"/>
        </w:rPr>
        <w:lastRenderedPageBreak/>
        <w:t xml:space="preserve">flagged.  3 cross sections were surveyed </w:t>
      </w:r>
      <w:r w:rsidR="00206C6A">
        <w:rPr>
          <w:noProof w:val="0"/>
          <w:color w:val="auto"/>
          <w:sz w:val="24"/>
        </w:rPr>
        <w:t>with</w:t>
      </w:r>
      <w:r>
        <w:rPr>
          <w:noProof w:val="0"/>
          <w:color w:val="auto"/>
          <w:sz w:val="24"/>
        </w:rPr>
        <w:t xml:space="preserve"> the upper most cross section as close to the downstream side of the bridge (which is skewed to flow) as possible and the most downstream cross section at the location just before flow expansion took place. </w:t>
      </w:r>
      <w:r w:rsidR="00206C6A">
        <w:rPr>
          <w:noProof w:val="0"/>
          <w:color w:val="auto"/>
          <w:sz w:val="24"/>
        </w:rPr>
        <w:t xml:space="preserve"> The middle section was nearly equidistant between the two, but</w:t>
      </w:r>
      <w:r w:rsidR="00AC6CC5">
        <w:rPr>
          <w:noProof w:val="0"/>
          <w:color w:val="auto"/>
          <w:sz w:val="24"/>
        </w:rPr>
        <w:t xml:space="preserve"> was surveyed where cross section was visible </w:t>
      </w:r>
      <w:r w:rsidR="00FD634B">
        <w:rPr>
          <w:noProof w:val="0"/>
          <w:color w:val="auto"/>
          <w:sz w:val="24"/>
        </w:rPr>
        <w:t xml:space="preserve">from </w:t>
      </w:r>
      <w:r w:rsidR="00AC6CC5">
        <w:rPr>
          <w:noProof w:val="0"/>
          <w:color w:val="auto"/>
          <w:sz w:val="24"/>
        </w:rPr>
        <w:t>HUB-1</w:t>
      </w:r>
      <w:r w:rsidR="00206C6A">
        <w:rPr>
          <w:noProof w:val="0"/>
          <w:color w:val="auto"/>
          <w:sz w:val="24"/>
        </w:rPr>
        <w:t xml:space="preserve">. </w:t>
      </w:r>
      <w:r>
        <w:rPr>
          <w:noProof w:val="0"/>
          <w:color w:val="auto"/>
          <w:sz w:val="24"/>
        </w:rPr>
        <w:t xml:space="preserve">   </w:t>
      </w:r>
      <w:r w:rsidRPr="00E30394">
        <w:rPr>
          <w:noProof w:val="0"/>
          <w:color w:val="auto"/>
          <w:sz w:val="24"/>
        </w:rPr>
        <w:t>The potential</w:t>
      </w:r>
      <w:r>
        <w:rPr>
          <w:noProof w:val="0"/>
          <w:color w:val="auto"/>
          <w:sz w:val="24"/>
        </w:rPr>
        <w:t xml:space="preserve"> for a contracted-opening indirect measurement was considered by the survey team, however, this was ruled out due to a number of factors: 1) lack of </w:t>
      </w:r>
      <w:proofErr w:type="spellStart"/>
      <w:r w:rsidR="005032B4">
        <w:rPr>
          <w:noProof w:val="0"/>
          <w:color w:val="auto"/>
          <w:sz w:val="24"/>
        </w:rPr>
        <w:t>hwm</w:t>
      </w:r>
      <w:proofErr w:type="spellEnd"/>
      <w:r w:rsidR="005032B4">
        <w:rPr>
          <w:noProof w:val="0"/>
          <w:color w:val="auto"/>
          <w:sz w:val="24"/>
        </w:rPr>
        <w:t xml:space="preserve"> </w:t>
      </w:r>
      <w:r>
        <w:rPr>
          <w:noProof w:val="0"/>
          <w:color w:val="auto"/>
          <w:sz w:val="24"/>
        </w:rPr>
        <w:t>flagging on upstream approach XS</w:t>
      </w:r>
      <w:proofErr w:type="gramStart"/>
      <w:r>
        <w:rPr>
          <w:noProof w:val="0"/>
          <w:color w:val="auto"/>
          <w:sz w:val="24"/>
        </w:rPr>
        <w:t>,  2</w:t>
      </w:r>
      <w:proofErr w:type="gramEnd"/>
      <w:r>
        <w:rPr>
          <w:noProof w:val="0"/>
          <w:color w:val="auto"/>
          <w:sz w:val="24"/>
        </w:rPr>
        <w:t xml:space="preserve">) skew of bridge, and 3) inadequate knowledge of true minimum contracted area because of removal of </w:t>
      </w:r>
      <w:r w:rsidR="005032B4">
        <w:rPr>
          <w:noProof w:val="0"/>
          <w:color w:val="auto"/>
          <w:sz w:val="24"/>
        </w:rPr>
        <w:t xml:space="preserve">known </w:t>
      </w:r>
      <w:r>
        <w:rPr>
          <w:noProof w:val="0"/>
          <w:color w:val="auto"/>
          <w:sz w:val="24"/>
        </w:rPr>
        <w:t>tree jam debr</w:t>
      </w:r>
      <w:r w:rsidR="005032B4">
        <w:rPr>
          <w:noProof w:val="0"/>
          <w:color w:val="auto"/>
          <w:sz w:val="24"/>
        </w:rPr>
        <w:t>is by forest service personnel prior to July 26, 2016.</w:t>
      </w:r>
    </w:p>
    <w:p w:rsidR="005E161A" w:rsidRDefault="005E161A">
      <w:pPr>
        <w:pStyle w:val="Body001"/>
        <w:spacing w:line="326" w:lineRule="exact"/>
        <w:jc w:val="both"/>
        <w:rPr>
          <w:noProof w:val="0"/>
          <w:sz w:val="24"/>
        </w:rPr>
      </w:pPr>
    </w:p>
    <w:p w:rsidR="00AC4110" w:rsidRDefault="00C07987">
      <w:pPr>
        <w:pStyle w:val="Body001"/>
        <w:spacing w:line="326" w:lineRule="exact"/>
        <w:jc w:val="both"/>
        <w:rPr>
          <w:noProof w:val="0"/>
          <w:sz w:val="24"/>
        </w:rPr>
      </w:pPr>
      <w:bookmarkStart w:id="0" w:name="_GoBack"/>
      <w:r>
        <w:drawing>
          <wp:anchor distT="0" distB="0" distL="114300" distR="114300" simplePos="0" relativeHeight="251656192" behindDoc="0" locked="0" layoutInCell="1" allowOverlap="0" wp14:anchorId="304E4541" wp14:editId="45C39007">
            <wp:simplePos x="0" y="0"/>
            <wp:positionH relativeFrom="column">
              <wp:posOffset>0</wp:posOffset>
            </wp:positionH>
            <wp:positionV relativeFrom="paragraph">
              <wp:posOffset>60325</wp:posOffset>
            </wp:positionV>
            <wp:extent cx="5943600" cy="4600575"/>
            <wp:effectExtent l="0" t="0" r="0"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5943600" cy="4600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p>
    <w:p w:rsidR="00AC4110" w:rsidRDefault="00AC4110">
      <w:pPr>
        <w:pStyle w:val="Body001"/>
        <w:spacing w:line="326" w:lineRule="exact"/>
        <w:jc w:val="both"/>
        <w:rPr>
          <w:noProof w:val="0"/>
          <w:sz w:val="24"/>
        </w:rPr>
      </w:pPr>
      <w:r w:rsidRPr="00AC4110">
        <w:rPr>
          <w:b/>
          <w:noProof w:val="0"/>
          <w:sz w:val="24"/>
        </w:rPr>
        <w:t>Figure 1</w:t>
      </w:r>
      <w:r>
        <w:rPr>
          <w:noProof w:val="0"/>
          <w:sz w:val="24"/>
        </w:rPr>
        <w:t xml:space="preserve">.  Overlay of survey data on topo map using ArcMap.  Note, survey points are not exactly aligned due to inaccuracy of the handheld GPS location of HUB-1 and the approximate azimuth obtained by compass.   </w:t>
      </w:r>
    </w:p>
    <w:p w:rsidR="00AC4110" w:rsidRDefault="00AC4110">
      <w:pPr>
        <w:pStyle w:val="Body001"/>
        <w:spacing w:line="326" w:lineRule="exact"/>
        <w:jc w:val="both"/>
        <w:rPr>
          <w:noProof w:val="0"/>
          <w:sz w:val="24"/>
        </w:rPr>
      </w:pPr>
    </w:p>
    <w:p w:rsidR="004B06C0" w:rsidRPr="004B06C0" w:rsidRDefault="004B06C0" w:rsidP="004B06C0">
      <w:pPr>
        <w:numPr>
          <w:ilvl w:val="0"/>
          <w:numId w:val="10"/>
        </w:numPr>
        <w:rPr>
          <w:sz w:val="24"/>
          <w:szCs w:val="24"/>
        </w:rPr>
      </w:pPr>
      <w:r w:rsidRPr="004B06C0">
        <w:rPr>
          <w:sz w:val="24"/>
          <w:szCs w:val="24"/>
        </w:rPr>
        <w:t xml:space="preserve">For the CSV file to be pulled into SACGUI, </w:t>
      </w:r>
      <w:r>
        <w:rPr>
          <w:sz w:val="24"/>
          <w:szCs w:val="24"/>
        </w:rPr>
        <w:t xml:space="preserve">the </w:t>
      </w:r>
      <w:r w:rsidRPr="004B06C0">
        <w:rPr>
          <w:sz w:val="24"/>
          <w:szCs w:val="24"/>
        </w:rPr>
        <w:t xml:space="preserve"> original ‘X1’ data</w:t>
      </w:r>
      <w:r>
        <w:rPr>
          <w:sz w:val="24"/>
          <w:szCs w:val="24"/>
        </w:rPr>
        <w:t xml:space="preserve"> (surveyed on day 1 of survey) was erased</w:t>
      </w:r>
      <w:r w:rsidRPr="004B06C0">
        <w:rPr>
          <w:sz w:val="24"/>
          <w:szCs w:val="24"/>
        </w:rPr>
        <w:t xml:space="preserve"> and the ‘X1-new’ data</w:t>
      </w:r>
      <w:r>
        <w:rPr>
          <w:sz w:val="24"/>
          <w:szCs w:val="24"/>
        </w:rPr>
        <w:t xml:space="preserve"> was renamed to</w:t>
      </w:r>
      <w:r w:rsidRPr="004B06C0">
        <w:rPr>
          <w:sz w:val="24"/>
          <w:szCs w:val="24"/>
        </w:rPr>
        <w:t xml:space="preserve"> ‘X1’</w:t>
      </w:r>
      <w:r>
        <w:rPr>
          <w:sz w:val="24"/>
          <w:szCs w:val="24"/>
        </w:rPr>
        <w:t xml:space="preserve">.  The original X1 data </w:t>
      </w:r>
      <w:r>
        <w:rPr>
          <w:sz w:val="24"/>
          <w:szCs w:val="24"/>
        </w:rPr>
        <w:lastRenderedPageBreak/>
        <w:t>was surveyed at too much of a skew to the flow</w:t>
      </w:r>
      <w:r w:rsidR="00744369">
        <w:rPr>
          <w:sz w:val="24"/>
          <w:szCs w:val="24"/>
        </w:rPr>
        <w:t>, so X1</w:t>
      </w:r>
      <w:r w:rsidRPr="004B06C0">
        <w:rPr>
          <w:sz w:val="24"/>
          <w:szCs w:val="24"/>
        </w:rPr>
        <w:t xml:space="preserve">was redone on day 2 of survey to align the cross section more perpendicular to the flow line </w:t>
      </w:r>
    </w:p>
    <w:p w:rsidR="004B06C0" w:rsidRDefault="004B06C0">
      <w:pPr>
        <w:pStyle w:val="Body001"/>
        <w:spacing w:line="326" w:lineRule="exact"/>
        <w:jc w:val="both"/>
        <w:rPr>
          <w:noProof w:val="0"/>
          <w:sz w:val="24"/>
        </w:rPr>
      </w:pPr>
    </w:p>
    <w:p w:rsidR="00473583" w:rsidRDefault="000824ED">
      <w:pPr>
        <w:pStyle w:val="Body001"/>
        <w:spacing w:line="326" w:lineRule="exact"/>
        <w:jc w:val="both"/>
        <w:rPr>
          <w:noProof w:val="0"/>
          <w:sz w:val="24"/>
        </w:rPr>
      </w:pPr>
      <w:r w:rsidRPr="00F12DA7">
        <w:rPr>
          <w:b/>
          <w:noProof w:val="0"/>
          <w:sz w:val="24"/>
        </w:rPr>
        <w:t>DISCHARGE AND GAGE HEIGHT</w:t>
      </w:r>
      <w:r w:rsidR="001E453D">
        <w:rPr>
          <w:noProof w:val="0"/>
          <w:sz w:val="24"/>
        </w:rPr>
        <w:t xml:space="preserve">: </w:t>
      </w:r>
      <w:r w:rsidR="00B9132C" w:rsidRPr="004E74E6">
        <w:rPr>
          <w:noProof w:val="0"/>
          <w:color w:val="auto"/>
          <w:sz w:val="24"/>
        </w:rPr>
        <w:t>9,</w:t>
      </w:r>
      <w:r w:rsidR="00B9132C" w:rsidRPr="005F58D0">
        <w:rPr>
          <w:noProof w:val="0"/>
          <w:color w:val="auto"/>
          <w:sz w:val="24"/>
        </w:rPr>
        <w:t>700</w:t>
      </w:r>
      <w:r w:rsidR="001E453D" w:rsidRPr="005F58D0">
        <w:rPr>
          <w:noProof w:val="0"/>
          <w:color w:val="auto"/>
          <w:sz w:val="24"/>
        </w:rPr>
        <w:t xml:space="preserve"> cfs; </w:t>
      </w:r>
      <w:r w:rsidR="00AE5BFD" w:rsidRPr="005F58D0">
        <w:rPr>
          <w:noProof w:val="0"/>
          <w:color w:val="auto"/>
          <w:sz w:val="24"/>
        </w:rPr>
        <w:t xml:space="preserve">Outside stage from </w:t>
      </w:r>
      <w:r w:rsidR="007D13F0" w:rsidRPr="005F58D0">
        <w:rPr>
          <w:noProof w:val="0"/>
          <w:color w:val="auto"/>
          <w:sz w:val="24"/>
        </w:rPr>
        <w:t xml:space="preserve">extrapolating </w:t>
      </w:r>
      <w:r w:rsidR="00AE5BFD" w:rsidRPr="005F58D0">
        <w:rPr>
          <w:noProof w:val="0"/>
          <w:color w:val="auto"/>
          <w:sz w:val="24"/>
        </w:rPr>
        <w:t xml:space="preserve">HWM </w:t>
      </w:r>
      <w:r w:rsidR="007D13F0" w:rsidRPr="005F58D0">
        <w:rPr>
          <w:noProof w:val="0"/>
          <w:color w:val="auto"/>
          <w:sz w:val="24"/>
        </w:rPr>
        <w:t xml:space="preserve">from indirect survey was </w:t>
      </w:r>
      <w:r w:rsidR="00AE5BFD" w:rsidRPr="005F58D0">
        <w:rPr>
          <w:noProof w:val="0"/>
          <w:color w:val="auto"/>
          <w:sz w:val="24"/>
        </w:rPr>
        <w:t xml:space="preserve">11.8 feet. </w:t>
      </w:r>
      <w:r w:rsidR="007D13F0" w:rsidRPr="005F58D0">
        <w:rPr>
          <w:noProof w:val="0"/>
          <w:color w:val="auto"/>
          <w:sz w:val="24"/>
        </w:rPr>
        <w:t>Inside recorder peak was 11.72</w:t>
      </w:r>
      <w:r w:rsidR="004E74E6">
        <w:rPr>
          <w:noProof w:val="0"/>
          <w:color w:val="auto"/>
          <w:sz w:val="24"/>
        </w:rPr>
        <w:t xml:space="preserve"> feet</w:t>
      </w:r>
      <w:r w:rsidR="007D13F0" w:rsidRPr="005F58D0">
        <w:rPr>
          <w:noProof w:val="0"/>
          <w:color w:val="auto"/>
          <w:sz w:val="24"/>
        </w:rPr>
        <w:t>.  Crest gage was read on 6/28/2016</w:t>
      </w:r>
      <w:r w:rsidR="005F58D0" w:rsidRPr="005F58D0">
        <w:rPr>
          <w:noProof w:val="0"/>
          <w:color w:val="auto"/>
          <w:sz w:val="24"/>
        </w:rPr>
        <w:t xml:space="preserve"> indicating a peak stage of 11.53</w:t>
      </w:r>
      <w:r w:rsidR="00B70034">
        <w:rPr>
          <w:noProof w:val="0"/>
          <w:color w:val="auto"/>
          <w:sz w:val="24"/>
        </w:rPr>
        <w:t xml:space="preserve"> feet</w:t>
      </w:r>
      <w:r w:rsidR="005F58D0" w:rsidRPr="005F58D0">
        <w:rPr>
          <w:noProof w:val="0"/>
          <w:color w:val="auto"/>
          <w:sz w:val="24"/>
        </w:rPr>
        <w:t xml:space="preserve"> (intake and vent holes were noted as clear).  Velocities were high during this flood and it is suspected there was considerable drawdown around the gage structure and CSG.  </w:t>
      </w:r>
    </w:p>
    <w:p w:rsidR="00473583" w:rsidRDefault="00473583">
      <w:pPr>
        <w:pStyle w:val="Body001"/>
        <w:spacing w:line="326" w:lineRule="exact"/>
        <w:jc w:val="both"/>
        <w:rPr>
          <w:noProof w:val="0"/>
          <w:sz w:val="24"/>
        </w:rPr>
      </w:pPr>
    </w:p>
    <w:p w:rsidR="005633F7" w:rsidRDefault="005633F7" w:rsidP="00636AF3">
      <w:pPr>
        <w:pStyle w:val="Body001"/>
        <w:spacing w:line="326" w:lineRule="exact"/>
        <w:jc w:val="both"/>
        <w:rPr>
          <w:noProof w:val="0"/>
          <w:color w:val="0070C0"/>
          <w:sz w:val="24"/>
        </w:rPr>
      </w:pPr>
      <w:r w:rsidRPr="00F12DA7">
        <w:rPr>
          <w:b/>
          <w:noProof w:val="0"/>
          <w:sz w:val="24"/>
        </w:rPr>
        <w:t>DRAINAGE AREA</w:t>
      </w:r>
      <w:r w:rsidR="00CE6703">
        <w:rPr>
          <w:noProof w:val="0"/>
          <w:sz w:val="24"/>
        </w:rPr>
        <w:t>:</w:t>
      </w:r>
      <w:r w:rsidR="00473583">
        <w:rPr>
          <w:noProof w:val="0"/>
          <w:sz w:val="24"/>
        </w:rPr>
        <w:t xml:space="preserve"> (SQ MI)</w:t>
      </w:r>
      <w:r w:rsidR="00B05AA2">
        <w:rPr>
          <w:noProof w:val="0"/>
          <w:sz w:val="24"/>
        </w:rPr>
        <w:t>:</w:t>
      </w:r>
      <w:r w:rsidR="001E453D">
        <w:rPr>
          <w:noProof w:val="0"/>
          <w:sz w:val="24"/>
        </w:rPr>
        <w:t xml:space="preserve"> </w:t>
      </w:r>
      <w:r w:rsidR="00636AF3" w:rsidRPr="00636AF3">
        <w:rPr>
          <w:noProof w:val="0"/>
          <w:color w:val="auto"/>
          <w:sz w:val="24"/>
        </w:rPr>
        <w:t>80.4 square miles per USGS station description</w:t>
      </w:r>
    </w:p>
    <w:p w:rsidR="00636AF3" w:rsidRDefault="00636AF3" w:rsidP="00636AF3">
      <w:pPr>
        <w:pStyle w:val="Body001"/>
        <w:spacing w:line="326" w:lineRule="exact"/>
        <w:jc w:val="both"/>
        <w:rPr>
          <w:noProof w:val="0"/>
          <w:sz w:val="24"/>
        </w:rPr>
      </w:pPr>
    </w:p>
    <w:p w:rsidR="005633F7" w:rsidRDefault="005633F7">
      <w:pPr>
        <w:pStyle w:val="Body001"/>
        <w:spacing w:line="326" w:lineRule="exact"/>
        <w:jc w:val="both"/>
        <w:rPr>
          <w:noProof w:val="0"/>
          <w:color w:val="000000" w:themeColor="text1"/>
          <w:sz w:val="24"/>
        </w:rPr>
      </w:pPr>
      <w:r w:rsidRPr="00F12DA7">
        <w:rPr>
          <w:b/>
          <w:noProof w:val="0"/>
          <w:sz w:val="24"/>
        </w:rPr>
        <w:t xml:space="preserve">UNIT </w:t>
      </w:r>
      <w:proofErr w:type="gramStart"/>
      <w:r w:rsidRPr="00F12DA7">
        <w:rPr>
          <w:b/>
          <w:noProof w:val="0"/>
          <w:sz w:val="24"/>
        </w:rPr>
        <w:t>DISCHARGE</w:t>
      </w:r>
      <w:r w:rsidR="00CE6703">
        <w:rPr>
          <w:noProof w:val="0"/>
          <w:sz w:val="24"/>
        </w:rPr>
        <w:t>:</w:t>
      </w:r>
      <w:proofErr w:type="gramEnd"/>
      <w:r w:rsidR="001E453D">
        <w:rPr>
          <w:noProof w:val="0"/>
          <w:sz w:val="24"/>
        </w:rPr>
        <w:t>(C</w:t>
      </w:r>
      <w:r w:rsidR="00473583">
        <w:rPr>
          <w:noProof w:val="0"/>
          <w:sz w:val="24"/>
        </w:rPr>
        <w:t>F</w:t>
      </w:r>
      <w:r w:rsidR="001E453D">
        <w:rPr>
          <w:noProof w:val="0"/>
          <w:sz w:val="24"/>
        </w:rPr>
        <w:t xml:space="preserve">S per SQ </w:t>
      </w:r>
      <w:r w:rsidR="00473583">
        <w:rPr>
          <w:noProof w:val="0"/>
          <w:sz w:val="24"/>
        </w:rPr>
        <w:t>M</w:t>
      </w:r>
      <w:r w:rsidR="001E453D">
        <w:rPr>
          <w:noProof w:val="0"/>
          <w:sz w:val="24"/>
        </w:rPr>
        <w:t>I</w:t>
      </w:r>
      <w:r w:rsidR="00473583">
        <w:rPr>
          <w:noProof w:val="0"/>
          <w:sz w:val="24"/>
        </w:rPr>
        <w:t>)</w:t>
      </w:r>
      <w:r w:rsidR="00B05AA2">
        <w:rPr>
          <w:noProof w:val="0"/>
          <w:sz w:val="24"/>
        </w:rPr>
        <w:t>:</w:t>
      </w:r>
      <w:r w:rsidR="00473583">
        <w:rPr>
          <w:noProof w:val="0"/>
          <w:sz w:val="24"/>
        </w:rPr>
        <w:t xml:space="preserve"> </w:t>
      </w:r>
      <w:r w:rsidR="00720836" w:rsidRPr="00720836">
        <w:rPr>
          <w:noProof w:val="0"/>
          <w:color w:val="000000" w:themeColor="text1"/>
          <w:sz w:val="24"/>
        </w:rPr>
        <w:t>121</w:t>
      </w:r>
      <w:r w:rsidR="001E453D" w:rsidRPr="00720836">
        <w:rPr>
          <w:noProof w:val="0"/>
          <w:color w:val="000000" w:themeColor="text1"/>
          <w:sz w:val="24"/>
        </w:rPr>
        <w:t xml:space="preserve"> cfs</w:t>
      </w:r>
      <w:r w:rsidR="00473583" w:rsidRPr="00720836">
        <w:rPr>
          <w:noProof w:val="0"/>
          <w:color w:val="000000" w:themeColor="text1"/>
          <w:sz w:val="24"/>
        </w:rPr>
        <w:t xml:space="preserve"> per square mile</w:t>
      </w:r>
    </w:p>
    <w:p w:rsidR="00153273" w:rsidRPr="00F12DA7" w:rsidRDefault="00153273">
      <w:pPr>
        <w:pStyle w:val="Body001"/>
        <w:spacing w:line="326" w:lineRule="exact"/>
        <w:jc w:val="both"/>
        <w:rPr>
          <w:b/>
          <w:noProof w:val="0"/>
          <w:color w:val="000000" w:themeColor="text1"/>
          <w:sz w:val="24"/>
        </w:rPr>
      </w:pPr>
    </w:p>
    <w:p w:rsidR="00774727" w:rsidRDefault="00153273" w:rsidP="00774727">
      <w:pPr>
        <w:rPr>
          <w:sz w:val="24"/>
        </w:rPr>
      </w:pPr>
      <w:r w:rsidRPr="00CE6703">
        <w:rPr>
          <w:b/>
          <w:noProof w:val="0"/>
          <w:sz w:val="24"/>
        </w:rPr>
        <w:t>N</w:t>
      </w:r>
      <w:r w:rsidR="00473583" w:rsidRPr="00CE6703">
        <w:rPr>
          <w:b/>
          <w:noProof w:val="0"/>
          <w:sz w:val="24"/>
        </w:rPr>
        <w:t>ATURE OF FLOOD</w:t>
      </w:r>
      <w:r w:rsidR="00473583" w:rsidRPr="00F12DA7">
        <w:rPr>
          <w:noProof w:val="0"/>
          <w:sz w:val="24"/>
        </w:rPr>
        <w:t>:</w:t>
      </w:r>
      <w:r w:rsidR="005633F7">
        <w:rPr>
          <w:b/>
          <w:noProof w:val="0"/>
          <w:sz w:val="24"/>
        </w:rPr>
        <w:t xml:space="preserve"> </w:t>
      </w:r>
      <w:r w:rsidR="00774727">
        <w:rPr>
          <w:sz w:val="24"/>
        </w:rPr>
        <w:t>On June 23, 2016, thunderstorms brought torrential rain to much of West Virginia and southwestern Virgini</w:t>
      </w:r>
      <w:r w:rsidR="00207A8B">
        <w:rPr>
          <w:sz w:val="24"/>
        </w:rPr>
        <w:t>a</w:t>
      </w:r>
      <w:r w:rsidR="00774727">
        <w:rPr>
          <w:sz w:val="24"/>
        </w:rPr>
        <w:t>. A day earlier, flash flood warnings were issued by the National Weather Service (NWS) for several counties as a warm front located over Ohio and Pennsylvania was expected to produce an outflow boundary that would become the focus for storms as a strong upper level disturbance crossed the region. Heavy rain began to fall during the early morning hours of the 23</w:t>
      </w:r>
      <w:r w:rsidR="00774727" w:rsidRPr="00491E87">
        <w:rPr>
          <w:sz w:val="24"/>
          <w:vertAlign w:val="superscript"/>
        </w:rPr>
        <w:t>rd</w:t>
      </w:r>
      <w:r w:rsidR="00774727">
        <w:rPr>
          <w:sz w:val="24"/>
        </w:rPr>
        <w:t xml:space="preserve"> and additional flash flood warnings were issued over the area as the rainfall continued throughout the day. Through the morning, forecasts from the NWS indicated diminishing rainfall in some areas, but then changed as convection renewed in those areas and then persisted throughout the afternoon.</w:t>
      </w:r>
    </w:p>
    <w:p w:rsidR="00774727" w:rsidRDefault="00774727" w:rsidP="00774727">
      <w:pPr>
        <w:rPr>
          <w:sz w:val="24"/>
        </w:rPr>
      </w:pPr>
      <w:r>
        <w:rPr>
          <w:sz w:val="24"/>
        </w:rPr>
        <w:t xml:space="preserve">Moderate flooding was widespread throughout south-central West Virginia. Extreme flooding was localized within three bands within this area where supercells trained in the Elk, Gauley, and Greenbrier River Basins in West Virginia, and the James River Basin in Virginia. Flood flows from the Greenbrier River also resulted in flooding on the New River in and downstream from Hinton, West Virginia. </w:t>
      </w:r>
    </w:p>
    <w:p w:rsidR="00774727" w:rsidRDefault="00774727" w:rsidP="00774727">
      <w:pPr>
        <w:rPr>
          <w:sz w:val="24"/>
        </w:rPr>
      </w:pPr>
      <w:r>
        <w:rPr>
          <w:sz w:val="24"/>
        </w:rPr>
        <w:t>In some of the hardest-hit areas of Roane, Kanawha, Clay, Fayette, Nicholas, and Greenbrier counties in West Virginia, the NWS estimated return periods exceeding 1,000 years (fig.1). Rainfall totals in excess of 7.0 inches (in.) were recorded in many areas of West Virginia, including Maxwelton, (9.37 in.), Rainelle, (7.53 in.), and White Sulphur Springs, (9.17 in.). The path of impressive rainfall totals extended from Charleston, WV, to Roanoke, VA, with the hardest hit areas in Virginia being Alleghany and Bath counties. The town of Covington, VA, received 5.03 in. of rainfall over the 24-hour period. Numerous water rescues, road closures, and cars and homes washed away were reported throughout the afternoon. Unfortunately, at least 23 people were killed and many communities were devastated as a result of this event.</w:t>
      </w:r>
    </w:p>
    <w:p w:rsidR="00774727" w:rsidRDefault="00C07987" w:rsidP="00774727">
      <w:pPr>
        <w:jc w:val="center"/>
        <w:rPr>
          <w:sz w:val="24"/>
        </w:rPr>
      </w:pPr>
      <w:r>
        <w:lastRenderedPageBreak/>
        <w:drawing>
          <wp:inline distT="0" distB="0" distL="0" distR="0" wp14:anchorId="35C725B7" wp14:editId="33FEBCB7">
            <wp:extent cx="5067300" cy="3209925"/>
            <wp:effectExtent l="0" t="0" r="0"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5067300" cy="3209925"/>
                    </a:xfrm>
                    <a:prstGeom prst="rect">
                      <a:avLst/>
                    </a:prstGeom>
                    <a:noFill/>
                    <a:ln>
                      <a:noFill/>
                    </a:ln>
                  </pic:spPr>
                </pic:pic>
              </a:graphicData>
            </a:graphic>
          </wp:inline>
        </w:drawing>
      </w:r>
    </w:p>
    <w:p w:rsidR="00774727" w:rsidRPr="00636AF3" w:rsidRDefault="00774727" w:rsidP="00774727">
      <w:pPr>
        <w:rPr>
          <w:sz w:val="24"/>
          <w:szCs w:val="24"/>
        </w:rPr>
      </w:pPr>
      <w:r w:rsidRPr="00636AF3">
        <w:rPr>
          <w:b/>
          <w:sz w:val="24"/>
          <w:szCs w:val="24"/>
        </w:rPr>
        <w:t xml:space="preserve">Figure </w:t>
      </w:r>
      <w:r w:rsidR="00AC4110" w:rsidRPr="00636AF3">
        <w:rPr>
          <w:b/>
          <w:sz w:val="24"/>
          <w:szCs w:val="24"/>
        </w:rPr>
        <w:t>2</w:t>
      </w:r>
      <w:r w:rsidRPr="00636AF3">
        <w:rPr>
          <w:b/>
          <w:sz w:val="24"/>
          <w:szCs w:val="24"/>
        </w:rPr>
        <w:t xml:space="preserve">. </w:t>
      </w:r>
      <w:r w:rsidRPr="00636AF3">
        <w:rPr>
          <w:sz w:val="24"/>
          <w:szCs w:val="24"/>
        </w:rPr>
        <w:t>Map showing</w:t>
      </w:r>
      <w:r w:rsidR="006827D7">
        <w:rPr>
          <w:sz w:val="24"/>
          <w:szCs w:val="24"/>
        </w:rPr>
        <w:t xml:space="preserve"> 24-hour 1,000</w:t>
      </w:r>
      <w:r w:rsidRPr="00636AF3">
        <w:rPr>
          <w:sz w:val="24"/>
          <w:szCs w:val="24"/>
        </w:rPr>
        <w:t xml:space="preserve"> rainfall</w:t>
      </w:r>
      <w:r w:rsidR="006827D7">
        <w:rPr>
          <w:sz w:val="24"/>
          <w:szCs w:val="24"/>
        </w:rPr>
        <w:t xml:space="preserve"> return period </w:t>
      </w:r>
      <w:r w:rsidRPr="00636AF3">
        <w:rPr>
          <w:sz w:val="24"/>
          <w:szCs w:val="24"/>
        </w:rPr>
        <w:t xml:space="preserve">amounts for West Virginia </w:t>
      </w:r>
      <w:r w:rsidR="006827D7">
        <w:rPr>
          <w:sz w:val="24"/>
          <w:szCs w:val="24"/>
        </w:rPr>
        <w:t xml:space="preserve">and the area where the 1,000 year 24-hour rainfall on June 23, 2016 </w:t>
      </w:r>
      <w:r w:rsidRPr="00636AF3">
        <w:rPr>
          <w:sz w:val="24"/>
          <w:szCs w:val="24"/>
        </w:rPr>
        <w:t xml:space="preserve"> exceeded </w:t>
      </w:r>
      <w:r w:rsidR="006827D7">
        <w:rPr>
          <w:sz w:val="24"/>
          <w:szCs w:val="24"/>
        </w:rPr>
        <w:t xml:space="preserve">the </w:t>
      </w:r>
      <w:r w:rsidRPr="00636AF3">
        <w:rPr>
          <w:sz w:val="24"/>
          <w:szCs w:val="24"/>
        </w:rPr>
        <w:t xml:space="preserve">1,000 year 24-hour rainfall </w:t>
      </w:r>
      <w:r w:rsidRPr="00636AF3">
        <w:rPr>
          <w:i/>
          <w:sz w:val="24"/>
          <w:szCs w:val="24"/>
        </w:rPr>
        <w:t>(source: National Weather Service)</w:t>
      </w:r>
    </w:p>
    <w:p w:rsidR="005633F7" w:rsidRDefault="005633F7">
      <w:pPr>
        <w:pStyle w:val="heading"/>
        <w:spacing w:line="326" w:lineRule="exact"/>
        <w:jc w:val="left"/>
        <w:rPr>
          <w:noProof w:val="0"/>
          <w:sz w:val="24"/>
        </w:rPr>
      </w:pPr>
    </w:p>
    <w:p w:rsidR="005633F7" w:rsidRDefault="005633F7">
      <w:pPr>
        <w:pStyle w:val="Body001"/>
        <w:spacing w:line="326" w:lineRule="exact"/>
        <w:jc w:val="both"/>
        <w:rPr>
          <w:noProof w:val="0"/>
          <w:sz w:val="24"/>
        </w:rPr>
      </w:pPr>
    </w:p>
    <w:p w:rsidR="005541A4" w:rsidRPr="007611B1" w:rsidRDefault="00C41CC9" w:rsidP="004B06C0">
      <w:pPr>
        <w:pStyle w:val="Body001"/>
        <w:spacing w:line="326" w:lineRule="exact"/>
        <w:ind w:left="345" w:hanging="345"/>
        <w:rPr>
          <w:b/>
          <w:noProof w:val="0"/>
          <w:sz w:val="24"/>
        </w:rPr>
      </w:pPr>
      <w:r w:rsidRPr="007611B1">
        <w:rPr>
          <w:b/>
          <w:noProof w:val="0"/>
          <w:sz w:val="24"/>
        </w:rPr>
        <w:t xml:space="preserve">FIELD CONDITIONS: </w:t>
      </w:r>
    </w:p>
    <w:p w:rsidR="005541A4" w:rsidRDefault="004B06C0" w:rsidP="005541A4">
      <w:pPr>
        <w:pStyle w:val="Body001"/>
        <w:numPr>
          <w:ilvl w:val="0"/>
          <w:numId w:val="10"/>
        </w:numPr>
        <w:spacing w:line="326" w:lineRule="exact"/>
        <w:rPr>
          <w:noProof w:val="0"/>
          <w:sz w:val="24"/>
        </w:rPr>
      </w:pPr>
      <w:r>
        <w:rPr>
          <w:noProof w:val="0"/>
          <w:sz w:val="24"/>
        </w:rPr>
        <w:t>The reach was fairly straight coming from the downstream side of the Forest Service Bridge</w:t>
      </w:r>
      <w:r w:rsidR="005541A4">
        <w:rPr>
          <w:noProof w:val="0"/>
          <w:sz w:val="24"/>
        </w:rPr>
        <w:t xml:space="preserve"> (with X1 just being downstream of the bridge) to X2.  </w:t>
      </w:r>
    </w:p>
    <w:p w:rsidR="005541A4" w:rsidRDefault="005541A4" w:rsidP="005541A4">
      <w:pPr>
        <w:pStyle w:val="Body001"/>
        <w:numPr>
          <w:ilvl w:val="0"/>
          <w:numId w:val="10"/>
        </w:numPr>
        <w:spacing w:line="326" w:lineRule="exact"/>
        <w:rPr>
          <w:noProof w:val="0"/>
          <w:sz w:val="24"/>
        </w:rPr>
      </w:pPr>
      <w:r>
        <w:rPr>
          <w:noProof w:val="0"/>
          <w:sz w:val="24"/>
        </w:rPr>
        <w:t>T</w:t>
      </w:r>
      <w:r w:rsidR="004B06C0">
        <w:rPr>
          <w:noProof w:val="0"/>
          <w:sz w:val="24"/>
        </w:rPr>
        <w:t>he main channel composed of gravel, cobbles, and boulder sized material in the main channel and  the banks composed of</w:t>
      </w:r>
      <w:r w:rsidR="00D66012">
        <w:rPr>
          <w:noProof w:val="0"/>
          <w:sz w:val="24"/>
        </w:rPr>
        <w:t xml:space="preserve"> dirt, sand, and gravel with </w:t>
      </w:r>
      <w:r w:rsidR="004B06C0">
        <w:rPr>
          <w:noProof w:val="0"/>
          <w:sz w:val="24"/>
        </w:rPr>
        <w:t>trees and rhododendron</w:t>
      </w:r>
      <w:r w:rsidR="00D66012">
        <w:rPr>
          <w:noProof w:val="0"/>
          <w:sz w:val="24"/>
        </w:rPr>
        <w:t xml:space="preserve"> growing</w:t>
      </w:r>
      <w:r w:rsidR="004B06C0">
        <w:rPr>
          <w:noProof w:val="0"/>
          <w:sz w:val="24"/>
        </w:rPr>
        <w:t xml:space="preserve"> on both banks, except for a </w:t>
      </w:r>
      <w:r w:rsidR="00DF36FB">
        <w:rPr>
          <w:noProof w:val="0"/>
          <w:sz w:val="24"/>
        </w:rPr>
        <w:t>25</w:t>
      </w:r>
      <w:r w:rsidR="004B06C0">
        <w:rPr>
          <w:noProof w:val="0"/>
          <w:sz w:val="24"/>
        </w:rPr>
        <w:t xml:space="preserve"> feet reach length of the left bank at X1 where it is grass</w:t>
      </w:r>
      <w:r w:rsidR="00D66012">
        <w:rPr>
          <w:noProof w:val="0"/>
          <w:sz w:val="24"/>
        </w:rPr>
        <w:t xml:space="preserve">.  This short reach length </w:t>
      </w:r>
      <w:r w:rsidR="00DF36FB">
        <w:rPr>
          <w:noProof w:val="0"/>
          <w:sz w:val="24"/>
        </w:rPr>
        <w:t xml:space="preserve">includes the gage house </w:t>
      </w:r>
      <w:r w:rsidR="00D66012">
        <w:rPr>
          <w:noProof w:val="0"/>
          <w:sz w:val="24"/>
        </w:rPr>
        <w:t xml:space="preserve">and much irregularity in the ground surface on the banks due to bank slumping and general </w:t>
      </w:r>
      <w:proofErr w:type="gramStart"/>
      <w:r w:rsidR="00D66012">
        <w:rPr>
          <w:noProof w:val="0"/>
          <w:sz w:val="24"/>
        </w:rPr>
        <w:t>disturbance .</w:t>
      </w:r>
      <w:proofErr w:type="gramEnd"/>
      <w:r w:rsidR="00D66012">
        <w:rPr>
          <w:noProof w:val="0"/>
          <w:sz w:val="24"/>
        </w:rPr>
        <w:t xml:space="preserve">  Figures </w:t>
      </w:r>
      <w:r w:rsidR="004B06C0">
        <w:rPr>
          <w:noProof w:val="0"/>
          <w:sz w:val="24"/>
        </w:rPr>
        <w:t>figure 3</w:t>
      </w:r>
      <w:r w:rsidR="00D66012">
        <w:rPr>
          <w:noProof w:val="0"/>
          <w:sz w:val="24"/>
        </w:rPr>
        <w:t>-5 show the reach from various vantage points.</w:t>
      </w:r>
      <w:r w:rsidR="004B06C0">
        <w:rPr>
          <w:noProof w:val="0"/>
          <w:sz w:val="24"/>
        </w:rPr>
        <w:t xml:space="preserve">  </w:t>
      </w:r>
    </w:p>
    <w:p w:rsidR="005541A4" w:rsidRDefault="005541A4" w:rsidP="005541A4">
      <w:pPr>
        <w:pStyle w:val="Body001"/>
        <w:numPr>
          <w:ilvl w:val="0"/>
          <w:numId w:val="10"/>
        </w:numPr>
        <w:spacing w:line="326" w:lineRule="exact"/>
        <w:rPr>
          <w:noProof w:val="0"/>
          <w:sz w:val="24"/>
        </w:rPr>
      </w:pPr>
      <w:r>
        <w:rPr>
          <w:noProof w:val="0"/>
          <w:sz w:val="24"/>
        </w:rPr>
        <w:t xml:space="preserve">All cross sections were compact shape with the </w:t>
      </w:r>
      <w:r w:rsidR="004B06C0">
        <w:rPr>
          <w:noProof w:val="0"/>
          <w:sz w:val="24"/>
        </w:rPr>
        <w:t xml:space="preserve">water surface </w:t>
      </w:r>
      <w:r>
        <w:rPr>
          <w:noProof w:val="0"/>
          <w:sz w:val="24"/>
        </w:rPr>
        <w:t>during the flood being</w:t>
      </w:r>
      <w:r w:rsidR="004B06C0">
        <w:rPr>
          <w:noProof w:val="0"/>
          <w:sz w:val="24"/>
        </w:rPr>
        <w:t xml:space="preserve"> contained in the banks of the channel for this part of the reach</w:t>
      </w:r>
      <w:r>
        <w:rPr>
          <w:noProof w:val="0"/>
          <w:sz w:val="24"/>
        </w:rPr>
        <w:t xml:space="preserve">. As such, </w:t>
      </w:r>
      <w:r w:rsidR="004B06C0">
        <w:rPr>
          <w:noProof w:val="0"/>
          <w:sz w:val="24"/>
        </w:rPr>
        <w:t>no subdivision was done</w:t>
      </w:r>
      <w:r>
        <w:rPr>
          <w:noProof w:val="0"/>
          <w:sz w:val="24"/>
        </w:rPr>
        <w:t xml:space="preserve"> on any cross section</w:t>
      </w:r>
      <w:r w:rsidR="004B06C0">
        <w:rPr>
          <w:noProof w:val="0"/>
          <w:sz w:val="24"/>
        </w:rPr>
        <w:t>.  Downstream of the X3, the flow expands as the natural levee on the right bank is lower allowing for spillover for the flow</w:t>
      </w:r>
      <w:r>
        <w:rPr>
          <w:noProof w:val="0"/>
          <w:sz w:val="24"/>
        </w:rPr>
        <w:t>, thus the reach was terminated at X3 to avoid this expansion. C</w:t>
      </w:r>
      <w:r w:rsidR="004B06C0">
        <w:rPr>
          <w:noProof w:val="0"/>
          <w:sz w:val="24"/>
        </w:rPr>
        <w:t>ross section geometry from X1 to X3 changes very little</w:t>
      </w:r>
      <w:r>
        <w:rPr>
          <w:noProof w:val="0"/>
          <w:sz w:val="24"/>
        </w:rPr>
        <w:t>.</w:t>
      </w:r>
    </w:p>
    <w:p w:rsidR="00C42BFB" w:rsidRDefault="00C42BFB" w:rsidP="00C42BFB">
      <w:pPr>
        <w:pStyle w:val="Body001"/>
        <w:numPr>
          <w:ilvl w:val="0"/>
          <w:numId w:val="10"/>
        </w:numPr>
        <w:spacing w:line="326" w:lineRule="exact"/>
        <w:rPr>
          <w:noProof w:val="0"/>
          <w:sz w:val="24"/>
        </w:rPr>
      </w:pPr>
      <w:r>
        <w:rPr>
          <w:noProof w:val="0"/>
          <w:color w:val="auto"/>
          <w:sz w:val="24"/>
        </w:rPr>
        <w:t xml:space="preserve">There is no evidence of scour or fill in this reach during the flood.  </w:t>
      </w:r>
    </w:p>
    <w:p w:rsidR="005541A4" w:rsidRPr="005541A4" w:rsidRDefault="005541A4" w:rsidP="005541A4">
      <w:pPr>
        <w:pStyle w:val="Body001"/>
        <w:numPr>
          <w:ilvl w:val="0"/>
          <w:numId w:val="10"/>
        </w:numPr>
        <w:spacing w:line="326" w:lineRule="exact"/>
        <w:rPr>
          <w:noProof w:val="0"/>
          <w:sz w:val="24"/>
        </w:rPr>
      </w:pPr>
      <w:r>
        <w:rPr>
          <w:noProof w:val="0"/>
          <w:color w:val="auto"/>
          <w:sz w:val="24"/>
        </w:rPr>
        <w:t>The HWM on both bank were generally wash lines, flagged in the aftermath of the flooding.  Descriptions found on the flags indicated the hydrographer judged them to be of poor condition (see field notes for HWM descriptions and quality)</w:t>
      </w:r>
    </w:p>
    <w:p w:rsidR="008B3365" w:rsidRDefault="00C42BFB" w:rsidP="00B562F3">
      <w:pPr>
        <w:pStyle w:val="Body001"/>
        <w:numPr>
          <w:ilvl w:val="0"/>
          <w:numId w:val="8"/>
        </w:numPr>
        <w:spacing w:line="326" w:lineRule="exact"/>
        <w:jc w:val="both"/>
        <w:rPr>
          <w:noProof w:val="0"/>
          <w:sz w:val="24"/>
        </w:rPr>
      </w:pPr>
      <w:r>
        <w:rPr>
          <w:noProof w:val="0"/>
          <w:sz w:val="24"/>
        </w:rPr>
        <w:lastRenderedPageBreak/>
        <w:t>In general, high water marks on left bank were slightly (approximately 0.02 to 0.2 ft) higher than the right bank.  The combined water surface profile was drawn with preference given to those HWM that had good agreement with left and right banks (LH-1P/RH-5-P; LH-4-P/RH-3-P; and LH-5-P/RH-2-P), with a higher slope in the X1-X2 reach than the X2-</w:t>
      </w:r>
      <w:r w:rsidR="006971FC">
        <w:rPr>
          <w:noProof w:val="0"/>
          <w:sz w:val="24"/>
        </w:rPr>
        <w:t xml:space="preserve">X3 </w:t>
      </w:r>
      <w:r>
        <w:rPr>
          <w:noProof w:val="0"/>
          <w:sz w:val="24"/>
        </w:rPr>
        <w:t xml:space="preserve">reach.  Sensitivity analysis was performed with straight lines given from the maximum </w:t>
      </w:r>
      <w:r w:rsidR="00D57E60">
        <w:rPr>
          <w:noProof w:val="0"/>
          <w:sz w:val="24"/>
        </w:rPr>
        <w:t>slope drawn</w:t>
      </w:r>
      <w:r>
        <w:rPr>
          <w:noProof w:val="0"/>
          <w:sz w:val="24"/>
        </w:rPr>
        <w:t xml:space="preserve"> on a RH-6-P to LH-5-P/RH-2-P </w:t>
      </w:r>
      <w:r w:rsidR="00D57E60">
        <w:rPr>
          <w:noProof w:val="0"/>
          <w:sz w:val="24"/>
        </w:rPr>
        <w:t>path to</w:t>
      </w:r>
      <w:r>
        <w:rPr>
          <w:noProof w:val="0"/>
          <w:sz w:val="24"/>
        </w:rPr>
        <w:t xml:space="preserve"> a minimum slope drawn on </w:t>
      </w:r>
      <w:proofErr w:type="gramStart"/>
      <w:r>
        <w:rPr>
          <w:noProof w:val="0"/>
          <w:sz w:val="24"/>
        </w:rPr>
        <w:t>a  RH</w:t>
      </w:r>
      <w:proofErr w:type="gramEnd"/>
      <w:r>
        <w:rPr>
          <w:noProof w:val="0"/>
          <w:sz w:val="24"/>
        </w:rPr>
        <w:t xml:space="preserve">-6-P to LH-7-P path.  </w:t>
      </w:r>
    </w:p>
    <w:p w:rsidR="00DE480D" w:rsidRDefault="00B562F3" w:rsidP="00DE480D">
      <w:pPr>
        <w:numPr>
          <w:ilvl w:val="0"/>
          <w:numId w:val="8"/>
        </w:numPr>
        <w:rPr>
          <w:sz w:val="24"/>
          <w:szCs w:val="24"/>
        </w:rPr>
      </w:pPr>
      <w:r w:rsidRPr="00DE480D">
        <w:rPr>
          <w:sz w:val="24"/>
          <w:szCs w:val="24"/>
          <w:u w:val="single"/>
        </w:rPr>
        <w:t>Roughness Values</w:t>
      </w:r>
      <w:r w:rsidR="00C41CC9" w:rsidRPr="00DE480D">
        <w:rPr>
          <w:sz w:val="24"/>
          <w:szCs w:val="24"/>
        </w:rPr>
        <w:t>: Manning’s “n” values were selected at the site at the time of the survey</w:t>
      </w:r>
      <w:r w:rsidR="00DE480D" w:rsidRPr="00DE480D">
        <w:rPr>
          <w:sz w:val="24"/>
          <w:szCs w:val="24"/>
        </w:rPr>
        <w:t xml:space="preserve">, with additional analysis done during office computations. </w:t>
      </w:r>
      <w:r w:rsidR="00DE480D">
        <w:rPr>
          <w:sz w:val="24"/>
          <w:szCs w:val="24"/>
        </w:rPr>
        <w:t>A composite value</w:t>
      </w:r>
      <w:r w:rsidR="00DE480D" w:rsidRPr="00DE480D">
        <w:rPr>
          <w:sz w:val="24"/>
          <w:szCs w:val="24"/>
        </w:rPr>
        <w:t xml:space="preserve"> of 0.0</w:t>
      </w:r>
      <w:r w:rsidR="00DE480D">
        <w:rPr>
          <w:sz w:val="24"/>
          <w:szCs w:val="24"/>
        </w:rPr>
        <w:t>4</w:t>
      </w:r>
      <w:r w:rsidR="00AC6CC5">
        <w:rPr>
          <w:sz w:val="24"/>
          <w:szCs w:val="24"/>
        </w:rPr>
        <w:t>9</w:t>
      </w:r>
      <w:r w:rsidR="00DE480D">
        <w:rPr>
          <w:sz w:val="24"/>
          <w:szCs w:val="24"/>
        </w:rPr>
        <w:t xml:space="preserve"> was assigned to section X1 and composite value of 0.05 for X2 and X3.  </w:t>
      </w:r>
      <w:r w:rsidR="00B658DF">
        <w:rPr>
          <w:sz w:val="24"/>
          <w:szCs w:val="24"/>
        </w:rPr>
        <w:t xml:space="preserve">Engineering judgement was used in the field to make the initial selections of n and these were evaluated and adjusted based on photographic comparison with </w:t>
      </w:r>
      <w:r w:rsidR="00DE480D">
        <w:rPr>
          <w:sz w:val="24"/>
          <w:szCs w:val="24"/>
        </w:rPr>
        <w:t xml:space="preserve"> </w:t>
      </w:r>
      <w:r w:rsidR="00DE480D" w:rsidRPr="00DE480D">
        <w:rPr>
          <w:sz w:val="24"/>
          <w:szCs w:val="24"/>
        </w:rPr>
        <w:t>Barnes WSP 1849</w:t>
      </w:r>
      <w:r w:rsidR="00B658DF">
        <w:rPr>
          <w:sz w:val="24"/>
          <w:szCs w:val="24"/>
        </w:rPr>
        <w:t xml:space="preserve">.  Additionally, Cowan’s method was used to determine valuse of n as a comparison check.  </w:t>
      </w:r>
      <w:r w:rsidR="00DE480D" w:rsidRPr="00DE480D">
        <w:rPr>
          <w:sz w:val="24"/>
          <w:szCs w:val="24"/>
        </w:rPr>
        <w:t xml:space="preserve">Channel consists of rocks and boulder in main channel, some boulders as large as 2 feet intermediate diameter.  Edge of channels </w:t>
      </w:r>
      <w:r w:rsidR="00DE480D">
        <w:rPr>
          <w:sz w:val="24"/>
          <w:szCs w:val="24"/>
        </w:rPr>
        <w:t xml:space="preserve">is dirt/sand/gravel with </w:t>
      </w:r>
      <w:r w:rsidR="00DE480D" w:rsidRPr="00DE480D">
        <w:rPr>
          <w:sz w:val="24"/>
          <w:szCs w:val="24"/>
        </w:rPr>
        <w:t>trees, some minor overhanging branches, and rhododendron.  Reach is fairly uniform</w:t>
      </w:r>
      <w:r w:rsidR="00DE480D">
        <w:rPr>
          <w:sz w:val="24"/>
          <w:szCs w:val="24"/>
        </w:rPr>
        <w:t xml:space="preserve"> both in terms of geometry and roughness.  X1 has grass on the left bank along with the gage house 30 feet downstream.  </w:t>
      </w:r>
      <w:r w:rsidR="00DE480D" w:rsidRPr="00DE480D">
        <w:rPr>
          <w:sz w:val="24"/>
          <w:szCs w:val="24"/>
        </w:rPr>
        <w:t xml:space="preserve"> </w:t>
      </w:r>
    </w:p>
    <w:p w:rsidR="00DE480D" w:rsidRDefault="00DE480D" w:rsidP="00DE480D">
      <w:pPr>
        <w:numPr>
          <w:ilvl w:val="0"/>
          <w:numId w:val="8"/>
        </w:numPr>
        <w:rPr>
          <w:sz w:val="24"/>
          <w:szCs w:val="24"/>
        </w:rPr>
      </w:pPr>
      <w:r>
        <w:rPr>
          <w:sz w:val="24"/>
          <w:szCs w:val="24"/>
        </w:rPr>
        <w:t>From Barnes photographic comparison,  felt m</w:t>
      </w:r>
      <w:r w:rsidR="006971FC">
        <w:rPr>
          <w:sz w:val="24"/>
          <w:szCs w:val="24"/>
        </w:rPr>
        <w:t>i</w:t>
      </w:r>
      <w:r>
        <w:rPr>
          <w:sz w:val="24"/>
          <w:szCs w:val="24"/>
        </w:rPr>
        <w:t xml:space="preserve">nimum composite n for all sections was likely </w:t>
      </w:r>
      <w:r w:rsidRPr="00DE480D">
        <w:rPr>
          <w:sz w:val="24"/>
          <w:szCs w:val="24"/>
        </w:rPr>
        <w:t xml:space="preserve">0.045. </w:t>
      </w:r>
      <w:r>
        <w:rPr>
          <w:sz w:val="24"/>
          <w:szCs w:val="24"/>
        </w:rPr>
        <w:t xml:space="preserve">  Maximu</w:t>
      </w:r>
      <w:r w:rsidR="00115179">
        <w:rPr>
          <w:sz w:val="24"/>
          <w:szCs w:val="24"/>
        </w:rPr>
        <w:t>m composite n=0.05</w:t>
      </w:r>
      <w:r w:rsidR="00AC6CC5">
        <w:rPr>
          <w:sz w:val="24"/>
          <w:szCs w:val="24"/>
        </w:rPr>
        <w:t>2</w:t>
      </w:r>
      <w:r w:rsidR="00115179">
        <w:rPr>
          <w:sz w:val="24"/>
          <w:szCs w:val="24"/>
        </w:rPr>
        <w:t xml:space="preserve">.  </w:t>
      </w:r>
    </w:p>
    <w:p w:rsidR="00DE480D" w:rsidRPr="00DE480D" w:rsidRDefault="00115179" w:rsidP="00DE480D">
      <w:pPr>
        <w:numPr>
          <w:ilvl w:val="0"/>
          <w:numId w:val="8"/>
        </w:numPr>
        <w:rPr>
          <w:sz w:val="24"/>
          <w:szCs w:val="24"/>
        </w:rPr>
      </w:pPr>
      <w:r>
        <w:rPr>
          <w:sz w:val="24"/>
          <w:szCs w:val="24"/>
        </w:rPr>
        <w:t>Roughness for sections were computed using</w:t>
      </w:r>
      <w:r w:rsidR="00DE480D" w:rsidRPr="00DE480D">
        <w:rPr>
          <w:sz w:val="24"/>
          <w:szCs w:val="24"/>
        </w:rPr>
        <w:t xml:space="preserve"> </w:t>
      </w:r>
      <w:r>
        <w:rPr>
          <w:sz w:val="24"/>
          <w:szCs w:val="24"/>
        </w:rPr>
        <w:t xml:space="preserve">Cowan method as follows: </w:t>
      </w:r>
      <w:r w:rsidR="00DE480D" w:rsidRPr="00DE480D">
        <w:rPr>
          <w:sz w:val="24"/>
          <w:szCs w:val="24"/>
        </w:rPr>
        <w:t xml:space="preserve"> n</w:t>
      </w:r>
      <w:r w:rsidR="00DE480D" w:rsidRPr="00DE480D">
        <w:rPr>
          <w:sz w:val="24"/>
          <w:szCs w:val="24"/>
          <w:vertAlign w:val="subscript"/>
        </w:rPr>
        <w:t>b</w:t>
      </w:r>
      <w:r w:rsidR="00DE480D" w:rsidRPr="00DE480D">
        <w:rPr>
          <w:sz w:val="24"/>
          <w:szCs w:val="24"/>
        </w:rPr>
        <w:t>=0.028 (gravel);n</w:t>
      </w:r>
      <w:r w:rsidR="00DE480D" w:rsidRPr="00DE480D">
        <w:rPr>
          <w:sz w:val="24"/>
          <w:szCs w:val="24"/>
          <w:vertAlign w:val="subscript"/>
        </w:rPr>
        <w:t>1</w:t>
      </w:r>
      <w:r w:rsidR="00DE480D" w:rsidRPr="00DE480D">
        <w:rPr>
          <w:sz w:val="24"/>
          <w:szCs w:val="24"/>
        </w:rPr>
        <w:t>=0.020 (severe); n</w:t>
      </w:r>
      <w:r w:rsidR="00DE480D" w:rsidRPr="00DE480D">
        <w:rPr>
          <w:sz w:val="24"/>
          <w:szCs w:val="24"/>
          <w:vertAlign w:val="subscript"/>
        </w:rPr>
        <w:t>2</w:t>
      </w:r>
      <w:r w:rsidR="00DE480D" w:rsidRPr="00DE480D">
        <w:rPr>
          <w:sz w:val="24"/>
          <w:szCs w:val="24"/>
        </w:rPr>
        <w:t>=0 (gradual); n</w:t>
      </w:r>
      <w:r w:rsidR="00DE480D" w:rsidRPr="00DE480D">
        <w:rPr>
          <w:sz w:val="24"/>
          <w:szCs w:val="24"/>
          <w:vertAlign w:val="subscript"/>
        </w:rPr>
        <w:t>3</w:t>
      </w:r>
      <w:r w:rsidR="00DE480D" w:rsidRPr="00DE480D">
        <w:rPr>
          <w:sz w:val="24"/>
          <w:szCs w:val="24"/>
        </w:rPr>
        <w:t>=0.02 (appreciable), n</w:t>
      </w:r>
      <w:r w:rsidR="00DE480D" w:rsidRPr="00DE480D">
        <w:rPr>
          <w:sz w:val="24"/>
          <w:szCs w:val="24"/>
          <w:vertAlign w:val="subscript"/>
        </w:rPr>
        <w:t>4</w:t>
      </w:r>
      <w:r w:rsidR="00DE480D" w:rsidRPr="00DE480D">
        <w:rPr>
          <w:sz w:val="24"/>
          <w:szCs w:val="24"/>
        </w:rPr>
        <w:t>=0.005 ( low), and m=1.0.  n=(0.028+0.020+0+0.020+0.005)*1.0=0.073</w:t>
      </w:r>
      <w:r>
        <w:rPr>
          <w:sz w:val="24"/>
          <w:szCs w:val="24"/>
        </w:rPr>
        <w:t xml:space="preserve">  This </w:t>
      </w:r>
      <w:r w:rsidR="00150989">
        <w:rPr>
          <w:sz w:val="24"/>
          <w:szCs w:val="24"/>
        </w:rPr>
        <w:t xml:space="preserve">value was judged to be too high and unreasonable, </w:t>
      </w:r>
      <w:r>
        <w:rPr>
          <w:sz w:val="24"/>
          <w:szCs w:val="24"/>
        </w:rPr>
        <w:t xml:space="preserve"> particularl</w:t>
      </w:r>
      <w:r w:rsidR="00150989">
        <w:rPr>
          <w:sz w:val="24"/>
          <w:szCs w:val="24"/>
        </w:rPr>
        <w:t>y</w:t>
      </w:r>
      <w:r>
        <w:rPr>
          <w:sz w:val="24"/>
          <w:szCs w:val="24"/>
        </w:rPr>
        <w:t xml:space="preserve"> given our mean hydraulic depth was approximately 8 feet, which is double the mean depths for channels with n values greater than 0.065 in Barnes.  </w:t>
      </w:r>
    </w:p>
    <w:p w:rsidR="00B562F3" w:rsidRPr="00115179" w:rsidRDefault="00DE480D" w:rsidP="00B562F3">
      <w:pPr>
        <w:pStyle w:val="Body001"/>
        <w:numPr>
          <w:ilvl w:val="0"/>
          <w:numId w:val="8"/>
        </w:numPr>
        <w:spacing w:line="326" w:lineRule="exact"/>
        <w:jc w:val="both"/>
        <w:rPr>
          <w:sz w:val="24"/>
        </w:rPr>
      </w:pPr>
      <w:r w:rsidRPr="00115179">
        <w:rPr>
          <w:sz w:val="24"/>
        </w:rPr>
        <w:t xml:space="preserve">Sensitivity analysis ran with minimum composite n of 0.045 </w:t>
      </w:r>
      <w:r w:rsidR="00115179" w:rsidRPr="00115179">
        <w:rPr>
          <w:sz w:val="24"/>
        </w:rPr>
        <w:t>for all cross sections and maximum n of 0.052</w:t>
      </w:r>
      <w:r w:rsidR="00150989">
        <w:rPr>
          <w:sz w:val="24"/>
        </w:rPr>
        <w:t xml:space="preserve"> usi</w:t>
      </w:r>
      <w:r w:rsidR="006971FC">
        <w:rPr>
          <w:sz w:val="24"/>
        </w:rPr>
        <w:t>ng</w:t>
      </w:r>
      <w:r w:rsidR="00150989">
        <w:rPr>
          <w:sz w:val="24"/>
        </w:rPr>
        <w:t xml:space="preserve"> the water surface profile from a best fit of all high water marks on both banks.  Additional sensitivity was done on the best fit water surface profiles determined for left bank only high water marks and right bank only high water marks.  </w:t>
      </w:r>
    </w:p>
    <w:p w:rsidR="00C41CC9" w:rsidRDefault="00B562F3" w:rsidP="00B562F3">
      <w:pPr>
        <w:pStyle w:val="Body001"/>
        <w:numPr>
          <w:ilvl w:val="0"/>
          <w:numId w:val="8"/>
        </w:numPr>
        <w:spacing w:line="326" w:lineRule="exact"/>
        <w:jc w:val="both"/>
        <w:rPr>
          <w:sz w:val="24"/>
        </w:rPr>
      </w:pPr>
      <w:r>
        <w:rPr>
          <w:sz w:val="24"/>
        </w:rPr>
        <w:t>Photographs</w:t>
      </w:r>
      <w:r w:rsidR="00C41CC9" w:rsidRPr="00B562F3">
        <w:rPr>
          <w:sz w:val="24"/>
        </w:rPr>
        <w:t xml:space="preserve">: </w:t>
      </w:r>
      <w:r w:rsidR="00C42BFB">
        <w:rPr>
          <w:sz w:val="24"/>
        </w:rPr>
        <w:t xml:space="preserve">Photos and video of the reach were taken during the survey.  Those are all contained in a digital folder with a  WORD document serving as an index description of all photos.  </w:t>
      </w:r>
    </w:p>
    <w:p w:rsidR="005541A4" w:rsidRDefault="005541A4" w:rsidP="005541A4">
      <w:pPr>
        <w:pStyle w:val="ListParagraph"/>
        <w:rPr>
          <w:sz w:val="24"/>
        </w:rPr>
      </w:pPr>
    </w:p>
    <w:p w:rsidR="005541A4" w:rsidRDefault="005541A4" w:rsidP="005541A4">
      <w:pPr>
        <w:pStyle w:val="Body001"/>
        <w:spacing w:line="326" w:lineRule="exact"/>
        <w:jc w:val="both"/>
        <w:rPr>
          <w:sz w:val="24"/>
        </w:rPr>
      </w:pPr>
    </w:p>
    <w:p w:rsidR="005541A4" w:rsidRDefault="005541A4" w:rsidP="005541A4">
      <w:pPr>
        <w:pStyle w:val="Body001"/>
        <w:spacing w:line="326" w:lineRule="exact"/>
        <w:jc w:val="both"/>
        <w:rPr>
          <w:sz w:val="24"/>
        </w:rPr>
      </w:pPr>
    </w:p>
    <w:p w:rsidR="005541A4" w:rsidRDefault="005541A4" w:rsidP="005541A4">
      <w:pPr>
        <w:pStyle w:val="Body001"/>
        <w:spacing w:line="326" w:lineRule="exact"/>
        <w:jc w:val="both"/>
        <w:rPr>
          <w:sz w:val="24"/>
        </w:rPr>
      </w:pPr>
    </w:p>
    <w:p w:rsidR="005541A4" w:rsidRDefault="005541A4" w:rsidP="005541A4">
      <w:pPr>
        <w:pStyle w:val="Body001"/>
        <w:spacing w:line="326" w:lineRule="exact"/>
        <w:jc w:val="both"/>
        <w:rPr>
          <w:sz w:val="24"/>
        </w:rPr>
      </w:pPr>
    </w:p>
    <w:p w:rsidR="005541A4" w:rsidRDefault="005541A4" w:rsidP="005541A4">
      <w:pPr>
        <w:pStyle w:val="Body001"/>
        <w:spacing w:line="326" w:lineRule="exact"/>
        <w:jc w:val="both"/>
        <w:rPr>
          <w:sz w:val="24"/>
        </w:rPr>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7E766B" w:rsidP="005541A4">
      <w:pPr>
        <w:pStyle w:val="Body001"/>
        <w:spacing w:line="326" w:lineRule="exact"/>
        <w:jc w:val="both"/>
      </w:pPr>
      <w:r>
        <w:lastRenderedPageBreak/>
        <w:drawing>
          <wp:anchor distT="0" distB="0" distL="114300" distR="114300" simplePos="0" relativeHeight="251657216" behindDoc="1" locked="0" layoutInCell="1" allowOverlap="1" wp14:anchorId="255DB8DC" wp14:editId="1789A5DE">
            <wp:simplePos x="0" y="0"/>
            <wp:positionH relativeFrom="column">
              <wp:posOffset>352425</wp:posOffset>
            </wp:positionH>
            <wp:positionV relativeFrom="paragraph">
              <wp:posOffset>-575945</wp:posOffset>
            </wp:positionV>
            <wp:extent cx="5048250" cy="2758440"/>
            <wp:effectExtent l="0" t="0" r="0" b="381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048250"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2A08A3" w:rsidRDefault="002A08A3" w:rsidP="005541A4">
      <w:pPr>
        <w:pStyle w:val="Body001"/>
        <w:spacing w:line="326" w:lineRule="exact"/>
        <w:jc w:val="both"/>
      </w:pPr>
    </w:p>
    <w:p w:rsidR="007E766B" w:rsidRDefault="007E766B" w:rsidP="002A08A3">
      <w:pPr>
        <w:pStyle w:val="ListParagraph"/>
        <w:rPr>
          <w:sz w:val="24"/>
        </w:rPr>
      </w:pPr>
    </w:p>
    <w:p w:rsidR="007E766B" w:rsidRDefault="007E766B" w:rsidP="002A08A3">
      <w:pPr>
        <w:pStyle w:val="ListParagraph"/>
        <w:rPr>
          <w:sz w:val="24"/>
        </w:rPr>
      </w:pPr>
    </w:p>
    <w:p w:rsidR="007E766B" w:rsidRDefault="007E766B" w:rsidP="002A08A3">
      <w:pPr>
        <w:pStyle w:val="ListParagraph"/>
        <w:rPr>
          <w:sz w:val="24"/>
        </w:rPr>
      </w:pPr>
    </w:p>
    <w:p w:rsidR="002A08A3" w:rsidRDefault="002A08A3" w:rsidP="002A08A3">
      <w:pPr>
        <w:pStyle w:val="ListParagraph"/>
        <w:rPr>
          <w:sz w:val="24"/>
        </w:rPr>
      </w:pPr>
      <w:r>
        <w:rPr>
          <w:sz w:val="24"/>
        </w:rPr>
        <w:t xml:space="preserve">Figure 3.  Photo taken from Forest Service bridge (note it is skew to channel) looking downstream through reach.  Note that rodman standing on each of the three cross sections.  Water surface during flood peak was 2 to 4 feet above the horizontal prism poles held by the rodmen.  </w:t>
      </w:r>
    </w:p>
    <w:p w:rsidR="002A08A3" w:rsidRDefault="002A08A3" w:rsidP="005541A4">
      <w:pPr>
        <w:pStyle w:val="Body001"/>
        <w:spacing w:line="326" w:lineRule="exact"/>
        <w:jc w:val="both"/>
      </w:pPr>
    </w:p>
    <w:p w:rsidR="005541A4" w:rsidRDefault="005541A4"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C07987" w:rsidP="005541A4">
      <w:pPr>
        <w:pStyle w:val="Body001"/>
        <w:spacing w:line="326" w:lineRule="exact"/>
        <w:jc w:val="both"/>
        <w:rPr>
          <w:sz w:val="24"/>
        </w:rPr>
      </w:pPr>
      <w:r>
        <w:drawing>
          <wp:anchor distT="0" distB="0" distL="114300" distR="114300" simplePos="0" relativeHeight="251658240" behindDoc="1" locked="0" layoutInCell="1" allowOverlap="1" wp14:anchorId="16ACF63D" wp14:editId="046F4BAB">
            <wp:simplePos x="0" y="0"/>
            <wp:positionH relativeFrom="column">
              <wp:posOffset>743585</wp:posOffset>
            </wp:positionH>
            <wp:positionV relativeFrom="paragraph">
              <wp:posOffset>-341630</wp:posOffset>
            </wp:positionV>
            <wp:extent cx="4199890" cy="3163570"/>
            <wp:effectExtent l="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4199890" cy="3163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2A08A3" w:rsidRDefault="002A08A3" w:rsidP="005541A4">
      <w:pPr>
        <w:pStyle w:val="Body001"/>
        <w:spacing w:line="326" w:lineRule="exact"/>
        <w:jc w:val="both"/>
        <w:rPr>
          <w:sz w:val="24"/>
        </w:rPr>
      </w:pPr>
    </w:p>
    <w:p w:rsidR="00150989" w:rsidRDefault="00150989" w:rsidP="005541A4">
      <w:pPr>
        <w:pStyle w:val="Body001"/>
        <w:spacing w:line="326" w:lineRule="exact"/>
        <w:jc w:val="both"/>
        <w:rPr>
          <w:sz w:val="24"/>
        </w:rPr>
      </w:pPr>
    </w:p>
    <w:p w:rsidR="00150989" w:rsidRDefault="00150989" w:rsidP="005541A4">
      <w:pPr>
        <w:pStyle w:val="Body001"/>
        <w:spacing w:line="326" w:lineRule="exact"/>
        <w:jc w:val="both"/>
        <w:rPr>
          <w:sz w:val="24"/>
        </w:rPr>
      </w:pPr>
    </w:p>
    <w:p w:rsidR="00150989" w:rsidRDefault="00150989" w:rsidP="005541A4">
      <w:pPr>
        <w:pStyle w:val="Body001"/>
        <w:spacing w:line="326" w:lineRule="exact"/>
        <w:jc w:val="both"/>
        <w:rPr>
          <w:sz w:val="24"/>
        </w:rPr>
      </w:pPr>
    </w:p>
    <w:p w:rsidR="00150989" w:rsidRDefault="00150989" w:rsidP="005541A4">
      <w:pPr>
        <w:pStyle w:val="Body001"/>
        <w:spacing w:line="326" w:lineRule="exact"/>
        <w:jc w:val="both"/>
        <w:rPr>
          <w:sz w:val="24"/>
        </w:rPr>
      </w:pPr>
    </w:p>
    <w:p w:rsidR="00150989" w:rsidRDefault="00150989" w:rsidP="005541A4">
      <w:pPr>
        <w:pStyle w:val="Body001"/>
        <w:spacing w:line="326" w:lineRule="exact"/>
        <w:jc w:val="both"/>
        <w:rPr>
          <w:sz w:val="24"/>
        </w:rPr>
      </w:pPr>
    </w:p>
    <w:p w:rsidR="00150989" w:rsidRDefault="00150989" w:rsidP="005541A4">
      <w:pPr>
        <w:pStyle w:val="Body001"/>
        <w:spacing w:line="326" w:lineRule="exact"/>
        <w:jc w:val="both"/>
        <w:rPr>
          <w:sz w:val="24"/>
        </w:rPr>
      </w:pPr>
    </w:p>
    <w:p w:rsidR="002A08A3" w:rsidRDefault="002A08A3" w:rsidP="002A08A3">
      <w:pPr>
        <w:pStyle w:val="ListParagraph"/>
        <w:rPr>
          <w:sz w:val="24"/>
        </w:rPr>
      </w:pPr>
      <w:r>
        <w:rPr>
          <w:sz w:val="24"/>
        </w:rPr>
        <w:t xml:space="preserve">Figure 4.  Photo taken from right bank looking diagagonal downstream at X2 and X3.  Water surface during flood peak was 2 to 4 feet above the horizontal prism poles held by the rodmen.  </w:t>
      </w:r>
    </w:p>
    <w:p w:rsidR="007E766B" w:rsidRDefault="007E766B" w:rsidP="002A08A3">
      <w:pPr>
        <w:pStyle w:val="ListParagraph"/>
        <w:rPr>
          <w:sz w:val="24"/>
        </w:rPr>
      </w:pPr>
    </w:p>
    <w:p w:rsidR="007E766B" w:rsidRDefault="007E766B" w:rsidP="002A08A3">
      <w:pPr>
        <w:pStyle w:val="ListParagraph"/>
        <w:rPr>
          <w:sz w:val="24"/>
        </w:rPr>
      </w:pPr>
    </w:p>
    <w:p w:rsidR="007E766B" w:rsidRDefault="007E766B" w:rsidP="002A08A3">
      <w:pPr>
        <w:pStyle w:val="ListParagraph"/>
        <w:rPr>
          <w:sz w:val="24"/>
        </w:rPr>
      </w:pPr>
    </w:p>
    <w:p w:rsidR="007E766B" w:rsidRDefault="007E766B" w:rsidP="002A08A3">
      <w:pPr>
        <w:pStyle w:val="ListParagraph"/>
        <w:rPr>
          <w:sz w:val="24"/>
        </w:rPr>
      </w:pPr>
    </w:p>
    <w:p w:rsidR="0060089C" w:rsidRDefault="0060089C" w:rsidP="005541A4">
      <w:pPr>
        <w:pStyle w:val="Body001"/>
        <w:spacing w:line="326" w:lineRule="exact"/>
        <w:jc w:val="both"/>
        <w:rPr>
          <w:sz w:val="24"/>
        </w:rPr>
      </w:pPr>
    </w:p>
    <w:p w:rsidR="0060089C" w:rsidRDefault="00C07987" w:rsidP="005541A4">
      <w:pPr>
        <w:pStyle w:val="Body001"/>
        <w:spacing w:line="326" w:lineRule="exact"/>
        <w:jc w:val="both"/>
        <w:rPr>
          <w:sz w:val="24"/>
        </w:rPr>
      </w:pPr>
      <w:r>
        <w:drawing>
          <wp:anchor distT="0" distB="0" distL="114300" distR="114300" simplePos="0" relativeHeight="251659264" behindDoc="1" locked="0" layoutInCell="1" allowOverlap="1" wp14:anchorId="3CB699DE" wp14:editId="44399CB6">
            <wp:simplePos x="0" y="0"/>
            <wp:positionH relativeFrom="column">
              <wp:posOffset>0</wp:posOffset>
            </wp:positionH>
            <wp:positionV relativeFrom="paragraph">
              <wp:posOffset>-102870</wp:posOffset>
            </wp:positionV>
            <wp:extent cx="5943600" cy="283845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5943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60089C" w:rsidRDefault="0060089C" w:rsidP="005541A4">
      <w:pPr>
        <w:pStyle w:val="Body001"/>
        <w:spacing w:line="326" w:lineRule="exact"/>
        <w:jc w:val="both"/>
        <w:rPr>
          <w:sz w:val="24"/>
        </w:rPr>
      </w:pPr>
    </w:p>
    <w:p w:rsidR="005541A4" w:rsidRDefault="005541A4" w:rsidP="005541A4">
      <w:pPr>
        <w:pStyle w:val="Body001"/>
        <w:spacing w:line="326" w:lineRule="exact"/>
        <w:jc w:val="both"/>
        <w:rPr>
          <w:sz w:val="24"/>
        </w:rPr>
      </w:pPr>
    </w:p>
    <w:p w:rsidR="005541A4" w:rsidRDefault="005541A4" w:rsidP="005541A4">
      <w:pPr>
        <w:pStyle w:val="ListParagraph"/>
        <w:rPr>
          <w:sz w:val="24"/>
        </w:rPr>
      </w:pPr>
    </w:p>
    <w:p w:rsidR="0060089C" w:rsidRDefault="0060089C" w:rsidP="005541A4">
      <w:pPr>
        <w:pStyle w:val="ListParagraph"/>
        <w:rPr>
          <w:sz w:val="24"/>
        </w:rPr>
      </w:pPr>
    </w:p>
    <w:p w:rsidR="0060089C" w:rsidRDefault="0060089C" w:rsidP="005541A4">
      <w:pPr>
        <w:pStyle w:val="ListParagraph"/>
        <w:rPr>
          <w:sz w:val="24"/>
        </w:rPr>
      </w:pPr>
    </w:p>
    <w:p w:rsidR="0060089C" w:rsidRDefault="0060089C" w:rsidP="005541A4">
      <w:pPr>
        <w:pStyle w:val="ListParagraph"/>
        <w:rPr>
          <w:sz w:val="24"/>
        </w:rPr>
      </w:pPr>
    </w:p>
    <w:p w:rsidR="002A08A3" w:rsidRPr="00A51312" w:rsidRDefault="002A08A3" w:rsidP="002A08A3">
      <w:pPr>
        <w:ind w:left="720"/>
        <w:rPr>
          <w:b/>
          <w:sz w:val="24"/>
          <w:szCs w:val="24"/>
        </w:rPr>
      </w:pPr>
      <w:r>
        <w:rPr>
          <w:sz w:val="24"/>
        </w:rPr>
        <w:t>Figure 5.—</w:t>
      </w:r>
      <w:r>
        <w:rPr>
          <w:sz w:val="24"/>
          <w:szCs w:val="24"/>
        </w:rPr>
        <w:t xml:space="preserve">Photo taken from right bank upstream of X3 looking downstream at X3.  Note rodman standing on X3.  High water was 2-4 feet above horizontal rod.  This photo shows a bit more of the right bank vegetation which was trees and rhododendron.  </w:t>
      </w:r>
    </w:p>
    <w:p w:rsidR="0060089C" w:rsidRDefault="0060089C" w:rsidP="005541A4">
      <w:pPr>
        <w:pStyle w:val="ListParagraph"/>
        <w:rPr>
          <w:sz w:val="24"/>
        </w:rPr>
      </w:pPr>
    </w:p>
    <w:p w:rsidR="0060089C" w:rsidRDefault="0060089C" w:rsidP="005541A4">
      <w:pPr>
        <w:pStyle w:val="ListParagraph"/>
        <w:rPr>
          <w:sz w:val="24"/>
        </w:rPr>
      </w:pPr>
    </w:p>
    <w:p w:rsidR="00D66012" w:rsidRDefault="00D66012" w:rsidP="005541A4">
      <w:pPr>
        <w:pStyle w:val="Body001"/>
        <w:spacing w:line="326" w:lineRule="exact"/>
        <w:jc w:val="both"/>
        <w:rPr>
          <w:sz w:val="24"/>
        </w:rPr>
      </w:pPr>
    </w:p>
    <w:p w:rsidR="005541A4" w:rsidRPr="00B562F3" w:rsidRDefault="005541A4" w:rsidP="005541A4">
      <w:pPr>
        <w:pStyle w:val="Body001"/>
        <w:spacing w:line="326" w:lineRule="exact"/>
        <w:jc w:val="both"/>
        <w:rPr>
          <w:sz w:val="24"/>
        </w:rPr>
      </w:pPr>
    </w:p>
    <w:p w:rsidR="00C41CC9" w:rsidRDefault="00C41CC9" w:rsidP="00000EF5">
      <w:pPr>
        <w:pStyle w:val="Body001"/>
        <w:tabs>
          <w:tab w:val="left" w:pos="2692"/>
        </w:tabs>
        <w:spacing w:line="326" w:lineRule="exact"/>
        <w:jc w:val="both"/>
        <w:rPr>
          <w:sz w:val="24"/>
          <w:u w:val="single"/>
        </w:rPr>
      </w:pPr>
    </w:p>
    <w:p w:rsidR="00B562F3" w:rsidRDefault="00C41CC9" w:rsidP="00F12DA7">
      <w:pPr>
        <w:pStyle w:val="Body001"/>
        <w:tabs>
          <w:tab w:val="left" w:pos="2692"/>
        </w:tabs>
        <w:spacing w:line="326" w:lineRule="exact"/>
        <w:rPr>
          <w:color w:val="0070C0"/>
          <w:sz w:val="24"/>
        </w:rPr>
      </w:pPr>
      <w:r w:rsidRPr="007611B1">
        <w:rPr>
          <w:b/>
          <w:sz w:val="24"/>
        </w:rPr>
        <w:t>COMPUTATIONS</w:t>
      </w:r>
      <w:r>
        <w:rPr>
          <w:sz w:val="24"/>
        </w:rPr>
        <w:t xml:space="preserve">: </w:t>
      </w:r>
      <w:r w:rsidR="005633F7" w:rsidRPr="0045154F">
        <w:rPr>
          <w:color w:val="000000" w:themeColor="text1"/>
          <w:sz w:val="24"/>
        </w:rPr>
        <w:t xml:space="preserve">The U.S Geological Survey computer software </w:t>
      </w:r>
      <w:r w:rsidR="004B06C0" w:rsidRPr="0045154F">
        <w:rPr>
          <w:color w:val="000000" w:themeColor="text1"/>
          <w:sz w:val="24"/>
        </w:rPr>
        <w:t xml:space="preserve">SACGUI  was used to ingest the survey data, set up the baseline, define the cross sections, and populate the initial SAC input file.  The USGS software program SAC </w:t>
      </w:r>
      <w:r w:rsidR="004166C4" w:rsidRPr="0045154F">
        <w:rPr>
          <w:color w:val="000000" w:themeColor="text1"/>
          <w:sz w:val="24"/>
        </w:rPr>
        <w:t xml:space="preserve">was used to compute </w:t>
      </w:r>
      <w:r w:rsidR="005633F7" w:rsidRPr="0045154F">
        <w:rPr>
          <w:color w:val="000000" w:themeColor="text1"/>
          <w:sz w:val="24"/>
        </w:rPr>
        <w:t>discharge</w:t>
      </w:r>
      <w:r w:rsidR="004B06C0" w:rsidRPr="0045154F">
        <w:rPr>
          <w:color w:val="000000" w:themeColor="text1"/>
          <w:sz w:val="24"/>
        </w:rPr>
        <w:t xml:space="preserve">.  </w:t>
      </w:r>
      <w:r w:rsidR="005633F7" w:rsidRPr="0045154F">
        <w:rPr>
          <w:color w:val="000000" w:themeColor="text1"/>
          <w:sz w:val="24"/>
        </w:rPr>
        <w:t xml:space="preserve">  </w:t>
      </w:r>
      <w:r w:rsidR="0045154F" w:rsidRPr="0045154F">
        <w:rPr>
          <w:color w:val="000000" w:themeColor="text1"/>
          <w:sz w:val="24"/>
        </w:rPr>
        <w:t xml:space="preserve">The final water surface profile used for the computation was based on a best fit line of all high water marks given, with no weighting for particular high water marks given they were all </w:t>
      </w:r>
      <w:r w:rsidR="004664D7">
        <w:rPr>
          <w:color w:val="000000" w:themeColor="text1"/>
          <w:sz w:val="24"/>
        </w:rPr>
        <w:t>rated as poor</w:t>
      </w:r>
      <w:r w:rsidR="0045154F" w:rsidRPr="0045154F">
        <w:rPr>
          <w:color w:val="000000" w:themeColor="text1"/>
          <w:sz w:val="24"/>
        </w:rPr>
        <w:t xml:space="preserve"> quality wash lines. </w:t>
      </w:r>
      <w:r w:rsidR="004664D7">
        <w:rPr>
          <w:color w:val="000000" w:themeColor="text1"/>
          <w:sz w:val="24"/>
        </w:rPr>
        <w:t xml:space="preserve">As part of the sensitivity analysis, </w:t>
      </w:r>
      <w:r w:rsidR="0045154F" w:rsidRPr="0045154F">
        <w:rPr>
          <w:color w:val="000000" w:themeColor="text1"/>
          <w:sz w:val="24"/>
        </w:rPr>
        <w:t xml:space="preserve">best fit of left-bank only HWM and right-bank only </w:t>
      </w:r>
      <w:r w:rsidR="000D743E">
        <w:rPr>
          <w:color w:val="000000" w:themeColor="text1"/>
          <w:sz w:val="24"/>
        </w:rPr>
        <w:t>HWM were determined</w:t>
      </w:r>
      <w:r w:rsidR="004664D7">
        <w:rPr>
          <w:color w:val="000000" w:themeColor="text1"/>
          <w:sz w:val="24"/>
        </w:rPr>
        <w:t xml:space="preserve">, as well as a maximum water surface slope and minimum water surface slope.  </w:t>
      </w:r>
      <w:r w:rsidR="000D743E">
        <w:rPr>
          <w:color w:val="000000" w:themeColor="text1"/>
          <w:sz w:val="24"/>
        </w:rPr>
        <w:t xml:space="preserve"> </w:t>
      </w:r>
      <w:r w:rsidR="0045154F" w:rsidRPr="0045154F">
        <w:rPr>
          <w:color w:val="000000" w:themeColor="text1"/>
          <w:sz w:val="24"/>
        </w:rPr>
        <w:t>Figure 6 below contains the final water surface profile from best fit along with the RB and LB HWM profiles.</w:t>
      </w:r>
      <w:r w:rsidR="0045154F" w:rsidRPr="005179C1">
        <w:rPr>
          <w:color w:val="000000" w:themeColor="text1"/>
          <w:sz w:val="24"/>
        </w:rPr>
        <w:t xml:space="preserve">  </w:t>
      </w:r>
      <w:r w:rsidR="005179C1" w:rsidRPr="005179C1">
        <w:rPr>
          <w:color w:val="000000" w:themeColor="text1"/>
          <w:sz w:val="24"/>
        </w:rPr>
        <w:t xml:space="preserve">See file </w:t>
      </w:r>
      <w:r w:rsidR="005179C1">
        <w:rPr>
          <w:color w:val="000000" w:themeColor="text1"/>
          <w:sz w:val="24"/>
        </w:rPr>
        <w:t>‘</w:t>
      </w:r>
      <w:r w:rsidR="005179C1" w:rsidRPr="005179C1">
        <w:rPr>
          <w:color w:val="000000" w:themeColor="text1"/>
          <w:sz w:val="24"/>
        </w:rPr>
        <w:t xml:space="preserve">water surface </w:t>
      </w:r>
      <w:r w:rsidR="003E5618">
        <w:rPr>
          <w:color w:val="000000" w:themeColor="text1"/>
          <w:sz w:val="24"/>
        </w:rPr>
        <w:t>slope</w:t>
      </w:r>
      <w:r w:rsidR="003E5618" w:rsidRPr="005179C1">
        <w:rPr>
          <w:color w:val="000000" w:themeColor="text1"/>
          <w:sz w:val="24"/>
        </w:rPr>
        <w:t xml:space="preserve"> </w:t>
      </w:r>
      <w:r w:rsidR="005179C1" w:rsidRPr="005179C1">
        <w:rPr>
          <w:color w:val="000000" w:themeColor="text1"/>
          <w:sz w:val="24"/>
        </w:rPr>
        <w:t>analysis.xlsx</w:t>
      </w:r>
      <w:r w:rsidR="005179C1">
        <w:rPr>
          <w:color w:val="000000" w:themeColor="text1"/>
          <w:sz w:val="24"/>
        </w:rPr>
        <w:t>’</w:t>
      </w:r>
      <w:r w:rsidR="005179C1" w:rsidRPr="005179C1">
        <w:rPr>
          <w:color w:val="000000" w:themeColor="text1"/>
          <w:sz w:val="24"/>
        </w:rPr>
        <w:t xml:space="preserve"> for the </w:t>
      </w:r>
      <w:r w:rsidR="004664D7">
        <w:rPr>
          <w:color w:val="000000" w:themeColor="text1"/>
          <w:sz w:val="24"/>
        </w:rPr>
        <w:t xml:space="preserve">data and graphics underlyiung figure 6.  </w:t>
      </w:r>
      <w:r w:rsidR="005179C1">
        <w:rPr>
          <w:color w:val="0070C0"/>
          <w:sz w:val="24"/>
        </w:rPr>
        <w:t xml:space="preserve">  </w:t>
      </w:r>
    </w:p>
    <w:p w:rsidR="0060089C" w:rsidRDefault="0060089C" w:rsidP="00F12DA7">
      <w:pPr>
        <w:pStyle w:val="Body001"/>
        <w:tabs>
          <w:tab w:val="left" w:pos="2692"/>
        </w:tabs>
        <w:spacing w:line="326" w:lineRule="exact"/>
        <w:jc w:val="both"/>
        <w:rPr>
          <w:color w:val="0070C0"/>
          <w:sz w:val="24"/>
        </w:rPr>
      </w:pPr>
    </w:p>
    <w:p w:rsidR="0060089C" w:rsidRDefault="0060089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0D743E" w:rsidRDefault="000D743E" w:rsidP="00B562F3">
      <w:pPr>
        <w:pStyle w:val="Body001"/>
        <w:tabs>
          <w:tab w:val="left" w:pos="2692"/>
        </w:tabs>
        <w:spacing w:line="326" w:lineRule="exact"/>
        <w:ind w:left="345" w:hanging="345"/>
        <w:jc w:val="both"/>
        <w:rPr>
          <w:color w:val="0070C0"/>
          <w:sz w:val="24"/>
        </w:rPr>
      </w:pPr>
    </w:p>
    <w:p w:rsidR="000D743E" w:rsidRDefault="000D743E" w:rsidP="00B562F3">
      <w:pPr>
        <w:pStyle w:val="Body001"/>
        <w:tabs>
          <w:tab w:val="left" w:pos="2692"/>
        </w:tabs>
        <w:spacing w:line="326" w:lineRule="exact"/>
        <w:ind w:left="345" w:hanging="345"/>
        <w:jc w:val="both"/>
        <w:rPr>
          <w:color w:val="0070C0"/>
          <w:sz w:val="24"/>
        </w:rPr>
      </w:pPr>
    </w:p>
    <w:p w:rsidR="000D743E" w:rsidRDefault="000D743E" w:rsidP="00B562F3">
      <w:pPr>
        <w:pStyle w:val="Body001"/>
        <w:tabs>
          <w:tab w:val="left" w:pos="2692"/>
        </w:tabs>
        <w:spacing w:line="326" w:lineRule="exact"/>
        <w:ind w:left="345" w:hanging="345"/>
        <w:jc w:val="both"/>
        <w:rPr>
          <w:color w:val="0070C0"/>
          <w:sz w:val="24"/>
        </w:rPr>
      </w:pPr>
    </w:p>
    <w:p w:rsidR="00C07987" w:rsidRDefault="00C07987" w:rsidP="00B562F3">
      <w:pPr>
        <w:pStyle w:val="Body001"/>
        <w:tabs>
          <w:tab w:val="left" w:pos="2692"/>
        </w:tabs>
        <w:spacing w:line="326" w:lineRule="exact"/>
        <w:ind w:left="345" w:hanging="345"/>
        <w:jc w:val="both"/>
        <w:rPr>
          <w:color w:val="0070C0"/>
          <w:sz w:val="24"/>
        </w:rPr>
      </w:pPr>
    </w:p>
    <w:p w:rsidR="00C07987" w:rsidRDefault="00C07987" w:rsidP="00B562F3">
      <w:pPr>
        <w:pStyle w:val="Body001"/>
        <w:tabs>
          <w:tab w:val="left" w:pos="2692"/>
        </w:tabs>
        <w:spacing w:line="326" w:lineRule="exact"/>
        <w:ind w:left="345" w:hanging="345"/>
        <w:jc w:val="both"/>
        <w:rPr>
          <w:color w:val="0070C0"/>
          <w:sz w:val="24"/>
        </w:rPr>
      </w:pPr>
    </w:p>
    <w:p w:rsidR="00C07987" w:rsidRDefault="00C07987"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B9132C" w:rsidRDefault="00B9132C" w:rsidP="00B562F3">
      <w:pPr>
        <w:pStyle w:val="Body001"/>
        <w:tabs>
          <w:tab w:val="left" w:pos="2692"/>
        </w:tabs>
        <w:spacing w:line="326" w:lineRule="exact"/>
        <w:ind w:left="345" w:hanging="345"/>
        <w:jc w:val="both"/>
        <w:rPr>
          <w:color w:val="0070C0"/>
          <w:sz w:val="24"/>
        </w:rPr>
      </w:pPr>
    </w:p>
    <w:p w:rsidR="005179C1" w:rsidRDefault="000D743E" w:rsidP="00B562F3">
      <w:pPr>
        <w:pStyle w:val="Body001"/>
        <w:tabs>
          <w:tab w:val="left" w:pos="2692"/>
        </w:tabs>
        <w:spacing w:line="326" w:lineRule="exact"/>
        <w:ind w:left="345" w:hanging="345"/>
        <w:jc w:val="both"/>
        <w:rPr>
          <w:color w:val="0070C0"/>
          <w:sz w:val="24"/>
        </w:rPr>
      </w:pPr>
      <w:r>
        <w:drawing>
          <wp:anchor distT="0" distB="0" distL="114300" distR="114300" simplePos="0" relativeHeight="251660288" behindDoc="0" locked="0" layoutInCell="1" allowOverlap="1" wp14:anchorId="583E37CA" wp14:editId="65EF2828">
            <wp:simplePos x="0" y="0"/>
            <wp:positionH relativeFrom="column">
              <wp:posOffset>0</wp:posOffset>
            </wp:positionH>
            <wp:positionV relativeFrom="paragraph">
              <wp:posOffset>-3552825</wp:posOffset>
            </wp:positionV>
            <wp:extent cx="5943600" cy="37217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a:ext>
                      </a:extLst>
                    </a:blip>
                    <a:stretch>
                      <a:fillRect/>
                    </a:stretch>
                  </pic:blipFill>
                  <pic:spPr>
                    <a:xfrm>
                      <a:off x="0" y="0"/>
                      <a:ext cx="5943600" cy="3721735"/>
                    </a:xfrm>
                    <a:prstGeom prst="rect">
                      <a:avLst/>
                    </a:prstGeom>
                  </pic:spPr>
                </pic:pic>
              </a:graphicData>
            </a:graphic>
            <wp14:sizeRelH relativeFrom="page">
              <wp14:pctWidth>0</wp14:pctWidth>
            </wp14:sizeRelH>
            <wp14:sizeRelV relativeFrom="page">
              <wp14:pctHeight>0</wp14:pctHeight>
            </wp14:sizeRelV>
          </wp:anchor>
        </w:drawing>
      </w:r>
    </w:p>
    <w:p w:rsidR="005179C1" w:rsidRDefault="005179C1" w:rsidP="00B562F3">
      <w:pPr>
        <w:pStyle w:val="Body001"/>
        <w:tabs>
          <w:tab w:val="left" w:pos="2692"/>
        </w:tabs>
        <w:spacing w:line="326" w:lineRule="exact"/>
        <w:ind w:left="345" w:hanging="345"/>
        <w:jc w:val="both"/>
        <w:rPr>
          <w:color w:val="0070C0"/>
          <w:sz w:val="24"/>
        </w:rPr>
      </w:pPr>
    </w:p>
    <w:p w:rsidR="00B9132C" w:rsidRPr="00B9132C" w:rsidRDefault="00B9132C" w:rsidP="00B9132C">
      <w:pPr>
        <w:pStyle w:val="Body001"/>
        <w:tabs>
          <w:tab w:val="left" w:pos="2692"/>
        </w:tabs>
        <w:spacing w:line="326" w:lineRule="exact"/>
        <w:ind w:left="345" w:hanging="345"/>
        <w:jc w:val="both"/>
        <w:rPr>
          <w:sz w:val="24"/>
        </w:rPr>
      </w:pPr>
      <w:r w:rsidRPr="00B9132C">
        <w:rPr>
          <w:sz w:val="24"/>
        </w:rPr>
        <w:t xml:space="preserve">Figure 6. Final water surface profile computed form best-fit along with RB and LB profiles.  </w:t>
      </w:r>
    </w:p>
    <w:p w:rsidR="0060089C" w:rsidRDefault="0060089C" w:rsidP="00B562F3">
      <w:pPr>
        <w:pStyle w:val="Body001"/>
        <w:tabs>
          <w:tab w:val="left" w:pos="2692"/>
        </w:tabs>
        <w:spacing w:line="326" w:lineRule="exact"/>
        <w:ind w:left="345" w:hanging="345"/>
        <w:jc w:val="both"/>
        <w:rPr>
          <w:color w:val="0070C0"/>
          <w:sz w:val="24"/>
        </w:rPr>
      </w:pPr>
    </w:p>
    <w:p w:rsidR="00CA7DCB" w:rsidRDefault="00CA7DCB">
      <w:pPr>
        <w:pStyle w:val="PlainText"/>
        <w:rPr>
          <w:rFonts w:ascii="Times New Roman" w:eastAsia="MS Mincho" w:hAnsi="Times New Roman"/>
          <w:sz w:val="24"/>
          <w:szCs w:val="24"/>
        </w:rPr>
      </w:pPr>
    </w:p>
    <w:p w:rsidR="005633F7" w:rsidRPr="00B9132C" w:rsidRDefault="004166C4">
      <w:pPr>
        <w:pStyle w:val="PlainText"/>
        <w:rPr>
          <w:rFonts w:ascii="Times New Roman" w:eastAsia="MS Mincho" w:hAnsi="Times New Roman"/>
          <w:color w:val="000000" w:themeColor="text1"/>
          <w:sz w:val="24"/>
          <w:szCs w:val="24"/>
        </w:rPr>
      </w:pPr>
      <w:r w:rsidRPr="00F12DA7">
        <w:rPr>
          <w:rFonts w:ascii="Times New Roman" w:eastAsia="MS Mincho" w:hAnsi="Times New Roman"/>
          <w:b/>
          <w:sz w:val="24"/>
          <w:szCs w:val="24"/>
        </w:rPr>
        <w:t>DIS</w:t>
      </w:r>
      <w:r w:rsidR="00170AA8" w:rsidRPr="00F12DA7">
        <w:rPr>
          <w:rFonts w:ascii="Times New Roman" w:eastAsia="MS Mincho" w:hAnsi="Times New Roman"/>
          <w:b/>
          <w:sz w:val="24"/>
          <w:szCs w:val="24"/>
        </w:rPr>
        <w:t>CHARGE DETERMINATION</w:t>
      </w:r>
      <w:r w:rsidR="00170AA8">
        <w:rPr>
          <w:rFonts w:ascii="Times New Roman" w:eastAsia="MS Mincho" w:hAnsi="Times New Roman"/>
          <w:sz w:val="24"/>
          <w:szCs w:val="24"/>
        </w:rPr>
        <w:t xml:space="preserve">: </w:t>
      </w:r>
      <w:r w:rsidR="00B9132C" w:rsidRPr="00B9132C">
        <w:rPr>
          <w:rFonts w:ascii="Times New Roman" w:eastAsia="MS Mincho" w:hAnsi="Times New Roman"/>
          <w:color w:val="000000" w:themeColor="text1"/>
          <w:sz w:val="24"/>
          <w:szCs w:val="24"/>
        </w:rPr>
        <w:t>9,700</w:t>
      </w:r>
      <w:r w:rsidR="00170AA8" w:rsidRPr="00B9132C">
        <w:rPr>
          <w:rFonts w:ascii="Times New Roman" w:eastAsia="MS Mincho" w:hAnsi="Times New Roman"/>
          <w:color w:val="000000" w:themeColor="text1"/>
          <w:sz w:val="24"/>
          <w:szCs w:val="24"/>
        </w:rPr>
        <w:t xml:space="preserve"> cfs </w:t>
      </w:r>
      <w:r w:rsidR="00B9132C" w:rsidRPr="00B9132C">
        <w:rPr>
          <w:rFonts w:ascii="Times New Roman" w:eastAsia="MS Mincho" w:hAnsi="Times New Roman"/>
          <w:color w:val="000000" w:themeColor="text1"/>
          <w:sz w:val="24"/>
          <w:szCs w:val="24"/>
        </w:rPr>
        <w:t xml:space="preserve">using the slope area method.  </w:t>
      </w:r>
    </w:p>
    <w:p w:rsidR="005633F7" w:rsidRDefault="005633F7">
      <w:pPr>
        <w:pStyle w:val="PlainText"/>
        <w:rPr>
          <w:rFonts w:ascii="Times New Roman" w:eastAsia="MS Mincho" w:hAnsi="Times New Roman"/>
          <w:sz w:val="24"/>
          <w:szCs w:val="24"/>
        </w:rPr>
      </w:pPr>
    </w:p>
    <w:p w:rsidR="00170AA8" w:rsidRDefault="00170AA8">
      <w:pPr>
        <w:pStyle w:val="PlainText"/>
        <w:rPr>
          <w:rFonts w:ascii="Times New Roman" w:eastAsia="MS Mincho" w:hAnsi="Times New Roman"/>
          <w:sz w:val="24"/>
          <w:szCs w:val="24"/>
        </w:rPr>
      </w:pPr>
    </w:p>
    <w:p w:rsidR="007B73DB" w:rsidRDefault="005633F7">
      <w:pPr>
        <w:pStyle w:val="PlainText"/>
        <w:rPr>
          <w:rFonts w:ascii="Times New Roman" w:eastAsia="MS Mincho" w:hAnsi="Times New Roman"/>
          <w:color w:val="000000" w:themeColor="text1"/>
          <w:sz w:val="24"/>
          <w:szCs w:val="24"/>
        </w:rPr>
      </w:pPr>
      <w:r w:rsidRPr="00F12DA7">
        <w:rPr>
          <w:rFonts w:eastAsia="MS Mincho"/>
          <w:b/>
          <w:sz w:val="24"/>
          <w:szCs w:val="24"/>
        </w:rPr>
        <w:t>EVALUATION OF RESULTS</w:t>
      </w:r>
      <w:r w:rsidR="004166C4">
        <w:rPr>
          <w:rFonts w:ascii="Times New Roman" w:eastAsia="MS Mincho" w:hAnsi="Times New Roman"/>
          <w:sz w:val="24"/>
          <w:szCs w:val="24"/>
        </w:rPr>
        <w:t>:</w:t>
      </w:r>
      <w:r w:rsidR="00170AA8">
        <w:rPr>
          <w:rFonts w:ascii="Times New Roman" w:eastAsia="MS Mincho" w:hAnsi="Times New Roman"/>
          <w:sz w:val="24"/>
          <w:szCs w:val="24"/>
        </w:rPr>
        <w:t xml:space="preserve"> </w:t>
      </w:r>
      <w:r w:rsidR="0077707F">
        <w:rPr>
          <w:rFonts w:ascii="Times New Roman" w:eastAsia="MS Mincho" w:hAnsi="Times New Roman"/>
          <w:color w:val="000000" w:themeColor="text1"/>
          <w:sz w:val="24"/>
          <w:szCs w:val="24"/>
        </w:rPr>
        <w:t xml:space="preserve">The reach was shorter than desired in order to keep from having large expansions in the reach.  The high water marks were flagged very soon after the flood, but because </w:t>
      </w:r>
      <w:r w:rsidR="00CC6FF1">
        <w:rPr>
          <w:rFonts w:ascii="Times New Roman" w:eastAsia="MS Mincho" w:hAnsi="Times New Roman"/>
          <w:color w:val="000000" w:themeColor="text1"/>
          <w:sz w:val="24"/>
          <w:szCs w:val="24"/>
        </w:rPr>
        <w:t xml:space="preserve">the marks were high velocity wash lines, they were considered poor.  However, </w:t>
      </w:r>
      <w:r w:rsidR="004664D7">
        <w:rPr>
          <w:rFonts w:ascii="Times New Roman" w:eastAsia="MS Mincho" w:hAnsi="Times New Roman"/>
          <w:color w:val="000000" w:themeColor="text1"/>
          <w:sz w:val="24"/>
          <w:szCs w:val="24"/>
        </w:rPr>
        <w:t xml:space="preserve">the scatter from left bank to right was only on the order of 0.2 feet. And the </w:t>
      </w:r>
      <w:r w:rsidR="00CC6FF1">
        <w:rPr>
          <w:rFonts w:ascii="Times New Roman" w:eastAsia="MS Mincho" w:hAnsi="Times New Roman"/>
          <w:color w:val="000000" w:themeColor="text1"/>
          <w:sz w:val="24"/>
          <w:szCs w:val="24"/>
        </w:rPr>
        <w:t xml:space="preserve">inside recorder peak </w:t>
      </w:r>
      <w:r w:rsidR="004664D7">
        <w:rPr>
          <w:rFonts w:ascii="Times New Roman" w:eastAsia="MS Mincho" w:hAnsi="Times New Roman"/>
          <w:color w:val="000000" w:themeColor="text1"/>
          <w:sz w:val="24"/>
          <w:szCs w:val="24"/>
        </w:rPr>
        <w:t>agrees</w:t>
      </w:r>
      <w:r w:rsidR="00CC6FF1">
        <w:rPr>
          <w:rFonts w:ascii="Times New Roman" w:eastAsia="MS Mincho" w:hAnsi="Times New Roman"/>
          <w:color w:val="000000" w:themeColor="text1"/>
          <w:sz w:val="24"/>
          <w:szCs w:val="24"/>
        </w:rPr>
        <w:t xml:space="preserve"> with the interpolation of the nearby high water marks to within 0.1 feet. </w:t>
      </w:r>
      <w:r w:rsidR="004664D7">
        <w:rPr>
          <w:rFonts w:ascii="Times New Roman" w:eastAsia="MS Mincho" w:hAnsi="Times New Roman"/>
          <w:color w:val="000000" w:themeColor="text1"/>
          <w:sz w:val="24"/>
          <w:szCs w:val="24"/>
        </w:rPr>
        <w:t xml:space="preserve"> As such, the high water marks may well have been judged to be fair (Koenig and others, 2016, T&amp;M 3-A24, Page 28</w:t>
      </w:r>
      <w:proofErr w:type="gramStart"/>
      <w:r w:rsidR="004664D7">
        <w:rPr>
          <w:rFonts w:ascii="Times New Roman" w:eastAsia="MS Mincho" w:hAnsi="Times New Roman"/>
          <w:color w:val="000000" w:themeColor="text1"/>
          <w:sz w:val="24"/>
          <w:szCs w:val="24"/>
        </w:rPr>
        <w:t>)</w:t>
      </w:r>
      <w:r w:rsidR="00CC6FF1">
        <w:rPr>
          <w:rFonts w:ascii="Times New Roman" w:eastAsia="MS Mincho" w:hAnsi="Times New Roman"/>
          <w:color w:val="000000" w:themeColor="text1"/>
          <w:sz w:val="24"/>
          <w:szCs w:val="24"/>
        </w:rPr>
        <w:t xml:space="preserve">  A</w:t>
      </w:r>
      <w:proofErr w:type="gramEnd"/>
      <w:r w:rsidR="00CC6FF1">
        <w:rPr>
          <w:rFonts w:ascii="Times New Roman" w:eastAsia="MS Mincho" w:hAnsi="Times New Roman"/>
          <w:color w:val="000000" w:themeColor="text1"/>
          <w:sz w:val="24"/>
          <w:szCs w:val="24"/>
        </w:rPr>
        <w:t xml:space="preserve"> best fit of the high water marks from both banks was used to determine the water surface profile.  Program diagnostics from SAC for the computation was as follows</w:t>
      </w:r>
      <w:r w:rsidR="004664D7">
        <w:rPr>
          <w:rFonts w:ascii="Times New Roman" w:eastAsia="MS Mincho" w:hAnsi="Times New Roman"/>
          <w:color w:val="000000" w:themeColor="text1"/>
          <w:sz w:val="24"/>
          <w:szCs w:val="24"/>
        </w:rPr>
        <w:t xml:space="preserve"> (Table 1)</w:t>
      </w:r>
      <w:r w:rsidR="00CC6FF1">
        <w:rPr>
          <w:rFonts w:ascii="Times New Roman" w:eastAsia="MS Mincho" w:hAnsi="Times New Roman"/>
          <w:color w:val="000000" w:themeColor="text1"/>
          <w:sz w:val="24"/>
          <w:szCs w:val="24"/>
        </w:rPr>
        <w:t>:</w:t>
      </w:r>
    </w:p>
    <w:p w:rsidR="00CC6FF1" w:rsidRDefault="00CC6FF1">
      <w:pPr>
        <w:pStyle w:val="PlainText"/>
        <w:rPr>
          <w:rFonts w:ascii="Times New Roman" w:eastAsia="MS Mincho" w:hAnsi="Times New Roman"/>
          <w:color w:val="000000" w:themeColor="text1"/>
          <w:sz w:val="24"/>
          <w:szCs w:val="24"/>
        </w:rPr>
      </w:pPr>
      <w:r>
        <w:rPr>
          <w:noProof/>
        </w:rPr>
        <w:lastRenderedPageBreak/>
        <w:drawing>
          <wp:inline distT="0" distB="0" distL="0" distR="0" wp14:anchorId="6EA4726F" wp14:editId="35C6FF7D">
            <wp:extent cx="5943600" cy="388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883660"/>
                    </a:xfrm>
                    <a:prstGeom prst="rect">
                      <a:avLst/>
                    </a:prstGeom>
                  </pic:spPr>
                </pic:pic>
              </a:graphicData>
            </a:graphic>
          </wp:inline>
        </w:drawing>
      </w:r>
    </w:p>
    <w:p w:rsidR="004664D7" w:rsidRDefault="004664D7">
      <w:pPr>
        <w:pStyle w:val="PlainText"/>
        <w:rPr>
          <w:rFonts w:ascii="Times New Roman" w:eastAsia="MS Mincho" w:hAnsi="Times New Roman"/>
          <w:color w:val="000000" w:themeColor="text1"/>
          <w:sz w:val="24"/>
          <w:szCs w:val="24"/>
        </w:rPr>
      </w:pPr>
    </w:p>
    <w:p w:rsidR="004664D7" w:rsidRDefault="004664D7">
      <w:pPr>
        <w:pStyle w:val="PlainText"/>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Table 1.  Output from SAC for the accepted slope area computation for the final value of 9,700 ft</w:t>
      </w:r>
      <w:r w:rsidRPr="004664D7">
        <w:rPr>
          <w:rFonts w:ascii="Times New Roman" w:eastAsia="MS Mincho" w:hAnsi="Times New Roman"/>
          <w:color w:val="000000" w:themeColor="text1"/>
          <w:sz w:val="24"/>
          <w:szCs w:val="24"/>
          <w:vertAlign w:val="superscript"/>
        </w:rPr>
        <w:t>3</w:t>
      </w:r>
      <w:r>
        <w:rPr>
          <w:rFonts w:ascii="Times New Roman" w:eastAsia="MS Mincho" w:hAnsi="Times New Roman"/>
          <w:color w:val="000000" w:themeColor="text1"/>
          <w:sz w:val="24"/>
          <w:szCs w:val="24"/>
        </w:rPr>
        <w:t xml:space="preserve">/s </w:t>
      </w:r>
    </w:p>
    <w:p w:rsidR="004664D7" w:rsidRDefault="004664D7">
      <w:pPr>
        <w:pStyle w:val="PlainText"/>
        <w:rPr>
          <w:rFonts w:ascii="Times New Roman" w:eastAsia="MS Mincho" w:hAnsi="Times New Roman"/>
          <w:color w:val="000000" w:themeColor="text1"/>
          <w:sz w:val="24"/>
          <w:szCs w:val="24"/>
        </w:rPr>
      </w:pPr>
    </w:p>
    <w:p w:rsidR="004664D7" w:rsidRDefault="004664D7">
      <w:pPr>
        <w:pStyle w:val="PlainText"/>
        <w:rPr>
          <w:rFonts w:ascii="Times New Roman" w:eastAsia="MS Mincho" w:hAnsi="Times New Roman"/>
          <w:color w:val="000000" w:themeColor="text1"/>
          <w:sz w:val="24"/>
          <w:szCs w:val="24"/>
        </w:rPr>
      </w:pPr>
    </w:p>
    <w:p w:rsidR="00CC6FF1" w:rsidRDefault="004664D7">
      <w:pPr>
        <w:pStyle w:val="PlainText"/>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As noted in table 1, t</w:t>
      </w:r>
      <w:r w:rsidR="00CC6FF1">
        <w:rPr>
          <w:rFonts w:ascii="Times New Roman" w:eastAsia="MS Mincho" w:hAnsi="Times New Roman"/>
          <w:color w:val="000000" w:themeColor="text1"/>
          <w:sz w:val="24"/>
          <w:szCs w:val="24"/>
        </w:rPr>
        <w:t>here is some expansion in the reach as noted by the spreads and RX being non-zero values</w:t>
      </w:r>
      <w:r>
        <w:rPr>
          <w:rFonts w:ascii="Times New Roman" w:eastAsia="MS Mincho" w:hAnsi="Times New Roman"/>
          <w:color w:val="000000" w:themeColor="text1"/>
          <w:sz w:val="24"/>
          <w:szCs w:val="24"/>
        </w:rPr>
        <w:t xml:space="preserve">.  The </w:t>
      </w:r>
      <w:r w:rsidR="00CC6FF1">
        <w:rPr>
          <w:rFonts w:ascii="Times New Roman" w:eastAsia="MS Mincho" w:hAnsi="Times New Roman"/>
          <w:color w:val="000000" w:themeColor="text1"/>
          <w:sz w:val="24"/>
          <w:szCs w:val="24"/>
        </w:rPr>
        <w:t>spread is relatively low</w:t>
      </w:r>
      <w:r>
        <w:rPr>
          <w:rFonts w:ascii="Times New Roman" w:eastAsia="MS Mincho" w:hAnsi="Times New Roman"/>
          <w:color w:val="000000" w:themeColor="text1"/>
          <w:sz w:val="24"/>
          <w:szCs w:val="24"/>
        </w:rPr>
        <w:t xml:space="preserve">, while the RX is acceptable.  Expansion in X2-X3 is greater than X1-X2.  Impact of expansion on computation is thought to be minimal. </w:t>
      </w:r>
      <w:r w:rsidR="00CC6FF1">
        <w:rPr>
          <w:rFonts w:ascii="Times New Roman" w:eastAsia="MS Mincho" w:hAnsi="Times New Roman"/>
          <w:color w:val="000000" w:themeColor="text1"/>
          <w:sz w:val="24"/>
          <w:szCs w:val="24"/>
        </w:rPr>
        <w:t xml:space="preserve"> SAC has </w:t>
      </w:r>
      <w:r w:rsidR="003D5BF6">
        <w:rPr>
          <w:rFonts w:ascii="Times New Roman" w:eastAsia="MS Mincho" w:hAnsi="Times New Roman"/>
          <w:color w:val="000000" w:themeColor="text1"/>
          <w:sz w:val="24"/>
          <w:szCs w:val="24"/>
        </w:rPr>
        <w:t xml:space="preserve">also </w:t>
      </w:r>
      <w:r w:rsidR="00CC6FF1">
        <w:rPr>
          <w:rFonts w:ascii="Times New Roman" w:eastAsia="MS Mincho" w:hAnsi="Times New Roman"/>
          <w:color w:val="000000" w:themeColor="text1"/>
          <w:sz w:val="24"/>
          <w:szCs w:val="24"/>
        </w:rPr>
        <w:t xml:space="preserve">flagged the reach as being too short as the reach length is less than 75 times the mean depth.  </w:t>
      </w:r>
    </w:p>
    <w:p w:rsidR="004664D7" w:rsidRDefault="004664D7">
      <w:pPr>
        <w:pStyle w:val="PlainText"/>
        <w:rPr>
          <w:rFonts w:ascii="Times New Roman" w:eastAsia="MS Mincho" w:hAnsi="Times New Roman"/>
          <w:color w:val="000000" w:themeColor="text1"/>
          <w:sz w:val="24"/>
          <w:szCs w:val="24"/>
        </w:rPr>
      </w:pPr>
    </w:p>
    <w:p w:rsidR="004664D7" w:rsidRDefault="004664D7">
      <w:pPr>
        <w:pStyle w:val="PlainText"/>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A sensitivity analysis of both the roughness values and water surface elevations was conducted and presen</w:t>
      </w:r>
      <w:r w:rsidR="003D5BF6">
        <w:rPr>
          <w:rFonts w:ascii="Times New Roman" w:eastAsia="MS Mincho" w:hAnsi="Times New Roman"/>
          <w:color w:val="000000" w:themeColor="text1"/>
          <w:sz w:val="24"/>
          <w:szCs w:val="24"/>
        </w:rPr>
        <w:t xml:space="preserve">ted in table 2.  </w:t>
      </w:r>
    </w:p>
    <w:p w:rsidR="003D5BF6" w:rsidRDefault="003D5BF6">
      <w:pPr>
        <w:pStyle w:val="PlainText"/>
        <w:rPr>
          <w:rFonts w:ascii="Times New Roman" w:eastAsia="MS Mincho" w:hAnsi="Times New Roman"/>
          <w:color w:val="000000" w:themeColor="text1"/>
          <w:sz w:val="24"/>
          <w:szCs w:val="24"/>
        </w:rPr>
      </w:pPr>
    </w:p>
    <w:p w:rsidR="003D5BF6" w:rsidRDefault="003D5BF6">
      <w:pPr>
        <w:pStyle w:val="PlainText"/>
        <w:rPr>
          <w:rFonts w:ascii="Times New Roman" w:eastAsia="MS Mincho" w:hAnsi="Times New Roman"/>
          <w:color w:val="000000" w:themeColor="text1"/>
          <w:sz w:val="24"/>
          <w:szCs w:val="24"/>
        </w:rPr>
      </w:pPr>
      <w:r>
        <w:rPr>
          <w:noProof/>
        </w:rPr>
        <w:drawing>
          <wp:inline distT="0" distB="0" distL="0" distR="0" wp14:anchorId="2E443F4B" wp14:editId="0B3CF4C5">
            <wp:extent cx="5943600" cy="944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944880"/>
                    </a:xfrm>
                    <a:prstGeom prst="rect">
                      <a:avLst/>
                    </a:prstGeom>
                  </pic:spPr>
                </pic:pic>
              </a:graphicData>
            </a:graphic>
          </wp:inline>
        </w:drawing>
      </w:r>
    </w:p>
    <w:p w:rsidR="003D5BF6" w:rsidRDefault="003D5BF6">
      <w:pPr>
        <w:pStyle w:val="PlainText"/>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 xml:space="preserve">Table 2. </w:t>
      </w:r>
      <w:r w:rsidR="00E92D9E">
        <w:rPr>
          <w:rFonts w:ascii="Times New Roman" w:eastAsia="MS Mincho" w:hAnsi="Times New Roman"/>
          <w:color w:val="000000" w:themeColor="text1"/>
          <w:sz w:val="24"/>
          <w:szCs w:val="24"/>
        </w:rPr>
        <w:t xml:space="preserve">Results from sensitivity analysis examining the sensitivity of the computed discharge by varying the roughness and water surface elevations through reasonable ranges of values.  </w:t>
      </w:r>
    </w:p>
    <w:p w:rsidR="00E92D9E" w:rsidRDefault="00E92D9E">
      <w:pPr>
        <w:pStyle w:val="PlainText"/>
        <w:rPr>
          <w:rFonts w:ascii="Times New Roman" w:eastAsia="MS Mincho" w:hAnsi="Times New Roman"/>
          <w:color w:val="000000" w:themeColor="text1"/>
          <w:sz w:val="24"/>
          <w:szCs w:val="24"/>
        </w:rPr>
      </w:pPr>
    </w:p>
    <w:p w:rsidR="00E92D9E" w:rsidRDefault="00E92D9E">
      <w:pPr>
        <w:pStyle w:val="PlainText"/>
        <w:rPr>
          <w:rFonts w:ascii="Times New Roman" w:eastAsia="MS Mincho" w:hAnsi="Times New Roman"/>
          <w:color w:val="000000" w:themeColor="text1"/>
          <w:sz w:val="24"/>
          <w:szCs w:val="24"/>
        </w:rPr>
      </w:pPr>
    </w:p>
    <w:p w:rsidR="00E92D9E" w:rsidRDefault="00E92D9E">
      <w:pPr>
        <w:pStyle w:val="PlainText"/>
        <w:rPr>
          <w:rFonts w:ascii="Times New Roman" w:eastAsia="MS Mincho" w:hAnsi="Times New Roman"/>
          <w:color w:val="000000" w:themeColor="text1"/>
          <w:sz w:val="24"/>
          <w:szCs w:val="24"/>
        </w:rPr>
      </w:pPr>
      <w:r>
        <w:rPr>
          <w:rFonts w:ascii="Times New Roman" w:eastAsia="MS Mincho" w:hAnsi="Times New Roman"/>
          <w:color w:val="000000" w:themeColor="text1"/>
          <w:sz w:val="24"/>
          <w:szCs w:val="24"/>
        </w:rPr>
        <w:t xml:space="preserve">The column “% different from accepted value” is the percentage difference between the </w:t>
      </w:r>
      <w:proofErr w:type="gramStart"/>
      <w:r>
        <w:rPr>
          <w:rFonts w:ascii="Times New Roman" w:eastAsia="MS Mincho" w:hAnsi="Times New Roman"/>
          <w:color w:val="000000" w:themeColor="text1"/>
          <w:sz w:val="24"/>
          <w:szCs w:val="24"/>
        </w:rPr>
        <w:t>value</w:t>
      </w:r>
      <w:proofErr w:type="gramEnd"/>
      <w:r>
        <w:rPr>
          <w:rFonts w:ascii="Times New Roman" w:eastAsia="MS Mincho" w:hAnsi="Times New Roman"/>
          <w:color w:val="000000" w:themeColor="text1"/>
          <w:sz w:val="24"/>
          <w:szCs w:val="24"/>
        </w:rPr>
        <w:t xml:space="preserve"> of Q computed for whatever change is listed under the “Scenario” column and the accepted value of </w:t>
      </w:r>
      <w:r>
        <w:rPr>
          <w:rFonts w:ascii="Times New Roman" w:eastAsia="MS Mincho" w:hAnsi="Times New Roman"/>
          <w:color w:val="000000" w:themeColor="text1"/>
          <w:sz w:val="24"/>
          <w:szCs w:val="24"/>
        </w:rPr>
        <w:lastRenderedPageBreak/>
        <w:t xml:space="preserve">9,700 ft3/s.  As is noted, all values stay within 11.1 percent of the accepted value.  Roughness was varied through the reasonable ranges, based on engineering judgement, of 0.045 to 0.052 with variation of Q being between -4.63% and 11.12%.  Water surface slope was varied between a maximum slope and minimum reasonable slopes (indicated in figure 6) with a variation of discharge being between -4.74 and 7.22 %.  Roughness is the more influential parameter to the final value of Q.   </w:t>
      </w:r>
    </w:p>
    <w:p w:rsidR="003D5BF6" w:rsidRDefault="003D5BF6">
      <w:pPr>
        <w:pStyle w:val="PlainText"/>
        <w:rPr>
          <w:rFonts w:ascii="Times New Roman" w:eastAsia="MS Mincho" w:hAnsi="Times New Roman"/>
          <w:color w:val="000000" w:themeColor="text1"/>
          <w:sz w:val="24"/>
          <w:szCs w:val="24"/>
        </w:rPr>
      </w:pPr>
    </w:p>
    <w:p w:rsidR="004166C4" w:rsidRPr="007B73DB" w:rsidRDefault="00991154">
      <w:pPr>
        <w:pStyle w:val="PlainText"/>
        <w:rPr>
          <w:rFonts w:ascii="Times New Roman" w:eastAsia="MS Mincho" w:hAnsi="Times New Roman"/>
          <w:color w:val="000000" w:themeColor="text1"/>
          <w:sz w:val="24"/>
          <w:szCs w:val="24"/>
        </w:rPr>
      </w:pPr>
      <w:r w:rsidRPr="007B73DB">
        <w:rPr>
          <w:rFonts w:ascii="Times New Roman" w:eastAsia="MS Mincho" w:hAnsi="Times New Roman"/>
          <w:color w:val="000000" w:themeColor="text1"/>
          <w:sz w:val="24"/>
          <w:szCs w:val="24"/>
        </w:rPr>
        <w:t xml:space="preserve">Use </w:t>
      </w:r>
      <w:r w:rsidR="007B73DB" w:rsidRPr="007B73DB">
        <w:rPr>
          <w:rFonts w:ascii="Times New Roman" w:eastAsia="MS Mincho" w:hAnsi="Times New Roman"/>
          <w:color w:val="000000" w:themeColor="text1"/>
          <w:sz w:val="24"/>
          <w:szCs w:val="24"/>
        </w:rPr>
        <w:t xml:space="preserve">9,700 </w:t>
      </w:r>
      <w:r w:rsidR="004166C4" w:rsidRPr="007B73DB">
        <w:rPr>
          <w:rFonts w:ascii="Times New Roman" w:eastAsia="MS Mincho" w:hAnsi="Times New Roman"/>
          <w:color w:val="000000" w:themeColor="text1"/>
          <w:sz w:val="24"/>
          <w:szCs w:val="24"/>
        </w:rPr>
        <w:t xml:space="preserve">cfs </w:t>
      </w:r>
      <w:r w:rsidRPr="007B73DB">
        <w:rPr>
          <w:rFonts w:ascii="Times New Roman" w:eastAsia="MS Mincho" w:hAnsi="Times New Roman"/>
          <w:color w:val="000000" w:themeColor="text1"/>
          <w:sz w:val="24"/>
          <w:szCs w:val="24"/>
        </w:rPr>
        <w:t xml:space="preserve">and consider the results of </w:t>
      </w:r>
      <w:r w:rsidR="007B73DB" w:rsidRPr="007B73DB">
        <w:rPr>
          <w:rFonts w:ascii="Times New Roman" w:eastAsia="MS Mincho" w:hAnsi="Times New Roman"/>
          <w:color w:val="000000" w:themeColor="text1"/>
          <w:sz w:val="24"/>
          <w:szCs w:val="24"/>
        </w:rPr>
        <w:t xml:space="preserve">fair </w:t>
      </w:r>
      <w:r w:rsidRPr="007B73DB">
        <w:rPr>
          <w:rFonts w:ascii="Times New Roman" w:eastAsia="MS Mincho" w:hAnsi="Times New Roman"/>
          <w:color w:val="000000" w:themeColor="text1"/>
          <w:sz w:val="24"/>
          <w:szCs w:val="24"/>
        </w:rPr>
        <w:t xml:space="preserve">(+/- </w:t>
      </w:r>
      <w:r w:rsidR="007B73DB" w:rsidRPr="007B73DB">
        <w:rPr>
          <w:rFonts w:ascii="Times New Roman" w:eastAsia="MS Mincho" w:hAnsi="Times New Roman"/>
          <w:color w:val="000000" w:themeColor="text1"/>
          <w:sz w:val="24"/>
          <w:szCs w:val="24"/>
        </w:rPr>
        <w:t>15</w:t>
      </w:r>
      <w:r w:rsidRPr="007B73DB">
        <w:rPr>
          <w:rFonts w:ascii="Times New Roman" w:eastAsia="MS Mincho" w:hAnsi="Times New Roman"/>
          <w:color w:val="000000" w:themeColor="text1"/>
          <w:sz w:val="24"/>
          <w:szCs w:val="24"/>
        </w:rPr>
        <w:t>%</w:t>
      </w:r>
      <w:r w:rsidR="007B73DB" w:rsidRPr="007B73DB">
        <w:rPr>
          <w:rFonts w:ascii="Times New Roman" w:eastAsia="MS Mincho" w:hAnsi="Times New Roman"/>
          <w:color w:val="000000" w:themeColor="text1"/>
          <w:sz w:val="24"/>
          <w:szCs w:val="24"/>
        </w:rPr>
        <w:t xml:space="preserve"> </w:t>
      </w:r>
      <w:r w:rsidRPr="007B73DB">
        <w:rPr>
          <w:rFonts w:ascii="Times New Roman" w:eastAsia="MS Mincho" w:hAnsi="Times New Roman"/>
          <w:color w:val="000000" w:themeColor="text1"/>
          <w:sz w:val="24"/>
          <w:szCs w:val="24"/>
        </w:rPr>
        <w:t xml:space="preserve">based on </w:t>
      </w:r>
      <w:r w:rsidR="00E92D9E">
        <w:rPr>
          <w:rFonts w:ascii="Times New Roman" w:eastAsia="MS Mincho" w:hAnsi="Times New Roman"/>
          <w:color w:val="000000" w:themeColor="text1"/>
          <w:sz w:val="24"/>
          <w:szCs w:val="24"/>
        </w:rPr>
        <w:t>TWRI rating system) reliability based on sensitivity analysis, agreement of marks</w:t>
      </w:r>
      <w:r w:rsidR="00C14DE0">
        <w:rPr>
          <w:rFonts w:ascii="Times New Roman" w:eastAsia="MS Mincho" w:hAnsi="Times New Roman"/>
          <w:color w:val="000000" w:themeColor="text1"/>
          <w:sz w:val="24"/>
          <w:szCs w:val="24"/>
        </w:rPr>
        <w:t xml:space="preserve"> from left to right bank</w:t>
      </w:r>
      <w:r w:rsidR="00E92D9E">
        <w:rPr>
          <w:rFonts w:ascii="Times New Roman" w:eastAsia="MS Mincho" w:hAnsi="Times New Roman"/>
          <w:color w:val="000000" w:themeColor="text1"/>
          <w:sz w:val="24"/>
          <w:szCs w:val="24"/>
        </w:rPr>
        <w:t xml:space="preserve">, </w:t>
      </w:r>
      <w:r w:rsidR="00C14DE0">
        <w:rPr>
          <w:rFonts w:ascii="Times New Roman" w:eastAsia="MS Mincho" w:hAnsi="Times New Roman"/>
          <w:color w:val="000000" w:themeColor="text1"/>
          <w:sz w:val="24"/>
          <w:szCs w:val="24"/>
        </w:rPr>
        <w:t>and slight expansion of the reach.</w:t>
      </w:r>
    </w:p>
    <w:p w:rsidR="00991154" w:rsidRDefault="00991154">
      <w:pPr>
        <w:pStyle w:val="PlainText"/>
        <w:rPr>
          <w:rFonts w:ascii="Times New Roman" w:hAnsi="Times New Roman"/>
          <w:sz w:val="24"/>
          <w:szCs w:val="24"/>
        </w:rPr>
      </w:pPr>
    </w:p>
    <w:p w:rsidR="0037301B" w:rsidRDefault="0037301B">
      <w:pPr>
        <w:pStyle w:val="PlainText"/>
        <w:rPr>
          <w:rFonts w:ascii="Times New Roman" w:hAnsi="Times New Roman"/>
          <w:sz w:val="24"/>
          <w:szCs w:val="24"/>
        </w:rPr>
      </w:pPr>
    </w:p>
    <w:p w:rsidR="00991154" w:rsidRDefault="00991154">
      <w:pPr>
        <w:pStyle w:val="PlainText"/>
        <w:rPr>
          <w:rFonts w:ascii="Times New Roman" w:hAnsi="Times New Roman"/>
          <w:sz w:val="24"/>
          <w:szCs w:val="24"/>
        </w:rPr>
      </w:pPr>
    </w:p>
    <w:p w:rsidR="005633F7" w:rsidRDefault="00991154">
      <w:pPr>
        <w:pStyle w:val="PlainText"/>
        <w:rPr>
          <w:rFonts w:ascii="Times New Roman" w:hAnsi="Times New Roman"/>
          <w:color w:val="000000" w:themeColor="text1"/>
          <w:sz w:val="24"/>
          <w:szCs w:val="24"/>
        </w:rPr>
      </w:pPr>
      <w:r w:rsidRPr="00F12DA7">
        <w:rPr>
          <w:rFonts w:ascii="Times New Roman" w:hAnsi="Times New Roman"/>
          <w:b/>
          <w:sz w:val="24"/>
          <w:szCs w:val="24"/>
        </w:rPr>
        <w:t>FLOOD FLOW FREQUENCY</w:t>
      </w:r>
      <w:r>
        <w:rPr>
          <w:rFonts w:ascii="Times New Roman" w:hAnsi="Times New Roman"/>
          <w:sz w:val="24"/>
          <w:szCs w:val="24"/>
        </w:rPr>
        <w:t xml:space="preserve">: </w:t>
      </w:r>
      <w:r w:rsidR="007B73DB" w:rsidRPr="007B73DB">
        <w:rPr>
          <w:rFonts w:ascii="Times New Roman" w:hAnsi="Times New Roman"/>
          <w:color w:val="000000" w:themeColor="text1"/>
          <w:sz w:val="24"/>
          <w:szCs w:val="24"/>
        </w:rPr>
        <w:t>N</w:t>
      </w:r>
      <w:r w:rsidR="00153273">
        <w:rPr>
          <w:rFonts w:ascii="Times New Roman" w:hAnsi="Times New Roman"/>
          <w:color w:val="000000" w:themeColor="text1"/>
          <w:sz w:val="24"/>
          <w:szCs w:val="24"/>
        </w:rPr>
        <w:t xml:space="preserve">o Flood frequency was computed.  Indirect was plotted on Crippen and </w:t>
      </w:r>
      <w:proofErr w:type="spellStart"/>
      <w:r w:rsidR="00153273">
        <w:rPr>
          <w:rFonts w:ascii="Times New Roman" w:hAnsi="Times New Roman"/>
          <w:color w:val="000000" w:themeColor="text1"/>
          <w:sz w:val="24"/>
          <w:szCs w:val="24"/>
        </w:rPr>
        <w:t>Bue</w:t>
      </w:r>
      <w:proofErr w:type="spellEnd"/>
      <w:r w:rsidR="00153273">
        <w:rPr>
          <w:rFonts w:ascii="Times New Roman" w:hAnsi="Times New Roman"/>
          <w:color w:val="000000" w:themeColor="text1"/>
          <w:sz w:val="24"/>
          <w:szCs w:val="24"/>
        </w:rPr>
        <w:t xml:space="preserve"> envelope curve for Region 4 and found to be well within the envelope (figure 7).  </w:t>
      </w:r>
    </w:p>
    <w:p w:rsidR="00153273" w:rsidRDefault="00153273">
      <w:pPr>
        <w:pStyle w:val="PlainText"/>
        <w:rPr>
          <w:rFonts w:ascii="Times New Roman" w:hAnsi="Times New Roman"/>
          <w:color w:val="000000" w:themeColor="text1"/>
          <w:sz w:val="24"/>
          <w:szCs w:val="24"/>
        </w:rPr>
      </w:pPr>
    </w:p>
    <w:p w:rsidR="00153273" w:rsidRDefault="00153273">
      <w:pPr>
        <w:pStyle w:val="PlainText"/>
        <w:rPr>
          <w:rFonts w:ascii="Times New Roman" w:eastAsia="MS Mincho" w:hAnsi="Times New Roman"/>
          <w:sz w:val="24"/>
          <w:szCs w:val="24"/>
        </w:rPr>
      </w:pPr>
      <w:r>
        <w:rPr>
          <w:noProof/>
        </w:rPr>
        <w:drawing>
          <wp:inline distT="0" distB="0" distL="0" distR="0" wp14:anchorId="22DDCBAA" wp14:editId="31DB106D">
            <wp:extent cx="5943600" cy="41135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113530"/>
                    </a:xfrm>
                    <a:prstGeom prst="rect">
                      <a:avLst/>
                    </a:prstGeom>
                  </pic:spPr>
                </pic:pic>
              </a:graphicData>
            </a:graphic>
          </wp:inline>
        </w:drawing>
      </w:r>
    </w:p>
    <w:p w:rsidR="00153273" w:rsidRDefault="00153273">
      <w:pPr>
        <w:pStyle w:val="PlainText"/>
        <w:rPr>
          <w:rFonts w:ascii="Times New Roman" w:eastAsia="MS Mincho" w:hAnsi="Times New Roman"/>
          <w:sz w:val="24"/>
          <w:szCs w:val="24"/>
        </w:rPr>
      </w:pPr>
      <w:r>
        <w:rPr>
          <w:rFonts w:ascii="Times New Roman" w:eastAsia="MS Mincho" w:hAnsi="Times New Roman"/>
          <w:sz w:val="24"/>
          <w:szCs w:val="24"/>
        </w:rPr>
        <w:t xml:space="preserve">Figure 7.  Crippen and </w:t>
      </w:r>
      <w:proofErr w:type="spellStart"/>
      <w:r>
        <w:rPr>
          <w:rFonts w:ascii="Times New Roman" w:eastAsia="MS Mincho" w:hAnsi="Times New Roman"/>
          <w:sz w:val="24"/>
          <w:szCs w:val="24"/>
        </w:rPr>
        <w:t>Bue</w:t>
      </w:r>
      <w:proofErr w:type="spellEnd"/>
      <w:r>
        <w:rPr>
          <w:rFonts w:ascii="Times New Roman" w:eastAsia="MS Mincho" w:hAnsi="Times New Roman"/>
          <w:sz w:val="24"/>
          <w:szCs w:val="24"/>
        </w:rPr>
        <w:t xml:space="preserve"> Envelope curve for Region 4 (includes West Virginia) and the Cranberry River near Richwood, WV indirect from peak flood of June 23, 2016</w:t>
      </w:r>
    </w:p>
    <w:p w:rsidR="004166C4" w:rsidRDefault="004166C4">
      <w:pPr>
        <w:pStyle w:val="PlainText"/>
        <w:rPr>
          <w:rFonts w:ascii="Times New Roman" w:hAnsi="Times New Roman"/>
          <w:sz w:val="24"/>
          <w:szCs w:val="24"/>
        </w:rPr>
      </w:pPr>
    </w:p>
    <w:p w:rsidR="00991154" w:rsidRDefault="00991154">
      <w:pPr>
        <w:pStyle w:val="PlainText"/>
        <w:rPr>
          <w:rFonts w:ascii="Times New Roman" w:hAnsi="Times New Roman"/>
          <w:sz w:val="24"/>
          <w:szCs w:val="24"/>
        </w:rPr>
      </w:pPr>
    </w:p>
    <w:p w:rsidR="005633F7" w:rsidRPr="007B73DB" w:rsidRDefault="005633F7">
      <w:pPr>
        <w:pStyle w:val="PlainText"/>
        <w:rPr>
          <w:rFonts w:ascii="Times New Roman" w:hAnsi="Times New Roman"/>
          <w:color w:val="000000" w:themeColor="text1"/>
          <w:sz w:val="24"/>
          <w:szCs w:val="24"/>
        </w:rPr>
      </w:pPr>
      <w:r w:rsidRPr="00F12DA7">
        <w:rPr>
          <w:rFonts w:ascii="Times New Roman" w:hAnsi="Times New Roman"/>
          <w:b/>
          <w:sz w:val="24"/>
          <w:szCs w:val="24"/>
        </w:rPr>
        <w:t>PREVIOUS COMPUTATIONS</w:t>
      </w:r>
      <w:r w:rsidR="00000EF5" w:rsidRPr="007B73DB">
        <w:rPr>
          <w:rFonts w:ascii="Times New Roman" w:hAnsi="Times New Roman"/>
          <w:color w:val="000000" w:themeColor="text1"/>
          <w:sz w:val="24"/>
          <w:szCs w:val="24"/>
        </w:rPr>
        <w:t xml:space="preserve">: </w:t>
      </w:r>
      <w:r w:rsidR="007B73DB" w:rsidRPr="007B73DB">
        <w:rPr>
          <w:rFonts w:ascii="Times New Roman" w:hAnsi="Times New Roman"/>
          <w:color w:val="000000" w:themeColor="text1"/>
          <w:sz w:val="24"/>
          <w:szCs w:val="24"/>
        </w:rPr>
        <w:t>A previous slope-area indirect was conducted at this site for the flood of August 31, 1984.  For a stage of 11.0 feet the flow was estimated at 9</w:t>
      </w:r>
      <w:r w:rsidR="000B71C0">
        <w:rPr>
          <w:rFonts w:ascii="Times New Roman" w:hAnsi="Times New Roman"/>
          <w:color w:val="000000" w:themeColor="text1"/>
          <w:sz w:val="24"/>
          <w:szCs w:val="24"/>
        </w:rPr>
        <w:t>,</w:t>
      </w:r>
      <w:r w:rsidR="007B73DB" w:rsidRPr="007B73DB">
        <w:rPr>
          <w:rFonts w:ascii="Times New Roman" w:hAnsi="Times New Roman"/>
          <w:color w:val="000000" w:themeColor="text1"/>
          <w:sz w:val="24"/>
          <w:szCs w:val="24"/>
        </w:rPr>
        <w:t xml:space="preserve">800 </w:t>
      </w:r>
      <w:proofErr w:type="spellStart"/>
      <w:r w:rsidR="007B73DB" w:rsidRPr="007B73DB">
        <w:rPr>
          <w:rFonts w:ascii="Times New Roman" w:hAnsi="Times New Roman"/>
          <w:color w:val="000000" w:themeColor="text1"/>
          <w:sz w:val="24"/>
          <w:szCs w:val="24"/>
        </w:rPr>
        <w:t>cfs</w:t>
      </w:r>
      <w:proofErr w:type="spellEnd"/>
      <w:r w:rsidR="007B73DB" w:rsidRPr="007B73DB">
        <w:rPr>
          <w:rFonts w:ascii="Times New Roman" w:hAnsi="Times New Roman"/>
          <w:color w:val="000000" w:themeColor="text1"/>
          <w:sz w:val="24"/>
          <w:szCs w:val="24"/>
        </w:rPr>
        <w:t xml:space="preserve">.  </w:t>
      </w:r>
    </w:p>
    <w:p w:rsidR="005633F7" w:rsidRDefault="005633F7">
      <w:pPr>
        <w:pStyle w:val="PlainText"/>
        <w:rPr>
          <w:rFonts w:ascii="Times New Roman" w:eastAsia="MS Mincho" w:hAnsi="Times New Roman"/>
          <w:sz w:val="24"/>
          <w:szCs w:val="24"/>
        </w:rPr>
      </w:pPr>
    </w:p>
    <w:p w:rsidR="00B562F3" w:rsidRDefault="00B562F3" w:rsidP="00000EF5">
      <w:pPr>
        <w:pStyle w:val="PlainText"/>
        <w:rPr>
          <w:rFonts w:ascii="Times New Roman" w:eastAsia="MS Mincho" w:hAnsi="Times New Roman"/>
          <w:sz w:val="24"/>
          <w:szCs w:val="24"/>
        </w:rPr>
      </w:pPr>
    </w:p>
    <w:p w:rsidR="00F057F2" w:rsidRDefault="00F057F2" w:rsidP="00000EF5">
      <w:pPr>
        <w:pStyle w:val="PlainText"/>
        <w:rPr>
          <w:rFonts w:ascii="Times New Roman" w:eastAsia="MS Mincho" w:hAnsi="Times New Roman"/>
          <w:sz w:val="24"/>
          <w:szCs w:val="24"/>
        </w:rPr>
      </w:pPr>
      <w:r w:rsidRPr="00F12DA7">
        <w:rPr>
          <w:rFonts w:ascii="Times New Roman" w:eastAsia="MS Mincho" w:hAnsi="Times New Roman"/>
          <w:b/>
          <w:sz w:val="24"/>
          <w:szCs w:val="24"/>
        </w:rPr>
        <w:t>ARCHIVAL INFORMATION</w:t>
      </w:r>
      <w:r>
        <w:rPr>
          <w:rFonts w:ascii="Times New Roman" w:eastAsia="MS Mincho" w:hAnsi="Times New Roman"/>
          <w:sz w:val="24"/>
          <w:szCs w:val="24"/>
        </w:rPr>
        <w:t>:</w:t>
      </w:r>
      <w:r w:rsidR="007B73DB">
        <w:rPr>
          <w:rFonts w:ascii="Times New Roman" w:eastAsia="MS Mincho" w:hAnsi="Times New Roman"/>
          <w:sz w:val="24"/>
          <w:szCs w:val="24"/>
        </w:rPr>
        <w:t xml:space="preserve">  Measurement data and summary will be archived in the VA/WV WSC files.  </w:t>
      </w:r>
    </w:p>
    <w:p w:rsidR="00F057F2" w:rsidRDefault="00F057F2" w:rsidP="00000EF5">
      <w:pPr>
        <w:pStyle w:val="PlainText"/>
        <w:rPr>
          <w:rFonts w:ascii="Times New Roman" w:eastAsia="MS Mincho" w:hAnsi="Times New Roman"/>
          <w:sz w:val="24"/>
          <w:szCs w:val="24"/>
        </w:rPr>
      </w:pPr>
    </w:p>
    <w:p w:rsidR="00F057F2" w:rsidRDefault="00F057F2" w:rsidP="00000EF5">
      <w:pPr>
        <w:pStyle w:val="PlainText"/>
        <w:rPr>
          <w:rFonts w:ascii="Times New Roman" w:eastAsia="MS Mincho" w:hAnsi="Times New Roman"/>
          <w:sz w:val="24"/>
          <w:szCs w:val="24"/>
        </w:rPr>
      </w:pPr>
    </w:p>
    <w:p w:rsidR="00000EF5" w:rsidRDefault="00000EF5" w:rsidP="00000EF5">
      <w:pPr>
        <w:pStyle w:val="PlainText"/>
        <w:rPr>
          <w:rFonts w:ascii="Times New Roman" w:eastAsia="MS Mincho" w:hAnsi="Times New Roman"/>
          <w:sz w:val="24"/>
          <w:szCs w:val="24"/>
        </w:rPr>
      </w:pPr>
      <w:r w:rsidRPr="00F12DA7">
        <w:rPr>
          <w:rFonts w:ascii="Times New Roman" w:eastAsia="MS Mincho" w:hAnsi="Times New Roman"/>
          <w:b/>
          <w:sz w:val="24"/>
          <w:szCs w:val="24"/>
        </w:rPr>
        <w:t>REMARKS</w:t>
      </w:r>
      <w:r>
        <w:rPr>
          <w:rFonts w:ascii="Times New Roman" w:eastAsia="MS Mincho" w:hAnsi="Times New Roman"/>
          <w:sz w:val="24"/>
          <w:szCs w:val="24"/>
        </w:rPr>
        <w:t xml:space="preserve">: </w:t>
      </w:r>
      <w:r w:rsidR="00991154" w:rsidRPr="00991154">
        <w:rPr>
          <w:rFonts w:ascii="Times New Roman" w:eastAsia="MS Mincho" w:hAnsi="Times New Roman"/>
          <w:color w:val="0070C0"/>
          <w:sz w:val="24"/>
          <w:szCs w:val="24"/>
        </w:rPr>
        <w:t xml:space="preserve">Document any remarks </w:t>
      </w:r>
      <w:r w:rsidR="002D1D1A">
        <w:rPr>
          <w:rFonts w:ascii="Times New Roman" w:eastAsia="MS Mincho" w:hAnsi="Times New Roman"/>
          <w:color w:val="0070C0"/>
          <w:sz w:val="24"/>
          <w:szCs w:val="24"/>
        </w:rPr>
        <w:t xml:space="preserve">from checkers/reviewer </w:t>
      </w:r>
      <w:r w:rsidR="00991154" w:rsidRPr="00991154">
        <w:rPr>
          <w:rFonts w:ascii="Times New Roman" w:eastAsia="MS Mincho" w:hAnsi="Times New Roman"/>
          <w:color w:val="0070C0"/>
          <w:sz w:val="24"/>
          <w:szCs w:val="24"/>
        </w:rPr>
        <w:t>applicable to measurement or its use for other computations (gage record computation, etc.)</w:t>
      </w:r>
    </w:p>
    <w:p w:rsidR="00000EF5" w:rsidRDefault="00000EF5">
      <w:pPr>
        <w:pStyle w:val="PlainText"/>
        <w:rPr>
          <w:rFonts w:ascii="Times New Roman" w:eastAsia="MS Mincho" w:hAnsi="Times New Roman"/>
          <w:sz w:val="24"/>
          <w:szCs w:val="24"/>
        </w:rPr>
      </w:pPr>
    </w:p>
    <w:p w:rsidR="005633F7" w:rsidRDefault="005633F7">
      <w:pPr>
        <w:pStyle w:val="PlainText"/>
        <w:rPr>
          <w:rFonts w:ascii="Times New Roman" w:hAnsi="Times New Roman"/>
          <w:sz w:val="24"/>
          <w:szCs w:val="24"/>
        </w:rPr>
      </w:pPr>
      <w:r>
        <w:rPr>
          <w:rFonts w:ascii="Times New Roman" w:hAnsi="Times New Roman"/>
          <w:sz w:val="24"/>
          <w:szCs w:val="24"/>
        </w:rPr>
        <w:t xml:space="preserve"> </w:t>
      </w:r>
    </w:p>
    <w:p w:rsidR="00000EF5" w:rsidRPr="007611B1" w:rsidRDefault="00000EF5" w:rsidP="00000EF5">
      <w:pPr>
        <w:pStyle w:val="Body001"/>
        <w:tabs>
          <w:tab w:val="left" w:pos="892"/>
          <w:tab w:val="left" w:pos="1800"/>
          <w:tab w:val="left" w:pos="4140"/>
          <w:tab w:val="left" w:pos="6652"/>
        </w:tabs>
        <w:spacing w:line="326" w:lineRule="exact"/>
        <w:jc w:val="both"/>
        <w:rPr>
          <w:noProof w:val="0"/>
          <w:color w:val="auto"/>
          <w:sz w:val="24"/>
          <w:szCs w:val="24"/>
        </w:rPr>
      </w:pPr>
      <w:r>
        <w:rPr>
          <w:noProof w:val="0"/>
          <w:color w:val="auto"/>
          <w:sz w:val="24"/>
          <w:szCs w:val="24"/>
        </w:rPr>
        <w:t xml:space="preserve">PREPARED BY: </w:t>
      </w:r>
      <w:r w:rsidR="007611B1">
        <w:rPr>
          <w:noProof w:val="0"/>
          <w:color w:val="auto"/>
          <w:sz w:val="24"/>
          <w:szCs w:val="24"/>
        </w:rPr>
        <w:t xml:space="preserve">Robert </w:t>
      </w:r>
      <w:r w:rsidR="007611B1" w:rsidRPr="007611B1">
        <w:rPr>
          <w:noProof w:val="0"/>
          <w:color w:val="auto"/>
          <w:sz w:val="24"/>
          <w:szCs w:val="24"/>
        </w:rPr>
        <w:t>Holmes</w:t>
      </w:r>
      <w:r w:rsidR="005E7374">
        <w:rPr>
          <w:noProof w:val="0"/>
          <w:color w:val="auto"/>
          <w:sz w:val="24"/>
          <w:szCs w:val="24"/>
        </w:rPr>
        <w:t xml:space="preserve"> </w:t>
      </w:r>
      <w:r w:rsidR="007611B1">
        <w:rPr>
          <w:noProof w:val="0"/>
          <w:color w:val="auto"/>
          <w:sz w:val="24"/>
          <w:szCs w:val="24"/>
        </w:rPr>
        <w:t>August 18, 2016</w:t>
      </w:r>
    </w:p>
    <w:p w:rsidR="005633F7" w:rsidRDefault="005633F7" w:rsidP="00000EF5">
      <w:pPr>
        <w:pStyle w:val="Body001"/>
        <w:tabs>
          <w:tab w:val="left" w:pos="892"/>
          <w:tab w:val="left" w:pos="1800"/>
          <w:tab w:val="left" w:pos="4140"/>
          <w:tab w:val="left" w:pos="6652"/>
        </w:tabs>
        <w:spacing w:line="326" w:lineRule="exact"/>
        <w:jc w:val="both"/>
        <w:rPr>
          <w:noProof w:val="0"/>
          <w:color w:val="auto"/>
          <w:sz w:val="24"/>
          <w:szCs w:val="24"/>
        </w:rPr>
      </w:pPr>
      <w:r>
        <w:rPr>
          <w:noProof w:val="0"/>
          <w:color w:val="auto"/>
          <w:sz w:val="24"/>
          <w:szCs w:val="24"/>
        </w:rPr>
        <w:tab/>
      </w:r>
      <w:r>
        <w:rPr>
          <w:noProof w:val="0"/>
          <w:color w:val="auto"/>
          <w:sz w:val="24"/>
          <w:szCs w:val="24"/>
        </w:rPr>
        <w:tab/>
      </w:r>
    </w:p>
    <w:p w:rsidR="005633F7" w:rsidRPr="00606B27" w:rsidRDefault="00000EF5" w:rsidP="00000EF5">
      <w:pPr>
        <w:pStyle w:val="Manuscript"/>
        <w:tabs>
          <w:tab w:val="left" w:pos="892"/>
          <w:tab w:val="left" w:pos="4140"/>
          <w:tab w:val="left" w:pos="6652"/>
        </w:tabs>
        <w:spacing w:before="80" w:line="326" w:lineRule="exact"/>
        <w:rPr>
          <w:noProof w:val="0"/>
          <w:color w:val="auto"/>
          <w:sz w:val="24"/>
          <w:szCs w:val="24"/>
        </w:rPr>
      </w:pPr>
      <w:r>
        <w:rPr>
          <w:noProof w:val="0"/>
          <w:color w:val="auto"/>
          <w:sz w:val="24"/>
          <w:szCs w:val="24"/>
        </w:rPr>
        <w:t xml:space="preserve">CHECKED BY: </w:t>
      </w:r>
      <w:r w:rsidR="00F55B07" w:rsidRPr="00606B27">
        <w:rPr>
          <w:noProof w:val="0"/>
          <w:color w:val="auto"/>
          <w:sz w:val="24"/>
          <w:szCs w:val="24"/>
        </w:rPr>
        <w:t xml:space="preserve">Mathew F. </w:t>
      </w:r>
      <w:proofErr w:type="spellStart"/>
      <w:r w:rsidR="00F55B07" w:rsidRPr="00606B27">
        <w:rPr>
          <w:noProof w:val="0"/>
          <w:color w:val="auto"/>
          <w:sz w:val="24"/>
          <w:szCs w:val="24"/>
        </w:rPr>
        <w:t>Schellekens</w:t>
      </w:r>
      <w:proofErr w:type="spellEnd"/>
      <w:r w:rsidR="00231441" w:rsidRPr="00606B27">
        <w:rPr>
          <w:noProof w:val="0"/>
          <w:color w:val="auto"/>
          <w:sz w:val="24"/>
          <w:szCs w:val="24"/>
        </w:rPr>
        <w:t>/ August 22, 2016</w:t>
      </w:r>
    </w:p>
    <w:p w:rsidR="00210F00" w:rsidRDefault="00210F00" w:rsidP="00000EF5">
      <w:pPr>
        <w:pStyle w:val="Manuscript"/>
        <w:tabs>
          <w:tab w:val="left" w:pos="892"/>
          <w:tab w:val="left" w:pos="4140"/>
          <w:tab w:val="left" w:pos="6652"/>
        </w:tabs>
        <w:spacing w:before="80" w:line="326" w:lineRule="exact"/>
        <w:rPr>
          <w:noProof w:val="0"/>
          <w:color w:val="auto"/>
          <w:sz w:val="24"/>
          <w:szCs w:val="24"/>
        </w:rPr>
      </w:pPr>
    </w:p>
    <w:p w:rsidR="00606B27" w:rsidRDefault="00000EF5" w:rsidP="00000EF5">
      <w:pPr>
        <w:pStyle w:val="Manuscript"/>
        <w:tabs>
          <w:tab w:val="left" w:pos="892"/>
          <w:tab w:val="left" w:pos="4140"/>
          <w:tab w:val="left" w:pos="6652"/>
        </w:tabs>
        <w:spacing w:before="80" w:line="326" w:lineRule="exact"/>
        <w:rPr>
          <w:noProof w:val="0"/>
          <w:color w:val="auto"/>
          <w:sz w:val="24"/>
          <w:szCs w:val="24"/>
        </w:rPr>
      </w:pPr>
      <w:r>
        <w:rPr>
          <w:noProof w:val="0"/>
          <w:color w:val="auto"/>
          <w:sz w:val="24"/>
          <w:szCs w:val="24"/>
        </w:rPr>
        <w:t>REVIEWED BY:</w:t>
      </w:r>
      <w:r w:rsidR="00606B27">
        <w:rPr>
          <w:noProof w:val="0"/>
          <w:color w:val="auto"/>
          <w:sz w:val="24"/>
          <w:szCs w:val="24"/>
        </w:rPr>
        <w:t xml:space="preserve">  </w:t>
      </w:r>
      <w:r w:rsidR="00606B27" w:rsidRPr="00606B27">
        <w:rPr>
          <w:noProof w:val="0"/>
          <w:color w:val="auto"/>
          <w:sz w:val="24"/>
          <w:szCs w:val="24"/>
        </w:rPr>
        <w:t>Larry R. Bohman</w:t>
      </w:r>
      <w:r w:rsidR="00606B27">
        <w:rPr>
          <w:noProof w:val="0"/>
          <w:color w:val="auto"/>
          <w:sz w:val="24"/>
          <w:szCs w:val="24"/>
        </w:rPr>
        <w:t>/</w:t>
      </w:r>
      <w:r w:rsidR="00606B27" w:rsidRPr="00606B27">
        <w:rPr>
          <w:noProof w:val="0"/>
          <w:color w:val="auto"/>
          <w:sz w:val="24"/>
          <w:szCs w:val="24"/>
        </w:rPr>
        <w:t xml:space="preserve"> August 24, 2016</w:t>
      </w:r>
    </w:p>
    <w:p w:rsidR="004F38C6" w:rsidRDefault="00606B27" w:rsidP="00210F00">
      <w:pPr>
        <w:pStyle w:val="Manuscript"/>
        <w:numPr>
          <w:ilvl w:val="0"/>
          <w:numId w:val="12"/>
        </w:numPr>
        <w:spacing w:before="0"/>
        <w:rPr>
          <w:noProof w:val="0"/>
          <w:color w:val="auto"/>
          <w:sz w:val="24"/>
          <w:szCs w:val="24"/>
        </w:rPr>
      </w:pPr>
      <w:r w:rsidRPr="00606B27">
        <w:rPr>
          <w:noProof w:val="0"/>
          <w:color w:val="auto"/>
          <w:sz w:val="24"/>
          <w:szCs w:val="24"/>
        </w:rPr>
        <w:t xml:space="preserve">SUMMARY EVALUATION:  </w:t>
      </w:r>
      <w:r w:rsidR="004F38C6">
        <w:rPr>
          <w:noProof w:val="0"/>
          <w:color w:val="auto"/>
          <w:sz w:val="24"/>
          <w:szCs w:val="24"/>
        </w:rPr>
        <w:t>The number and quality of HWMs was indeed poor however a</w:t>
      </w:r>
      <w:r w:rsidR="00210F00">
        <w:rPr>
          <w:noProof w:val="0"/>
          <w:color w:val="auto"/>
          <w:sz w:val="24"/>
          <w:szCs w:val="24"/>
        </w:rPr>
        <w:t xml:space="preserve"> good</w:t>
      </w:r>
      <w:r w:rsidR="004F38C6">
        <w:rPr>
          <w:noProof w:val="0"/>
          <w:color w:val="auto"/>
          <w:sz w:val="24"/>
          <w:szCs w:val="24"/>
        </w:rPr>
        <w:t xml:space="preserve"> number of </w:t>
      </w:r>
      <w:r w:rsidR="004F38C6" w:rsidRPr="00606B27">
        <w:rPr>
          <w:noProof w:val="0"/>
          <w:color w:val="auto"/>
          <w:sz w:val="24"/>
          <w:szCs w:val="24"/>
        </w:rPr>
        <w:t>sensitivity analyses were all done and resulted in much less than the 15% difference in discharge afforded to uncertainty for a FAIR indirect</w:t>
      </w:r>
      <w:r w:rsidR="004F38C6">
        <w:rPr>
          <w:noProof w:val="0"/>
          <w:color w:val="auto"/>
          <w:sz w:val="24"/>
          <w:szCs w:val="24"/>
        </w:rPr>
        <w:t xml:space="preserve"> (Table 2 font was a bit small to read!)</w:t>
      </w:r>
      <w:r w:rsidR="004F38C6" w:rsidRPr="00606B27">
        <w:rPr>
          <w:noProof w:val="0"/>
          <w:color w:val="auto"/>
          <w:sz w:val="24"/>
          <w:szCs w:val="24"/>
        </w:rPr>
        <w:t>.</w:t>
      </w:r>
      <w:r w:rsidR="004F38C6" w:rsidRPr="004F38C6">
        <w:rPr>
          <w:noProof w:val="0"/>
          <w:color w:val="auto"/>
          <w:sz w:val="24"/>
          <w:szCs w:val="24"/>
        </w:rPr>
        <w:t xml:space="preserve"> </w:t>
      </w:r>
      <w:r w:rsidR="004F38C6">
        <w:rPr>
          <w:noProof w:val="0"/>
          <w:color w:val="auto"/>
          <w:sz w:val="24"/>
          <w:szCs w:val="24"/>
        </w:rPr>
        <w:t xml:space="preserve">The </w:t>
      </w:r>
      <w:r w:rsidR="004F38C6" w:rsidRPr="00210F00">
        <w:rPr>
          <w:noProof w:val="0"/>
          <w:color w:val="auto"/>
          <w:sz w:val="24"/>
          <w:szCs w:val="24"/>
          <w:u w:val="single"/>
        </w:rPr>
        <w:t>very short reach</w:t>
      </w:r>
      <w:r w:rsidR="004F38C6">
        <w:rPr>
          <w:noProof w:val="0"/>
          <w:color w:val="auto"/>
          <w:sz w:val="24"/>
          <w:szCs w:val="24"/>
        </w:rPr>
        <w:t xml:space="preserve"> also had a minimal number of cross sections.</w:t>
      </w:r>
      <w:r w:rsidR="00210F00">
        <w:rPr>
          <w:noProof w:val="0"/>
          <w:color w:val="auto"/>
          <w:sz w:val="24"/>
          <w:szCs w:val="24"/>
        </w:rPr>
        <w:t xml:space="preserve"> Still none of the other diagnostics discussed below were egregiously bad so </w:t>
      </w:r>
      <w:r w:rsidR="00210F00" w:rsidRPr="00210F00">
        <w:rPr>
          <w:b/>
          <w:i/>
          <w:noProof w:val="0"/>
          <w:color w:val="auto"/>
          <w:sz w:val="24"/>
          <w:szCs w:val="24"/>
          <w:u w:val="single"/>
        </w:rPr>
        <w:t>the reviewer concurs with the resulting discharge and quality rating, though the GH is of concern</w:t>
      </w:r>
      <w:r w:rsidR="00210F00">
        <w:rPr>
          <w:noProof w:val="0"/>
          <w:color w:val="auto"/>
          <w:sz w:val="24"/>
          <w:szCs w:val="24"/>
        </w:rPr>
        <w:t xml:space="preserve"> (see item 2 below).</w:t>
      </w:r>
    </w:p>
    <w:p w:rsidR="00210F00" w:rsidRDefault="004F38C6" w:rsidP="00210F00">
      <w:pPr>
        <w:pStyle w:val="ListParagraph"/>
        <w:numPr>
          <w:ilvl w:val="0"/>
          <w:numId w:val="12"/>
        </w:numPr>
        <w:rPr>
          <w:noProof w:val="0"/>
          <w:sz w:val="24"/>
          <w:szCs w:val="24"/>
        </w:rPr>
      </w:pPr>
      <w:r w:rsidRPr="004F38C6">
        <w:rPr>
          <w:noProof w:val="0"/>
          <w:sz w:val="24"/>
          <w:szCs w:val="24"/>
        </w:rPr>
        <w:t xml:space="preserve">Getting the best discharge/GH pair is the ultimate purpose of any measurement.  The HWMs near the gage were fairly close to one another and the difference with the recording gage could be due to the peak occurring between recording intervals.  But the CSG reading 0.3 ft below the other HWMs deserves some addition discussion in the DISCHARGE AND GAGE HEIGHT paragraph.  Were either (or both) the CSG and recording gage affected by the “debris pile up” that was supposedly removed by the USFS before the indirect survey?  </w:t>
      </w:r>
    </w:p>
    <w:p w:rsidR="00690885" w:rsidRPr="00690885" w:rsidRDefault="00690885" w:rsidP="00690885">
      <w:pPr>
        <w:ind w:left="720"/>
        <w:rPr>
          <w:i/>
          <w:noProof w:val="0"/>
          <w:sz w:val="24"/>
          <w:szCs w:val="24"/>
        </w:rPr>
      </w:pPr>
      <w:r w:rsidRPr="00690885">
        <w:rPr>
          <w:i/>
          <w:noProof w:val="0"/>
          <w:sz w:val="24"/>
          <w:szCs w:val="24"/>
        </w:rPr>
        <w:t xml:space="preserve">RRH Response: </w:t>
      </w:r>
      <w:r>
        <w:rPr>
          <w:i/>
          <w:noProof w:val="0"/>
          <w:sz w:val="24"/>
          <w:szCs w:val="24"/>
        </w:rPr>
        <w:t xml:space="preserve">The debris pile on the bridge is well away from the gage and had no effect per the field personnel.  Suspect drawdown on the CSG. </w:t>
      </w:r>
    </w:p>
    <w:p w:rsidR="00210F00" w:rsidRDefault="00210F00" w:rsidP="00210F00">
      <w:pPr>
        <w:pStyle w:val="Manuscript"/>
        <w:numPr>
          <w:ilvl w:val="0"/>
          <w:numId w:val="12"/>
        </w:numPr>
        <w:spacing w:before="0"/>
        <w:rPr>
          <w:noProof w:val="0"/>
          <w:color w:val="auto"/>
          <w:sz w:val="24"/>
          <w:szCs w:val="24"/>
        </w:rPr>
      </w:pPr>
      <w:r w:rsidRPr="00606B27">
        <w:rPr>
          <w:noProof w:val="0"/>
          <w:color w:val="auto"/>
          <w:sz w:val="24"/>
          <w:szCs w:val="24"/>
        </w:rPr>
        <w:t xml:space="preserve">I’d really like to see a rating curve plot for the gage which includes this computation.  </w:t>
      </w:r>
      <w:r>
        <w:rPr>
          <w:noProof w:val="0"/>
          <w:color w:val="auto"/>
          <w:sz w:val="24"/>
          <w:szCs w:val="24"/>
        </w:rPr>
        <w:t xml:space="preserve">Because it never really goes </w:t>
      </w:r>
      <w:proofErr w:type="spellStart"/>
      <w:r>
        <w:rPr>
          <w:noProof w:val="0"/>
          <w:color w:val="auto"/>
          <w:sz w:val="24"/>
          <w:szCs w:val="24"/>
        </w:rPr>
        <w:t>overbank</w:t>
      </w:r>
      <w:proofErr w:type="spellEnd"/>
      <w:r>
        <w:rPr>
          <w:noProof w:val="0"/>
          <w:color w:val="auto"/>
          <w:sz w:val="24"/>
          <w:szCs w:val="24"/>
        </w:rPr>
        <w:t xml:space="preserve">, I’d expect a logarithmic extension to work fairly well.  If not, then </w:t>
      </w:r>
      <w:r w:rsidRPr="00606B27">
        <w:rPr>
          <w:noProof w:val="0"/>
          <w:color w:val="auto"/>
          <w:sz w:val="24"/>
          <w:szCs w:val="24"/>
        </w:rPr>
        <w:t xml:space="preserve">I’d like to see a discussion of </w:t>
      </w:r>
      <w:r>
        <w:rPr>
          <w:noProof w:val="0"/>
          <w:color w:val="auto"/>
          <w:sz w:val="24"/>
          <w:szCs w:val="24"/>
        </w:rPr>
        <w:t>why</w:t>
      </w:r>
      <w:r w:rsidRPr="00606B27">
        <w:rPr>
          <w:noProof w:val="0"/>
          <w:color w:val="auto"/>
          <w:sz w:val="24"/>
          <w:szCs w:val="24"/>
        </w:rPr>
        <w:t xml:space="preserve"> this measurement plots </w:t>
      </w:r>
      <w:r>
        <w:rPr>
          <w:noProof w:val="0"/>
          <w:color w:val="auto"/>
          <w:sz w:val="24"/>
          <w:szCs w:val="24"/>
        </w:rPr>
        <w:t>off</w:t>
      </w:r>
      <w:r w:rsidRPr="00606B27">
        <w:rPr>
          <w:noProof w:val="0"/>
          <w:color w:val="auto"/>
          <w:sz w:val="24"/>
          <w:szCs w:val="24"/>
        </w:rPr>
        <w:t xml:space="preserve"> the </w:t>
      </w:r>
      <w:r>
        <w:rPr>
          <w:noProof w:val="0"/>
          <w:color w:val="auto"/>
          <w:sz w:val="24"/>
          <w:szCs w:val="24"/>
        </w:rPr>
        <w:t>log-extended</w:t>
      </w:r>
      <w:r w:rsidRPr="00606B27">
        <w:rPr>
          <w:noProof w:val="0"/>
          <w:color w:val="auto"/>
          <w:sz w:val="24"/>
          <w:szCs w:val="24"/>
        </w:rPr>
        <w:t xml:space="preserve"> rating and what explanations there might be for </w:t>
      </w:r>
      <w:r>
        <w:rPr>
          <w:noProof w:val="0"/>
          <w:color w:val="auto"/>
          <w:sz w:val="24"/>
          <w:szCs w:val="24"/>
        </w:rPr>
        <w:t>the unexpected plotting position</w:t>
      </w:r>
      <w:r w:rsidRPr="00606B27">
        <w:rPr>
          <w:noProof w:val="0"/>
          <w:color w:val="auto"/>
          <w:sz w:val="24"/>
          <w:szCs w:val="24"/>
        </w:rPr>
        <w:t>.</w:t>
      </w:r>
    </w:p>
    <w:p w:rsidR="00690885" w:rsidRDefault="00690885" w:rsidP="00690885">
      <w:pPr>
        <w:pStyle w:val="Manuscript"/>
        <w:spacing w:before="0"/>
        <w:ind w:left="720" w:firstLine="0"/>
        <w:rPr>
          <w:i/>
          <w:noProof w:val="0"/>
          <w:color w:val="auto"/>
          <w:sz w:val="24"/>
          <w:szCs w:val="24"/>
        </w:rPr>
      </w:pPr>
      <w:r>
        <w:rPr>
          <w:i/>
          <w:noProof w:val="0"/>
          <w:color w:val="auto"/>
          <w:sz w:val="24"/>
          <w:szCs w:val="24"/>
        </w:rPr>
        <w:t xml:space="preserve">RRH Response:  rating was plotted but not included in summary. See embedded here.  Note a linear extension of measurements on log rating would seem to line up nicely with this indirect.  I think the rating was drawn to far to right to begin with. </w:t>
      </w: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535AF8" w:rsidP="00690885">
      <w:pPr>
        <w:pStyle w:val="Manuscript"/>
        <w:spacing w:before="0"/>
        <w:ind w:left="720" w:firstLine="0"/>
        <w:rPr>
          <w:i/>
          <w:noProof w:val="0"/>
          <w:color w:val="auto"/>
          <w:sz w:val="24"/>
          <w:szCs w:val="24"/>
        </w:rPr>
      </w:pPr>
      <w:r>
        <w:lastRenderedPageBreak/>
        <w:drawing>
          <wp:anchor distT="0" distB="0" distL="114300" distR="114300" simplePos="0" relativeHeight="251661312" behindDoc="0" locked="0" layoutInCell="1" allowOverlap="1" wp14:anchorId="44641A9B" wp14:editId="4F5D8F84">
            <wp:simplePos x="0" y="0"/>
            <wp:positionH relativeFrom="column">
              <wp:posOffset>323850</wp:posOffset>
            </wp:positionH>
            <wp:positionV relativeFrom="paragraph">
              <wp:posOffset>-619125</wp:posOffset>
            </wp:positionV>
            <wp:extent cx="5165090" cy="3016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165090" cy="3016250"/>
                    </a:xfrm>
                    <a:prstGeom prst="rect">
                      <a:avLst/>
                    </a:prstGeom>
                  </pic:spPr>
                </pic:pic>
              </a:graphicData>
            </a:graphic>
            <wp14:sizeRelH relativeFrom="page">
              <wp14:pctWidth>0</wp14:pctWidth>
            </wp14:sizeRelH>
            <wp14:sizeRelV relativeFrom="page">
              <wp14:pctHeight>0</wp14:pctHeight>
            </wp14:sizeRelV>
          </wp:anchor>
        </w:drawing>
      </w:r>
    </w:p>
    <w:p w:rsidR="00535AF8" w:rsidRDefault="00535AF8" w:rsidP="00690885">
      <w:pPr>
        <w:pStyle w:val="Manuscript"/>
        <w:spacing w:before="0"/>
        <w:ind w:left="720" w:firstLine="0"/>
        <w:rPr>
          <w:i/>
          <w:noProof w:val="0"/>
          <w:color w:val="auto"/>
          <w:sz w:val="24"/>
          <w:szCs w:val="24"/>
        </w:rPr>
      </w:pPr>
    </w:p>
    <w:p w:rsidR="00535AF8" w:rsidRDefault="00535AF8" w:rsidP="00690885">
      <w:pPr>
        <w:pStyle w:val="Manuscript"/>
        <w:spacing w:before="0"/>
        <w:ind w:left="720" w:firstLine="0"/>
        <w:rPr>
          <w:i/>
          <w:noProof w:val="0"/>
          <w:color w:val="auto"/>
          <w:sz w:val="24"/>
          <w:szCs w:val="24"/>
        </w:rPr>
      </w:pPr>
    </w:p>
    <w:p w:rsidR="00535AF8" w:rsidRDefault="00535AF8" w:rsidP="00690885">
      <w:pPr>
        <w:pStyle w:val="Manuscript"/>
        <w:spacing w:before="0"/>
        <w:ind w:left="720" w:firstLine="0"/>
        <w:rPr>
          <w:i/>
          <w:noProof w:val="0"/>
          <w:color w:val="auto"/>
          <w:sz w:val="24"/>
          <w:szCs w:val="24"/>
        </w:rPr>
      </w:pPr>
    </w:p>
    <w:p w:rsidR="00535AF8" w:rsidRDefault="00535AF8" w:rsidP="00690885">
      <w:pPr>
        <w:pStyle w:val="Manuscript"/>
        <w:spacing w:before="0"/>
        <w:ind w:left="720" w:firstLine="0"/>
        <w:rPr>
          <w:i/>
          <w:noProof w:val="0"/>
          <w:color w:val="auto"/>
          <w:sz w:val="24"/>
          <w:szCs w:val="24"/>
        </w:rPr>
      </w:pPr>
    </w:p>
    <w:p w:rsidR="00535AF8" w:rsidRDefault="00535AF8" w:rsidP="00690885">
      <w:pPr>
        <w:pStyle w:val="Manuscript"/>
        <w:spacing w:before="0"/>
        <w:ind w:left="720" w:firstLine="0"/>
        <w:rPr>
          <w:i/>
          <w:noProof w:val="0"/>
          <w:color w:val="auto"/>
          <w:sz w:val="24"/>
          <w:szCs w:val="24"/>
        </w:rPr>
      </w:pPr>
    </w:p>
    <w:p w:rsidR="00535AF8" w:rsidRDefault="00535AF8" w:rsidP="00690885">
      <w:pPr>
        <w:pStyle w:val="Manuscript"/>
        <w:spacing w:before="0"/>
        <w:ind w:left="720" w:firstLine="0"/>
        <w:rPr>
          <w:i/>
          <w:noProof w:val="0"/>
          <w:color w:val="auto"/>
          <w:sz w:val="24"/>
          <w:szCs w:val="24"/>
        </w:rPr>
      </w:pPr>
    </w:p>
    <w:p w:rsidR="00535AF8" w:rsidRDefault="00535AF8"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Default="00690885" w:rsidP="00690885">
      <w:pPr>
        <w:pStyle w:val="Manuscript"/>
        <w:spacing w:before="0"/>
        <w:ind w:left="720" w:firstLine="0"/>
        <w:rPr>
          <w:i/>
          <w:noProof w:val="0"/>
          <w:color w:val="auto"/>
          <w:sz w:val="24"/>
          <w:szCs w:val="24"/>
        </w:rPr>
      </w:pPr>
    </w:p>
    <w:p w:rsidR="00690885" w:rsidRPr="00690885" w:rsidRDefault="00690885" w:rsidP="00690885">
      <w:pPr>
        <w:pStyle w:val="Manuscript"/>
        <w:spacing w:before="0"/>
        <w:ind w:left="720" w:firstLine="0"/>
        <w:rPr>
          <w:i/>
          <w:noProof w:val="0"/>
          <w:color w:val="auto"/>
          <w:sz w:val="24"/>
          <w:szCs w:val="24"/>
        </w:rPr>
      </w:pPr>
    </w:p>
    <w:p w:rsidR="004F38C6" w:rsidRPr="00210F00" w:rsidRDefault="00210F00" w:rsidP="00210F00">
      <w:pPr>
        <w:pStyle w:val="ListParagraph"/>
        <w:numPr>
          <w:ilvl w:val="0"/>
          <w:numId w:val="12"/>
        </w:numPr>
        <w:rPr>
          <w:noProof w:val="0"/>
          <w:sz w:val="24"/>
          <w:szCs w:val="24"/>
        </w:rPr>
      </w:pPr>
      <w:r w:rsidRPr="00210F00">
        <w:rPr>
          <w:noProof w:val="0"/>
          <w:sz w:val="24"/>
          <w:szCs w:val="24"/>
        </w:rPr>
        <w:t xml:space="preserve">The length of the reach is less than 200 ft!  75 times the hydraulic depth of 8 ft amounts to 600 feet.  Because the reach was short and the channel uniform, there were no ineffective flow areas and no tributaries.  </w:t>
      </w:r>
    </w:p>
    <w:p w:rsidR="004F38C6" w:rsidRDefault="00606B27" w:rsidP="00210F00">
      <w:pPr>
        <w:pStyle w:val="Manuscript"/>
        <w:numPr>
          <w:ilvl w:val="0"/>
          <w:numId w:val="12"/>
        </w:numPr>
        <w:spacing w:before="0"/>
        <w:rPr>
          <w:noProof w:val="0"/>
          <w:color w:val="auto"/>
          <w:sz w:val="24"/>
          <w:szCs w:val="24"/>
        </w:rPr>
      </w:pPr>
      <w:r w:rsidRPr="00606B27">
        <w:rPr>
          <w:noProof w:val="0"/>
          <w:color w:val="auto"/>
          <w:sz w:val="24"/>
          <w:szCs w:val="24"/>
        </w:rPr>
        <w:t xml:space="preserve">Package contents were all </w:t>
      </w:r>
      <w:r>
        <w:rPr>
          <w:noProof w:val="0"/>
          <w:color w:val="auto"/>
          <w:sz w:val="24"/>
          <w:szCs w:val="24"/>
        </w:rPr>
        <w:t>present</w:t>
      </w:r>
      <w:r w:rsidRPr="00606B27">
        <w:rPr>
          <w:noProof w:val="0"/>
          <w:color w:val="auto"/>
          <w:sz w:val="24"/>
          <w:szCs w:val="24"/>
        </w:rPr>
        <w:t xml:space="preserve">.  </w:t>
      </w:r>
    </w:p>
    <w:p w:rsidR="004F38C6" w:rsidRDefault="00606B27" w:rsidP="00210F00">
      <w:pPr>
        <w:pStyle w:val="Manuscript"/>
        <w:numPr>
          <w:ilvl w:val="0"/>
          <w:numId w:val="12"/>
        </w:numPr>
        <w:spacing w:before="0"/>
        <w:rPr>
          <w:noProof w:val="0"/>
          <w:color w:val="auto"/>
          <w:sz w:val="24"/>
          <w:szCs w:val="24"/>
        </w:rPr>
      </w:pPr>
      <w:r w:rsidRPr="00606B27">
        <w:rPr>
          <w:noProof w:val="0"/>
          <w:color w:val="auto"/>
          <w:sz w:val="24"/>
          <w:szCs w:val="24"/>
        </w:rPr>
        <w:t>Conveyance and channel shape were fairly</w:t>
      </w:r>
      <w:r w:rsidR="003E5618">
        <w:rPr>
          <w:noProof w:val="0"/>
          <w:color w:val="auto"/>
          <w:sz w:val="24"/>
          <w:szCs w:val="24"/>
        </w:rPr>
        <w:t xml:space="preserve"> uniform throughout the reach</w:t>
      </w:r>
      <w:r w:rsidR="004F38C6">
        <w:rPr>
          <w:noProof w:val="0"/>
          <w:color w:val="auto"/>
          <w:sz w:val="24"/>
          <w:szCs w:val="24"/>
        </w:rPr>
        <w:t xml:space="preserve"> and no subdivision was needed</w:t>
      </w:r>
      <w:r w:rsidR="003E5618">
        <w:rPr>
          <w:noProof w:val="0"/>
          <w:color w:val="auto"/>
          <w:sz w:val="24"/>
          <w:szCs w:val="24"/>
        </w:rPr>
        <w:t>.</w:t>
      </w:r>
      <w:r w:rsidR="004F38C6">
        <w:rPr>
          <w:noProof w:val="0"/>
          <w:color w:val="auto"/>
          <w:sz w:val="24"/>
          <w:szCs w:val="24"/>
        </w:rPr>
        <w:t xml:space="preserve">  No scour or fill was discussed but not likely in view of the rock/boulder bottom.</w:t>
      </w:r>
      <w:r w:rsidR="003E5618">
        <w:rPr>
          <w:noProof w:val="0"/>
          <w:color w:val="auto"/>
          <w:sz w:val="24"/>
          <w:szCs w:val="24"/>
        </w:rPr>
        <w:t xml:space="preserve">  </w:t>
      </w:r>
    </w:p>
    <w:p w:rsidR="00606B27" w:rsidRPr="00606B27" w:rsidRDefault="003E5618" w:rsidP="00210F00">
      <w:pPr>
        <w:pStyle w:val="Manuscript"/>
        <w:numPr>
          <w:ilvl w:val="0"/>
          <w:numId w:val="12"/>
        </w:numPr>
        <w:spacing w:before="0"/>
        <w:rPr>
          <w:noProof w:val="0"/>
          <w:color w:val="auto"/>
          <w:sz w:val="24"/>
          <w:szCs w:val="24"/>
        </w:rPr>
      </w:pPr>
      <w:r w:rsidRPr="003E5618">
        <w:rPr>
          <w:noProof w:val="0"/>
          <w:color w:val="auto"/>
          <w:sz w:val="24"/>
          <w:szCs w:val="24"/>
        </w:rPr>
        <w:t xml:space="preserve">The use of regression to get bank profiles is a bit mechanical but my own manual attempt produced water surface elevations at the cross sections within a few hundredths of those actually used.  </w:t>
      </w:r>
      <w:r w:rsidR="004F38C6">
        <w:rPr>
          <w:noProof w:val="0"/>
          <w:color w:val="auto"/>
          <w:sz w:val="24"/>
          <w:szCs w:val="24"/>
        </w:rPr>
        <w:t xml:space="preserve">  </w:t>
      </w:r>
      <w:r w:rsidR="00606B27" w:rsidRPr="00606B27">
        <w:rPr>
          <w:noProof w:val="0"/>
          <w:color w:val="auto"/>
          <w:sz w:val="24"/>
          <w:szCs w:val="24"/>
        </w:rPr>
        <w:t xml:space="preserve">  </w:t>
      </w:r>
    </w:p>
    <w:p w:rsidR="00D3101D" w:rsidRDefault="00D3101D" w:rsidP="00210F00">
      <w:pPr>
        <w:pStyle w:val="Manuscript"/>
        <w:numPr>
          <w:ilvl w:val="0"/>
          <w:numId w:val="12"/>
        </w:numPr>
        <w:spacing w:before="0"/>
        <w:rPr>
          <w:noProof w:val="0"/>
          <w:color w:val="auto"/>
          <w:sz w:val="24"/>
          <w:szCs w:val="24"/>
        </w:rPr>
      </w:pPr>
      <w:r>
        <w:rPr>
          <w:noProof w:val="0"/>
          <w:color w:val="auto"/>
          <w:sz w:val="24"/>
          <w:szCs w:val="24"/>
        </w:rPr>
        <w:t xml:space="preserve">The n-values </w:t>
      </w:r>
      <w:r w:rsidR="004F38C6">
        <w:rPr>
          <w:noProof w:val="0"/>
          <w:color w:val="auto"/>
          <w:sz w:val="24"/>
          <w:szCs w:val="24"/>
        </w:rPr>
        <w:t xml:space="preserve">used </w:t>
      </w:r>
      <w:r>
        <w:rPr>
          <w:noProof w:val="0"/>
          <w:color w:val="auto"/>
          <w:sz w:val="24"/>
          <w:szCs w:val="24"/>
        </w:rPr>
        <w:t>seemed a bit low but were in line with the 1984 indirect in the same reach.</w:t>
      </w:r>
    </w:p>
    <w:p w:rsidR="00606B27" w:rsidRPr="00606B27" w:rsidRDefault="00606B27" w:rsidP="00210F00">
      <w:pPr>
        <w:pStyle w:val="Manuscript"/>
        <w:numPr>
          <w:ilvl w:val="0"/>
          <w:numId w:val="12"/>
        </w:numPr>
        <w:spacing w:before="0"/>
        <w:rPr>
          <w:noProof w:val="0"/>
          <w:color w:val="auto"/>
          <w:sz w:val="24"/>
          <w:szCs w:val="24"/>
        </w:rPr>
      </w:pPr>
      <w:r w:rsidRPr="00606B27">
        <w:rPr>
          <w:noProof w:val="0"/>
          <w:color w:val="auto"/>
          <w:sz w:val="24"/>
          <w:szCs w:val="24"/>
        </w:rPr>
        <w:t>The fall (</w:t>
      </w:r>
      <w:r w:rsidR="003E5618">
        <w:rPr>
          <w:noProof w:val="0"/>
          <w:color w:val="auto"/>
          <w:sz w:val="24"/>
          <w:szCs w:val="24"/>
        </w:rPr>
        <w:t>0</w:t>
      </w:r>
      <w:r w:rsidRPr="00606B27">
        <w:rPr>
          <w:noProof w:val="0"/>
          <w:color w:val="auto"/>
          <w:sz w:val="24"/>
          <w:szCs w:val="24"/>
        </w:rPr>
        <w:t>.</w:t>
      </w:r>
      <w:r w:rsidR="003E5618">
        <w:rPr>
          <w:noProof w:val="0"/>
          <w:color w:val="auto"/>
          <w:sz w:val="24"/>
          <w:szCs w:val="24"/>
        </w:rPr>
        <w:t>89</w:t>
      </w:r>
      <w:r w:rsidRPr="00606B27">
        <w:rPr>
          <w:noProof w:val="0"/>
          <w:color w:val="auto"/>
          <w:sz w:val="24"/>
          <w:szCs w:val="24"/>
        </w:rPr>
        <w:t xml:space="preserve"> ft) was generally just a bit </w:t>
      </w:r>
      <w:r w:rsidR="003E5618">
        <w:rPr>
          <w:noProof w:val="0"/>
          <w:color w:val="auto"/>
          <w:sz w:val="24"/>
          <w:szCs w:val="24"/>
        </w:rPr>
        <w:t>less</w:t>
      </w:r>
      <w:r w:rsidRPr="00606B27">
        <w:rPr>
          <w:noProof w:val="0"/>
          <w:color w:val="auto"/>
          <w:sz w:val="24"/>
          <w:szCs w:val="24"/>
        </w:rPr>
        <w:t xml:space="preserve"> than the typical velocity head (averaged about </w:t>
      </w:r>
      <w:r w:rsidR="003E5618">
        <w:rPr>
          <w:noProof w:val="0"/>
          <w:color w:val="auto"/>
          <w:sz w:val="24"/>
          <w:szCs w:val="24"/>
        </w:rPr>
        <w:t>0.95</w:t>
      </w:r>
      <w:r w:rsidRPr="00606B27">
        <w:rPr>
          <w:noProof w:val="0"/>
          <w:color w:val="auto"/>
          <w:sz w:val="24"/>
          <w:szCs w:val="24"/>
        </w:rPr>
        <w:t xml:space="preserve"> ft for the reach) </w:t>
      </w:r>
      <w:r w:rsidR="003E5618">
        <w:rPr>
          <w:noProof w:val="0"/>
          <w:color w:val="auto"/>
          <w:sz w:val="24"/>
          <w:szCs w:val="24"/>
        </w:rPr>
        <w:t>which is what we want</w:t>
      </w:r>
      <w:r w:rsidRPr="00606B27">
        <w:rPr>
          <w:noProof w:val="0"/>
          <w:color w:val="auto"/>
          <w:sz w:val="24"/>
          <w:szCs w:val="24"/>
        </w:rPr>
        <w:t xml:space="preserve">.  </w:t>
      </w:r>
    </w:p>
    <w:p w:rsidR="00606B27" w:rsidRPr="00606B27" w:rsidRDefault="00606B27" w:rsidP="00210F00">
      <w:pPr>
        <w:pStyle w:val="Manuscript"/>
        <w:numPr>
          <w:ilvl w:val="0"/>
          <w:numId w:val="12"/>
        </w:numPr>
        <w:spacing w:before="0"/>
        <w:rPr>
          <w:noProof w:val="0"/>
          <w:color w:val="auto"/>
          <w:sz w:val="24"/>
          <w:szCs w:val="24"/>
        </w:rPr>
      </w:pPr>
      <w:r w:rsidRPr="00606B27">
        <w:rPr>
          <w:noProof w:val="0"/>
          <w:color w:val="auto"/>
          <w:sz w:val="24"/>
          <w:szCs w:val="24"/>
        </w:rPr>
        <w:t>The friction loss (</w:t>
      </w:r>
      <w:proofErr w:type="spellStart"/>
      <w:r w:rsidRPr="00606B27">
        <w:rPr>
          <w:noProof w:val="0"/>
          <w:color w:val="auto"/>
          <w:sz w:val="24"/>
          <w:szCs w:val="24"/>
        </w:rPr>
        <w:t>H</w:t>
      </w:r>
      <w:r w:rsidRPr="008A0905">
        <w:rPr>
          <w:noProof w:val="0"/>
          <w:color w:val="auto"/>
          <w:sz w:val="24"/>
          <w:szCs w:val="24"/>
          <w:vertAlign w:val="subscript"/>
        </w:rPr>
        <w:t>f</w:t>
      </w:r>
      <w:proofErr w:type="spellEnd"/>
      <w:r w:rsidRPr="00606B27">
        <w:rPr>
          <w:noProof w:val="0"/>
          <w:color w:val="auto"/>
          <w:sz w:val="24"/>
          <w:szCs w:val="24"/>
        </w:rPr>
        <w:t xml:space="preserve">= </w:t>
      </w:r>
      <w:r w:rsidR="008A0905">
        <w:rPr>
          <w:noProof w:val="0"/>
          <w:color w:val="auto"/>
          <w:sz w:val="24"/>
          <w:szCs w:val="24"/>
        </w:rPr>
        <w:t>0.94</w:t>
      </w:r>
      <w:r w:rsidRPr="00606B27">
        <w:rPr>
          <w:noProof w:val="0"/>
          <w:color w:val="auto"/>
          <w:sz w:val="24"/>
          <w:szCs w:val="24"/>
        </w:rPr>
        <w:t xml:space="preserve"> </w:t>
      </w:r>
      <w:proofErr w:type="spellStart"/>
      <w:r w:rsidRPr="00606B27">
        <w:rPr>
          <w:noProof w:val="0"/>
          <w:color w:val="auto"/>
          <w:sz w:val="24"/>
          <w:szCs w:val="24"/>
        </w:rPr>
        <w:t>ft</w:t>
      </w:r>
      <w:proofErr w:type="spellEnd"/>
      <w:r w:rsidRPr="00606B27">
        <w:rPr>
          <w:noProof w:val="0"/>
          <w:color w:val="auto"/>
          <w:sz w:val="24"/>
          <w:szCs w:val="24"/>
        </w:rPr>
        <w:t>) should be less than the fall (</w:t>
      </w:r>
      <w:r w:rsidR="008A0905">
        <w:rPr>
          <w:noProof w:val="0"/>
          <w:color w:val="auto"/>
          <w:sz w:val="24"/>
          <w:szCs w:val="24"/>
        </w:rPr>
        <w:t>0.89</w:t>
      </w:r>
      <w:r w:rsidRPr="00606B27">
        <w:rPr>
          <w:noProof w:val="0"/>
          <w:color w:val="auto"/>
          <w:sz w:val="24"/>
          <w:szCs w:val="24"/>
        </w:rPr>
        <w:t xml:space="preserve"> ft) </w:t>
      </w:r>
      <w:r w:rsidR="008A0905">
        <w:rPr>
          <w:noProof w:val="0"/>
          <w:color w:val="auto"/>
          <w:sz w:val="24"/>
          <w:szCs w:val="24"/>
        </w:rPr>
        <w:t>and</w:t>
      </w:r>
      <w:r w:rsidRPr="00606B27">
        <w:rPr>
          <w:noProof w:val="0"/>
          <w:color w:val="auto"/>
          <w:sz w:val="24"/>
          <w:szCs w:val="24"/>
        </w:rPr>
        <w:t xml:space="preserve"> should </w:t>
      </w:r>
      <w:r w:rsidR="008A0905">
        <w:rPr>
          <w:noProof w:val="0"/>
          <w:color w:val="auto"/>
          <w:sz w:val="24"/>
          <w:szCs w:val="24"/>
        </w:rPr>
        <w:t>comprise</w:t>
      </w:r>
      <w:r w:rsidRPr="00606B27">
        <w:rPr>
          <w:noProof w:val="0"/>
          <w:color w:val="auto"/>
          <w:sz w:val="24"/>
          <w:szCs w:val="24"/>
        </w:rPr>
        <w:t xml:space="preserve"> about 90% of the fall.  In this case </w:t>
      </w:r>
      <w:r w:rsidR="008A0905">
        <w:rPr>
          <w:noProof w:val="0"/>
          <w:color w:val="auto"/>
          <w:sz w:val="24"/>
          <w:szCs w:val="24"/>
        </w:rPr>
        <w:t>the friction head is about 105</w:t>
      </w:r>
      <w:r w:rsidRPr="00606B27">
        <w:rPr>
          <w:noProof w:val="0"/>
          <w:color w:val="auto"/>
          <w:sz w:val="24"/>
          <w:szCs w:val="24"/>
        </w:rPr>
        <w:t>% of the fall… not alarming but not ideal either.</w:t>
      </w:r>
    </w:p>
    <w:p w:rsidR="00606B27" w:rsidRPr="00606B27" w:rsidRDefault="00606B27" w:rsidP="00210F00">
      <w:pPr>
        <w:pStyle w:val="Manuscript"/>
        <w:numPr>
          <w:ilvl w:val="0"/>
          <w:numId w:val="12"/>
        </w:numPr>
        <w:spacing w:before="0"/>
        <w:rPr>
          <w:noProof w:val="0"/>
          <w:color w:val="auto"/>
          <w:sz w:val="24"/>
          <w:szCs w:val="24"/>
        </w:rPr>
      </w:pPr>
      <w:r w:rsidRPr="00606B27">
        <w:rPr>
          <w:noProof w:val="0"/>
          <w:color w:val="auto"/>
          <w:sz w:val="24"/>
          <w:szCs w:val="24"/>
        </w:rPr>
        <w:t xml:space="preserve">The individual </w:t>
      </w:r>
      <w:r w:rsidR="004F38C6">
        <w:rPr>
          <w:noProof w:val="0"/>
          <w:color w:val="auto"/>
          <w:sz w:val="24"/>
          <w:szCs w:val="24"/>
        </w:rPr>
        <w:t>reach discharge</w:t>
      </w:r>
      <w:r w:rsidRPr="00606B27">
        <w:rPr>
          <w:noProof w:val="0"/>
          <w:color w:val="auto"/>
          <w:sz w:val="24"/>
          <w:szCs w:val="24"/>
        </w:rPr>
        <w:t xml:space="preserve"> computations did not vary by more than </w:t>
      </w:r>
      <w:r w:rsidR="008A0905">
        <w:rPr>
          <w:noProof w:val="0"/>
          <w:color w:val="auto"/>
          <w:sz w:val="24"/>
          <w:szCs w:val="24"/>
        </w:rPr>
        <w:t>5-7%.  The stats indicate some expansion but the RX values are relatively small.  The spread between</w:t>
      </w:r>
      <w:r w:rsidR="004F38C6">
        <w:rPr>
          <w:noProof w:val="0"/>
          <w:color w:val="auto"/>
          <w:sz w:val="24"/>
          <w:szCs w:val="24"/>
        </w:rPr>
        <w:t xml:space="preserve"> </w:t>
      </w:r>
      <w:r w:rsidR="008A0905">
        <w:rPr>
          <w:noProof w:val="0"/>
          <w:color w:val="auto"/>
          <w:sz w:val="24"/>
          <w:szCs w:val="24"/>
        </w:rPr>
        <w:t xml:space="preserve">0% and 100% </w:t>
      </w:r>
      <w:r w:rsidR="004F38C6">
        <w:rPr>
          <w:noProof w:val="0"/>
          <w:color w:val="auto"/>
          <w:sz w:val="24"/>
          <w:szCs w:val="24"/>
        </w:rPr>
        <w:t>energy recovery</w:t>
      </w:r>
      <w:r w:rsidR="008A0905">
        <w:rPr>
          <w:noProof w:val="0"/>
          <w:color w:val="auto"/>
          <w:sz w:val="24"/>
          <w:szCs w:val="24"/>
        </w:rPr>
        <w:t xml:space="preserve"> is never more than 7% (good).  </w:t>
      </w:r>
    </w:p>
    <w:p w:rsidR="008A0905" w:rsidRDefault="008A0905" w:rsidP="00210F00">
      <w:pPr>
        <w:pStyle w:val="Manuscript"/>
        <w:numPr>
          <w:ilvl w:val="0"/>
          <w:numId w:val="12"/>
        </w:numPr>
        <w:spacing w:before="0"/>
        <w:rPr>
          <w:noProof w:val="0"/>
          <w:color w:val="auto"/>
          <w:sz w:val="24"/>
          <w:szCs w:val="24"/>
        </w:rPr>
      </w:pPr>
      <w:r>
        <w:rPr>
          <w:noProof w:val="0"/>
          <w:color w:val="auto"/>
          <w:sz w:val="24"/>
          <w:szCs w:val="24"/>
        </w:rPr>
        <w:t>The location map is a blown-up topo map of poor quality.  Seems like you could get an aerial photo and superimpose the cross sections and add the gage location and roadway names to make a better plan view figure.</w:t>
      </w:r>
    </w:p>
    <w:p w:rsidR="004F38C6" w:rsidRPr="004F38C6" w:rsidRDefault="00606B27" w:rsidP="00210F00">
      <w:pPr>
        <w:pStyle w:val="Manuscript"/>
        <w:numPr>
          <w:ilvl w:val="0"/>
          <w:numId w:val="12"/>
        </w:numPr>
        <w:spacing w:before="0"/>
        <w:rPr>
          <w:noProof w:val="0"/>
          <w:color w:val="auto"/>
          <w:sz w:val="24"/>
          <w:szCs w:val="24"/>
          <w:u w:val="single"/>
        </w:rPr>
      </w:pPr>
      <w:r w:rsidRPr="00606B27">
        <w:rPr>
          <w:noProof w:val="0"/>
          <w:color w:val="auto"/>
          <w:sz w:val="24"/>
          <w:szCs w:val="24"/>
        </w:rPr>
        <w:t>The SAC OUTPUT files have no station name or number on them.  While they’ll probably never get misplaced, it’s always a good idea to have this information included in the output file header info.</w:t>
      </w:r>
    </w:p>
    <w:p w:rsidR="00210F00" w:rsidRPr="00210F00" w:rsidRDefault="004F38C6" w:rsidP="00210F00">
      <w:pPr>
        <w:pStyle w:val="Manuscript"/>
        <w:numPr>
          <w:ilvl w:val="0"/>
          <w:numId w:val="12"/>
        </w:numPr>
        <w:spacing w:before="0"/>
        <w:rPr>
          <w:noProof w:val="0"/>
          <w:color w:val="auto"/>
          <w:sz w:val="24"/>
          <w:szCs w:val="24"/>
          <w:u w:val="single"/>
        </w:rPr>
      </w:pPr>
      <w:r>
        <w:rPr>
          <w:noProof w:val="0"/>
          <w:color w:val="auto"/>
          <w:sz w:val="24"/>
          <w:szCs w:val="24"/>
        </w:rPr>
        <w:t>There was no real discussion of the previous indirect or how it was used to make the current one (n-values, reach selection, etc.).</w:t>
      </w:r>
    </w:p>
    <w:p w:rsidR="005633F7" w:rsidRPr="00000EF5" w:rsidRDefault="00210F00" w:rsidP="00210F00">
      <w:pPr>
        <w:pStyle w:val="Manuscript"/>
        <w:numPr>
          <w:ilvl w:val="0"/>
          <w:numId w:val="12"/>
        </w:numPr>
        <w:spacing w:before="0"/>
        <w:rPr>
          <w:noProof w:val="0"/>
          <w:color w:val="auto"/>
          <w:sz w:val="24"/>
          <w:szCs w:val="24"/>
          <w:u w:val="single"/>
        </w:rPr>
      </w:pPr>
      <w:r>
        <w:rPr>
          <w:noProof w:val="0"/>
          <w:color w:val="auto"/>
          <w:sz w:val="24"/>
          <w:szCs w:val="24"/>
        </w:rPr>
        <w:t>There were SEVERAL duplicate photos in the archive…these should be cleaned up and labeled appropriately.</w:t>
      </w:r>
      <w:r w:rsidR="009A7582" w:rsidRPr="008A0905">
        <w:rPr>
          <w:noProof w:val="0"/>
          <w:color w:val="auto"/>
          <w:sz w:val="24"/>
          <w:szCs w:val="24"/>
        </w:rPr>
        <w:tab/>
      </w:r>
    </w:p>
    <w:sectPr w:rsidR="005633F7" w:rsidRPr="00000EF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F0E63"/>
    <w:multiLevelType w:val="hybridMultilevel"/>
    <w:tmpl w:val="50508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42174E"/>
    <w:multiLevelType w:val="multilevel"/>
    <w:tmpl w:val="692C3210"/>
    <w:lvl w:ilvl="0">
      <w:start w:val="24"/>
      <w:numFmt w:val="decimal"/>
      <w:lvlText w:val="%1"/>
      <w:lvlJc w:val="left"/>
      <w:pPr>
        <w:tabs>
          <w:tab w:val="num" w:pos="900"/>
        </w:tabs>
        <w:ind w:left="900" w:hanging="900"/>
      </w:pPr>
      <w:rPr>
        <w:rFonts w:hint="default"/>
      </w:rPr>
    </w:lvl>
    <w:lvl w:ilvl="1">
      <w:start w:val="93"/>
      <w:numFmt w:val="decimal"/>
      <w:lvlText w:val="%1.%2"/>
      <w:lvlJc w:val="left"/>
      <w:pPr>
        <w:tabs>
          <w:tab w:val="num" w:pos="3600"/>
        </w:tabs>
        <w:ind w:left="3600" w:hanging="900"/>
      </w:pPr>
      <w:rPr>
        <w:rFonts w:hint="default"/>
      </w:rPr>
    </w:lvl>
    <w:lvl w:ilvl="2">
      <w:start w:val="1"/>
      <w:numFmt w:val="decimal"/>
      <w:lvlText w:val="%1.%2.%3"/>
      <w:lvlJc w:val="left"/>
      <w:pPr>
        <w:tabs>
          <w:tab w:val="num" w:pos="6300"/>
        </w:tabs>
        <w:ind w:left="6300" w:hanging="900"/>
      </w:pPr>
      <w:rPr>
        <w:rFonts w:hint="default"/>
      </w:rPr>
    </w:lvl>
    <w:lvl w:ilvl="3">
      <w:start w:val="1"/>
      <w:numFmt w:val="decimal"/>
      <w:lvlText w:val="%1.%2.%3.%4"/>
      <w:lvlJc w:val="left"/>
      <w:pPr>
        <w:tabs>
          <w:tab w:val="num" w:pos="9000"/>
        </w:tabs>
        <w:ind w:left="9000" w:hanging="900"/>
      </w:pPr>
      <w:rPr>
        <w:rFonts w:hint="default"/>
      </w:rPr>
    </w:lvl>
    <w:lvl w:ilvl="4">
      <w:start w:val="1"/>
      <w:numFmt w:val="decimal"/>
      <w:lvlText w:val="%1.%2.%3.%4.%5"/>
      <w:lvlJc w:val="left"/>
      <w:pPr>
        <w:tabs>
          <w:tab w:val="num" w:pos="11880"/>
        </w:tabs>
        <w:ind w:left="11880" w:hanging="1080"/>
      </w:pPr>
      <w:rPr>
        <w:rFonts w:hint="default"/>
      </w:rPr>
    </w:lvl>
    <w:lvl w:ilvl="5">
      <w:start w:val="1"/>
      <w:numFmt w:val="decimal"/>
      <w:lvlText w:val="%1.%2.%3.%4.%5.%6"/>
      <w:lvlJc w:val="left"/>
      <w:pPr>
        <w:tabs>
          <w:tab w:val="num" w:pos="14580"/>
        </w:tabs>
        <w:ind w:left="14580" w:hanging="1080"/>
      </w:pPr>
      <w:rPr>
        <w:rFonts w:hint="default"/>
      </w:rPr>
    </w:lvl>
    <w:lvl w:ilvl="6">
      <w:start w:val="1"/>
      <w:numFmt w:val="decimal"/>
      <w:lvlText w:val="%1.%2.%3.%4.%5.%6.%7"/>
      <w:lvlJc w:val="left"/>
      <w:pPr>
        <w:tabs>
          <w:tab w:val="num" w:pos="17640"/>
        </w:tabs>
        <w:ind w:left="17640" w:hanging="1440"/>
      </w:pPr>
      <w:rPr>
        <w:rFonts w:hint="default"/>
      </w:rPr>
    </w:lvl>
    <w:lvl w:ilvl="7">
      <w:start w:val="1"/>
      <w:numFmt w:val="decimal"/>
      <w:lvlText w:val="%1.%2.%3.%4.%5.%6.%7.%8"/>
      <w:lvlJc w:val="left"/>
      <w:pPr>
        <w:tabs>
          <w:tab w:val="num" w:pos="20340"/>
        </w:tabs>
        <w:ind w:left="20340" w:hanging="1440"/>
      </w:pPr>
      <w:rPr>
        <w:rFonts w:hint="default"/>
      </w:rPr>
    </w:lvl>
    <w:lvl w:ilvl="8">
      <w:start w:val="1"/>
      <w:numFmt w:val="decimal"/>
      <w:lvlText w:val="%1.%2.%3.%4.%5.%6.%7.%8.%9"/>
      <w:lvlJc w:val="left"/>
      <w:pPr>
        <w:tabs>
          <w:tab w:val="num" w:pos="23400"/>
        </w:tabs>
        <w:ind w:left="23400" w:hanging="1800"/>
      </w:pPr>
      <w:rPr>
        <w:rFonts w:hint="default"/>
      </w:rPr>
    </w:lvl>
  </w:abstractNum>
  <w:abstractNum w:abstractNumId="2">
    <w:nsid w:val="1AF73E1A"/>
    <w:multiLevelType w:val="hybridMultilevel"/>
    <w:tmpl w:val="1D3E1BE8"/>
    <w:lvl w:ilvl="0" w:tplc="88246A72">
      <w:start w:val="1"/>
      <w:numFmt w:val="decimal"/>
      <w:lvlText w:val="%1"/>
      <w:lvlJc w:val="left"/>
      <w:pPr>
        <w:tabs>
          <w:tab w:val="num" w:pos="2700"/>
        </w:tabs>
        <w:ind w:left="2700" w:hanging="2355"/>
      </w:pPr>
      <w:rPr>
        <w:rFonts w:hint="default"/>
      </w:rPr>
    </w:lvl>
    <w:lvl w:ilvl="1" w:tplc="04090019" w:tentative="1">
      <w:start w:val="1"/>
      <w:numFmt w:val="lowerLetter"/>
      <w:lvlText w:val="%2."/>
      <w:lvlJc w:val="left"/>
      <w:pPr>
        <w:tabs>
          <w:tab w:val="num" w:pos="1425"/>
        </w:tabs>
        <w:ind w:left="1425" w:hanging="360"/>
      </w:pPr>
    </w:lvl>
    <w:lvl w:ilvl="2" w:tplc="0409001B" w:tentative="1">
      <w:start w:val="1"/>
      <w:numFmt w:val="lowerRoman"/>
      <w:lvlText w:val="%3."/>
      <w:lvlJc w:val="right"/>
      <w:pPr>
        <w:tabs>
          <w:tab w:val="num" w:pos="2145"/>
        </w:tabs>
        <w:ind w:left="2145" w:hanging="180"/>
      </w:pPr>
    </w:lvl>
    <w:lvl w:ilvl="3" w:tplc="0409000F" w:tentative="1">
      <w:start w:val="1"/>
      <w:numFmt w:val="decimal"/>
      <w:lvlText w:val="%4."/>
      <w:lvlJc w:val="left"/>
      <w:pPr>
        <w:tabs>
          <w:tab w:val="num" w:pos="2865"/>
        </w:tabs>
        <w:ind w:left="2865" w:hanging="360"/>
      </w:pPr>
    </w:lvl>
    <w:lvl w:ilvl="4" w:tplc="04090019" w:tentative="1">
      <w:start w:val="1"/>
      <w:numFmt w:val="lowerLetter"/>
      <w:lvlText w:val="%5."/>
      <w:lvlJc w:val="left"/>
      <w:pPr>
        <w:tabs>
          <w:tab w:val="num" w:pos="3585"/>
        </w:tabs>
        <w:ind w:left="3585" w:hanging="360"/>
      </w:pPr>
    </w:lvl>
    <w:lvl w:ilvl="5" w:tplc="0409001B" w:tentative="1">
      <w:start w:val="1"/>
      <w:numFmt w:val="lowerRoman"/>
      <w:lvlText w:val="%6."/>
      <w:lvlJc w:val="right"/>
      <w:pPr>
        <w:tabs>
          <w:tab w:val="num" w:pos="4305"/>
        </w:tabs>
        <w:ind w:left="4305" w:hanging="180"/>
      </w:pPr>
    </w:lvl>
    <w:lvl w:ilvl="6" w:tplc="0409000F" w:tentative="1">
      <w:start w:val="1"/>
      <w:numFmt w:val="decimal"/>
      <w:lvlText w:val="%7."/>
      <w:lvlJc w:val="left"/>
      <w:pPr>
        <w:tabs>
          <w:tab w:val="num" w:pos="5025"/>
        </w:tabs>
        <w:ind w:left="5025" w:hanging="360"/>
      </w:pPr>
    </w:lvl>
    <w:lvl w:ilvl="7" w:tplc="04090019" w:tentative="1">
      <w:start w:val="1"/>
      <w:numFmt w:val="lowerLetter"/>
      <w:lvlText w:val="%8."/>
      <w:lvlJc w:val="left"/>
      <w:pPr>
        <w:tabs>
          <w:tab w:val="num" w:pos="5745"/>
        </w:tabs>
        <w:ind w:left="5745" w:hanging="360"/>
      </w:pPr>
    </w:lvl>
    <w:lvl w:ilvl="8" w:tplc="0409001B" w:tentative="1">
      <w:start w:val="1"/>
      <w:numFmt w:val="lowerRoman"/>
      <w:lvlText w:val="%9."/>
      <w:lvlJc w:val="right"/>
      <w:pPr>
        <w:tabs>
          <w:tab w:val="num" w:pos="6465"/>
        </w:tabs>
        <w:ind w:left="6465" w:hanging="180"/>
      </w:pPr>
    </w:lvl>
  </w:abstractNum>
  <w:abstractNum w:abstractNumId="3">
    <w:nsid w:val="49B73E72"/>
    <w:multiLevelType w:val="hybridMultilevel"/>
    <w:tmpl w:val="9A066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17673B"/>
    <w:multiLevelType w:val="hybridMultilevel"/>
    <w:tmpl w:val="0164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34790B"/>
    <w:multiLevelType w:val="hybridMultilevel"/>
    <w:tmpl w:val="B0FC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EF4747E"/>
    <w:multiLevelType w:val="hybridMultilevel"/>
    <w:tmpl w:val="F0941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A0382C"/>
    <w:multiLevelType w:val="multilevel"/>
    <w:tmpl w:val="63CE73CC"/>
    <w:lvl w:ilvl="0">
      <w:start w:val="15"/>
      <w:numFmt w:val="decimal"/>
      <w:lvlText w:val="%1"/>
      <w:lvlJc w:val="left"/>
      <w:pPr>
        <w:tabs>
          <w:tab w:val="num" w:pos="900"/>
        </w:tabs>
        <w:ind w:left="900" w:hanging="900"/>
      </w:pPr>
      <w:rPr>
        <w:rFonts w:hint="default"/>
      </w:rPr>
    </w:lvl>
    <w:lvl w:ilvl="1">
      <w:start w:val="16"/>
      <w:numFmt w:val="decimal"/>
      <w:lvlText w:val="%1.%2"/>
      <w:lvlJc w:val="left"/>
      <w:pPr>
        <w:tabs>
          <w:tab w:val="num" w:pos="3600"/>
        </w:tabs>
        <w:ind w:left="3600" w:hanging="900"/>
      </w:pPr>
      <w:rPr>
        <w:rFonts w:hint="default"/>
      </w:rPr>
    </w:lvl>
    <w:lvl w:ilvl="2">
      <w:start w:val="1"/>
      <w:numFmt w:val="decimal"/>
      <w:lvlText w:val="%1.%2.%3"/>
      <w:lvlJc w:val="left"/>
      <w:pPr>
        <w:tabs>
          <w:tab w:val="num" w:pos="6300"/>
        </w:tabs>
        <w:ind w:left="6300" w:hanging="900"/>
      </w:pPr>
      <w:rPr>
        <w:rFonts w:hint="default"/>
      </w:rPr>
    </w:lvl>
    <w:lvl w:ilvl="3">
      <w:start w:val="1"/>
      <w:numFmt w:val="decimal"/>
      <w:lvlText w:val="%1.%2.%3.%4"/>
      <w:lvlJc w:val="left"/>
      <w:pPr>
        <w:tabs>
          <w:tab w:val="num" w:pos="9000"/>
        </w:tabs>
        <w:ind w:left="9000" w:hanging="900"/>
      </w:pPr>
      <w:rPr>
        <w:rFonts w:hint="default"/>
      </w:rPr>
    </w:lvl>
    <w:lvl w:ilvl="4">
      <w:start w:val="1"/>
      <w:numFmt w:val="decimal"/>
      <w:lvlText w:val="%1.%2.%3.%4.%5"/>
      <w:lvlJc w:val="left"/>
      <w:pPr>
        <w:tabs>
          <w:tab w:val="num" w:pos="11880"/>
        </w:tabs>
        <w:ind w:left="11880" w:hanging="1080"/>
      </w:pPr>
      <w:rPr>
        <w:rFonts w:hint="default"/>
      </w:rPr>
    </w:lvl>
    <w:lvl w:ilvl="5">
      <w:start w:val="1"/>
      <w:numFmt w:val="decimal"/>
      <w:lvlText w:val="%1.%2.%3.%4.%5.%6"/>
      <w:lvlJc w:val="left"/>
      <w:pPr>
        <w:tabs>
          <w:tab w:val="num" w:pos="14580"/>
        </w:tabs>
        <w:ind w:left="14580" w:hanging="1080"/>
      </w:pPr>
      <w:rPr>
        <w:rFonts w:hint="default"/>
      </w:rPr>
    </w:lvl>
    <w:lvl w:ilvl="6">
      <w:start w:val="1"/>
      <w:numFmt w:val="decimal"/>
      <w:lvlText w:val="%1.%2.%3.%4.%5.%6.%7"/>
      <w:lvlJc w:val="left"/>
      <w:pPr>
        <w:tabs>
          <w:tab w:val="num" w:pos="17640"/>
        </w:tabs>
        <w:ind w:left="17640" w:hanging="1440"/>
      </w:pPr>
      <w:rPr>
        <w:rFonts w:hint="default"/>
      </w:rPr>
    </w:lvl>
    <w:lvl w:ilvl="7">
      <w:start w:val="1"/>
      <w:numFmt w:val="decimal"/>
      <w:lvlText w:val="%1.%2.%3.%4.%5.%6.%7.%8"/>
      <w:lvlJc w:val="left"/>
      <w:pPr>
        <w:tabs>
          <w:tab w:val="num" w:pos="20340"/>
        </w:tabs>
        <w:ind w:left="20340" w:hanging="1440"/>
      </w:pPr>
      <w:rPr>
        <w:rFonts w:hint="default"/>
      </w:rPr>
    </w:lvl>
    <w:lvl w:ilvl="8">
      <w:start w:val="1"/>
      <w:numFmt w:val="decimal"/>
      <w:lvlText w:val="%1.%2.%3.%4.%5.%6.%7.%8.%9"/>
      <w:lvlJc w:val="left"/>
      <w:pPr>
        <w:tabs>
          <w:tab w:val="num" w:pos="23400"/>
        </w:tabs>
        <w:ind w:left="23400" w:hanging="1800"/>
      </w:pPr>
      <w:rPr>
        <w:rFonts w:hint="default"/>
      </w:rPr>
    </w:lvl>
  </w:abstractNum>
  <w:abstractNum w:abstractNumId="8">
    <w:nsid w:val="69DA120C"/>
    <w:multiLevelType w:val="multilevel"/>
    <w:tmpl w:val="3788CDA2"/>
    <w:lvl w:ilvl="0">
      <w:start w:val="19"/>
      <w:numFmt w:val="decimal"/>
      <w:lvlText w:val="%1"/>
      <w:lvlJc w:val="left"/>
      <w:pPr>
        <w:tabs>
          <w:tab w:val="num" w:pos="900"/>
        </w:tabs>
        <w:ind w:left="900" w:hanging="900"/>
      </w:pPr>
      <w:rPr>
        <w:rFonts w:hint="default"/>
      </w:rPr>
    </w:lvl>
    <w:lvl w:ilvl="1">
      <w:start w:val="15"/>
      <w:numFmt w:val="decimal"/>
      <w:lvlText w:val="%1.%2"/>
      <w:lvlJc w:val="left"/>
      <w:pPr>
        <w:tabs>
          <w:tab w:val="num" w:pos="3600"/>
        </w:tabs>
        <w:ind w:left="3600" w:hanging="900"/>
      </w:pPr>
      <w:rPr>
        <w:rFonts w:hint="default"/>
      </w:rPr>
    </w:lvl>
    <w:lvl w:ilvl="2">
      <w:start w:val="1"/>
      <w:numFmt w:val="decimal"/>
      <w:lvlText w:val="%1.%2.%3"/>
      <w:lvlJc w:val="left"/>
      <w:pPr>
        <w:tabs>
          <w:tab w:val="num" w:pos="6300"/>
        </w:tabs>
        <w:ind w:left="6300" w:hanging="900"/>
      </w:pPr>
      <w:rPr>
        <w:rFonts w:hint="default"/>
      </w:rPr>
    </w:lvl>
    <w:lvl w:ilvl="3">
      <w:start w:val="1"/>
      <w:numFmt w:val="decimal"/>
      <w:lvlText w:val="%1.%2.%3.%4"/>
      <w:lvlJc w:val="left"/>
      <w:pPr>
        <w:tabs>
          <w:tab w:val="num" w:pos="9000"/>
        </w:tabs>
        <w:ind w:left="9000" w:hanging="900"/>
      </w:pPr>
      <w:rPr>
        <w:rFonts w:hint="default"/>
      </w:rPr>
    </w:lvl>
    <w:lvl w:ilvl="4">
      <w:start w:val="1"/>
      <w:numFmt w:val="decimal"/>
      <w:lvlText w:val="%1.%2.%3.%4.%5"/>
      <w:lvlJc w:val="left"/>
      <w:pPr>
        <w:tabs>
          <w:tab w:val="num" w:pos="11880"/>
        </w:tabs>
        <w:ind w:left="11880" w:hanging="1080"/>
      </w:pPr>
      <w:rPr>
        <w:rFonts w:hint="default"/>
      </w:rPr>
    </w:lvl>
    <w:lvl w:ilvl="5">
      <w:start w:val="1"/>
      <w:numFmt w:val="decimal"/>
      <w:lvlText w:val="%1.%2.%3.%4.%5.%6"/>
      <w:lvlJc w:val="left"/>
      <w:pPr>
        <w:tabs>
          <w:tab w:val="num" w:pos="14580"/>
        </w:tabs>
        <w:ind w:left="14580" w:hanging="1080"/>
      </w:pPr>
      <w:rPr>
        <w:rFonts w:hint="default"/>
      </w:rPr>
    </w:lvl>
    <w:lvl w:ilvl="6">
      <w:start w:val="1"/>
      <w:numFmt w:val="decimal"/>
      <w:lvlText w:val="%1.%2.%3.%4.%5.%6.%7"/>
      <w:lvlJc w:val="left"/>
      <w:pPr>
        <w:tabs>
          <w:tab w:val="num" w:pos="17640"/>
        </w:tabs>
        <w:ind w:left="17640" w:hanging="1440"/>
      </w:pPr>
      <w:rPr>
        <w:rFonts w:hint="default"/>
      </w:rPr>
    </w:lvl>
    <w:lvl w:ilvl="7">
      <w:start w:val="1"/>
      <w:numFmt w:val="decimal"/>
      <w:lvlText w:val="%1.%2.%3.%4.%5.%6.%7.%8"/>
      <w:lvlJc w:val="left"/>
      <w:pPr>
        <w:tabs>
          <w:tab w:val="num" w:pos="20340"/>
        </w:tabs>
        <w:ind w:left="20340" w:hanging="1440"/>
      </w:pPr>
      <w:rPr>
        <w:rFonts w:hint="default"/>
      </w:rPr>
    </w:lvl>
    <w:lvl w:ilvl="8">
      <w:start w:val="1"/>
      <w:numFmt w:val="decimal"/>
      <w:lvlText w:val="%1.%2.%3.%4.%5.%6.%7.%8.%9"/>
      <w:lvlJc w:val="left"/>
      <w:pPr>
        <w:tabs>
          <w:tab w:val="num" w:pos="23400"/>
        </w:tabs>
        <w:ind w:left="23400" w:hanging="1800"/>
      </w:pPr>
      <w:rPr>
        <w:rFonts w:hint="default"/>
      </w:rPr>
    </w:lvl>
  </w:abstractNum>
  <w:abstractNum w:abstractNumId="9">
    <w:nsid w:val="6ACA267A"/>
    <w:multiLevelType w:val="multilevel"/>
    <w:tmpl w:val="9C0C1506"/>
    <w:lvl w:ilvl="0">
      <w:start w:val="12"/>
      <w:numFmt w:val="decimal"/>
      <w:lvlText w:val="%1"/>
      <w:lvlJc w:val="left"/>
      <w:pPr>
        <w:tabs>
          <w:tab w:val="num" w:pos="900"/>
        </w:tabs>
        <w:ind w:left="900" w:hanging="900"/>
      </w:pPr>
      <w:rPr>
        <w:rFonts w:hint="default"/>
      </w:rPr>
    </w:lvl>
    <w:lvl w:ilvl="1">
      <w:start w:val="59"/>
      <w:numFmt w:val="decimal"/>
      <w:lvlText w:val="%1.%2"/>
      <w:lvlJc w:val="left"/>
      <w:pPr>
        <w:tabs>
          <w:tab w:val="num" w:pos="3600"/>
        </w:tabs>
        <w:ind w:left="3600" w:hanging="900"/>
      </w:pPr>
      <w:rPr>
        <w:rFonts w:hint="default"/>
      </w:rPr>
    </w:lvl>
    <w:lvl w:ilvl="2">
      <w:start w:val="1"/>
      <w:numFmt w:val="decimal"/>
      <w:lvlText w:val="%1.%2.%3"/>
      <w:lvlJc w:val="left"/>
      <w:pPr>
        <w:tabs>
          <w:tab w:val="num" w:pos="6300"/>
        </w:tabs>
        <w:ind w:left="6300" w:hanging="900"/>
      </w:pPr>
      <w:rPr>
        <w:rFonts w:hint="default"/>
      </w:rPr>
    </w:lvl>
    <w:lvl w:ilvl="3">
      <w:start w:val="1"/>
      <w:numFmt w:val="decimal"/>
      <w:lvlText w:val="%1.%2.%3.%4"/>
      <w:lvlJc w:val="left"/>
      <w:pPr>
        <w:tabs>
          <w:tab w:val="num" w:pos="9000"/>
        </w:tabs>
        <w:ind w:left="9000" w:hanging="900"/>
      </w:pPr>
      <w:rPr>
        <w:rFonts w:hint="default"/>
      </w:rPr>
    </w:lvl>
    <w:lvl w:ilvl="4">
      <w:start w:val="1"/>
      <w:numFmt w:val="decimal"/>
      <w:lvlText w:val="%1.%2.%3.%4.%5"/>
      <w:lvlJc w:val="left"/>
      <w:pPr>
        <w:tabs>
          <w:tab w:val="num" w:pos="11880"/>
        </w:tabs>
        <w:ind w:left="11880" w:hanging="1080"/>
      </w:pPr>
      <w:rPr>
        <w:rFonts w:hint="default"/>
      </w:rPr>
    </w:lvl>
    <w:lvl w:ilvl="5">
      <w:start w:val="1"/>
      <w:numFmt w:val="decimal"/>
      <w:lvlText w:val="%1.%2.%3.%4.%5.%6"/>
      <w:lvlJc w:val="left"/>
      <w:pPr>
        <w:tabs>
          <w:tab w:val="num" w:pos="14580"/>
        </w:tabs>
        <w:ind w:left="14580" w:hanging="1080"/>
      </w:pPr>
      <w:rPr>
        <w:rFonts w:hint="default"/>
      </w:rPr>
    </w:lvl>
    <w:lvl w:ilvl="6">
      <w:start w:val="1"/>
      <w:numFmt w:val="decimal"/>
      <w:lvlText w:val="%1.%2.%3.%4.%5.%6.%7"/>
      <w:lvlJc w:val="left"/>
      <w:pPr>
        <w:tabs>
          <w:tab w:val="num" w:pos="17640"/>
        </w:tabs>
        <w:ind w:left="17640" w:hanging="1440"/>
      </w:pPr>
      <w:rPr>
        <w:rFonts w:hint="default"/>
      </w:rPr>
    </w:lvl>
    <w:lvl w:ilvl="7">
      <w:start w:val="1"/>
      <w:numFmt w:val="decimal"/>
      <w:lvlText w:val="%1.%2.%3.%4.%5.%6.%7.%8"/>
      <w:lvlJc w:val="left"/>
      <w:pPr>
        <w:tabs>
          <w:tab w:val="num" w:pos="20340"/>
        </w:tabs>
        <w:ind w:left="20340" w:hanging="1440"/>
      </w:pPr>
      <w:rPr>
        <w:rFonts w:hint="default"/>
      </w:rPr>
    </w:lvl>
    <w:lvl w:ilvl="8">
      <w:start w:val="1"/>
      <w:numFmt w:val="decimal"/>
      <w:lvlText w:val="%1.%2.%3.%4.%5.%6.%7.%8.%9"/>
      <w:lvlJc w:val="left"/>
      <w:pPr>
        <w:tabs>
          <w:tab w:val="num" w:pos="23400"/>
        </w:tabs>
        <w:ind w:left="23400" w:hanging="1800"/>
      </w:pPr>
      <w:rPr>
        <w:rFonts w:hint="default"/>
      </w:rPr>
    </w:lvl>
  </w:abstractNum>
  <w:abstractNum w:abstractNumId="10">
    <w:nsid w:val="72AE4EA8"/>
    <w:multiLevelType w:val="multilevel"/>
    <w:tmpl w:val="7E8AD158"/>
    <w:lvl w:ilvl="0">
      <w:start w:val="17"/>
      <w:numFmt w:val="decimal"/>
      <w:lvlText w:val="%1"/>
      <w:lvlJc w:val="left"/>
      <w:pPr>
        <w:tabs>
          <w:tab w:val="num" w:pos="900"/>
        </w:tabs>
        <w:ind w:left="900" w:hanging="900"/>
      </w:pPr>
      <w:rPr>
        <w:rFonts w:hint="default"/>
      </w:rPr>
    </w:lvl>
    <w:lvl w:ilvl="1">
      <w:start w:val="79"/>
      <w:numFmt w:val="decimal"/>
      <w:lvlText w:val="%1.%2"/>
      <w:lvlJc w:val="left"/>
      <w:pPr>
        <w:tabs>
          <w:tab w:val="num" w:pos="3600"/>
        </w:tabs>
        <w:ind w:left="3600" w:hanging="900"/>
      </w:pPr>
      <w:rPr>
        <w:rFonts w:hint="default"/>
      </w:rPr>
    </w:lvl>
    <w:lvl w:ilvl="2">
      <w:start w:val="1"/>
      <w:numFmt w:val="decimal"/>
      <w:lvlText w:val="%1.%2.%3"/>
      <w:lvlJc w:val="left"/>
      <w:pPr>
        <w:tabs>
          <w:tab w:val="num" w:pos="6300"/>
        </w:tabs>
        <w:ind w:left="6300" w:hanging="900"/>
      </w:pPr>
      <w:rPr>
        <w:rFonts w:hint="default"/>
      </w:rPr>
    </w:lvl>
    <w:lvl w:ilvl="3">
      <w:start w:val="1"/>
      <w:numFmt w:val="decimal"/>
      <w:lvlText w:val="%1.%2.%3.%4"/>
      <w:lvlJc w:val="left"/>
      <w:pPr>
        <w:tabs>
          <w:tab w:val="num" w:pos="9000"/>
        </w:tabs>
        <w:ind w:left="9000" w:hanging="900"/>
      </w:pPr>
      <w:rPr>
        <w:rFonts w:hint="default"/>
      </w:rPr>
    </w:lvl>
    <w:lvl w:ilvl="4">
      <w:start w:val="1"/>
      <w:numFmt w:val="decimal"/>
      <w:lvlText w:val="%1.%2.%3.%4.%5"/>
      <w:lvlJc w:val="left"/>
      <w:pPr>
        <w:tabs>
          <w:tab w:val="num" w:pos="11880"/>
        </w:tabs>
        <w:ind w:left="11880" w:hanging="1080"/>
      </w:pPr>
      <w:rPr>
        <w:rFonts w:hint="default"/>
      </w:rPr>
    </w:lvl>
    <w:lvl w:ilvl="5">
      <w:start w:val="1"/>
      <w:numFmt w:val="decimal"/>
      <w:lvlText w:val="%1.%2.%3.%4.%5.%6"/>
      <w:lvlJc w:val="left"/>
      <w:pPr>
        <w:tabs>
          <w:tab w:val="num" w:pos="14580"/>
        </w:tabs>
        <w:ind w:left="14580" w:hanging="1080"/>
      </w:pPr>
      <w:rPr>
        <w:rFonts w:hint="default"/>
      </w:rPr>
    </w:lvl>
    <w:lvl w:ilvl="6">
      <w:start w:val="1"/>
      <w:numFmt w:val="decimal"/>
      <w:lvlText w:val="%1.%2.%3.%4.%5.%6.%7"/>
      <w:lvlJc w:val="left"/>
      <w:pPr>
        <w:tabs>
          <w:tab w:val="num" w:pos="17640"/>
        </w:tabs>
        <w:ind w:left="17640" w:hanging="1440"/>
      </w:pPr>
      <w:rPr>
        <w:rFonts w:hint="default"/>
      </w:rPr>
    </w:lvl>
    <w:lvl w:ilvl="7">
      <w:start w:val="1"/>
      <w:numFmt w:val="decimal"/>
      <w:lvlText w:val="%1.%2.%3.%4.%5.%6.%7.%8"/>
      <w:lvlJc w:val="left"/>
      <w:pPr>
        <w:tabs>
          <w:tab w:val="num" w:pos="20340"/>
        </w:tabs>
        <w:ind w:left="20340" w:hanging="1440"/>
      </w:pPr>
      <w:rPr>
        <w:rFonts w:hint="default"/>
      </w:rPr>
    </w:lvl>
    <w:lvl w:ilvl="8">
      <w:start w:val="1"/>
      <w:numFmt w:val="decimal"/>
      <w:lvlText w:val="%1.%2.%3.%4.%5.%6.%7.%8.%9"/>
      <w:lvlJc w:val="left"/>
      <w:pPr>
        <w:tabs>
          <w:tab w:val="num" w:pos="23400"/>
        </w:tabs>
        <w:ind w:left="23400" w:hanging="1800"/>
      </w:pPr>
      <w:rPr>
        <w:rFonts w:hint="default"/>
      </w:rPr>
    </w:lvl>
  </w:abstractNum>
  <w:abstractNum w:abstractNumId="11">
    <w:nsid w:val="7EC50D7B"/>
    <w:multiLevelType w:val="hybridMultilevel"/>
    <w:tmpl w:val="D794EF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8"/>
  </w:num>
  <w:num w:numId="5">
    <w:abstractNumId w:val="1"/>
  </w:num>
  <w:num w:numId="6">
    <w:abstractNumId w:val="2"/>
  </w:num>
  <w:num w:numId="7">
    <w:abstractNumId w:val="4"/>
  </w:num>
  <w:num w:numId="8">
    <w:abstractNumId w:val="5"/>
  </w:num>
  <w:num w:numId="9">
    <w:abstractNumId w:val="3"/>
  </w:num>
  <w:num w:numId="10">
    <w:abstractNumId w:val="0"/>
  </w:num>
  <w:num w:numId="11">
    <w:abstractNumId w:val="11"/>
  </w:num>
  <w:num w:numId="12">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chellekens, Mathew F">
    <w15:presenceInfo w15:providerId="AD" w15:userId="S-1-5-21-3697291689-1161744426-439199626-64687"/>
  </w15:person>
  <w15:person w15:author="Schellekens, Mathew F.">
    <w15:presenceInfo w15:providerId="AD" w15:userId="S-1-5-21-3697291689-1161744426-439199626-64687"/>
  </w15:person>
  <w15:person w15:author="Bohman, Larry R.">
    <w15:presenceInfo w15:providerId="AD" w15:userId="S-1-5-21-3697291689-1161744426-439199626-61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oNotHyphenateCaps/>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4E6"/>
    <w:rsid w:val="00000EF5"/>
    <w:rsid w:val="000824ED"/>
    <w:rsid w:val="000B71C0"/>
    <w:rsid w:val="000D31E7"/>
    <w:rsid w:val="000D743E"/>
    <w:rsid w:val="000E03FC"/>
    <w:rsid w:val="000F575A"/>
    <w:rsid w:val="00115179"/>
    <w:rsid w:val="00141015"/>
    <w:rsid w:val="00150989"/>
    <w:rsid w:val="00153273"/>
    <w:rsid w:val="00170AA8"/>
    <w:rsid w:val="001C6704"/>
    <w:rsid w:val="001E259E"/>
    <w:rsid w:val="001E453D"/>
    <w:rsid w:val="00206C6A"/>
    <w:rsid w:val="00207A8B"/>
    <w:rsid w:val="00210F00"/>
    <w:rsid w:val="00231441"/>
    <w:rsid w:val="002A08A3"/>
    <w:rsid w:val="002A6E35"/>
    <w:rsid w:val="002D1D1A"/>
    <w:rsid w:val="00365C72"/>
    <w:rsid w:val="0037301B"/>
    <w:rsid w:val="003866AC"/>
    <w:rsid w:val="00393CEF"/>
    <w:rsid w:val="003D5BF6"/>
    <w:rsid w:val="003E34F1"/>
    <w:rsid w:val="003E5618"/>
    <w:rsid w:val="004166C4"/>
    <w:rsid w:val="0045154F"/>
    <w:rsid w:val="004664D7"/>
    <w:rsid w:val="004734E6"/>
    <w:rsid w:val="00473583"/>
    <w:rsid w:val="004B06C0"/>
    <w:rsid w:val="004B1AEE"/>
    <w:rsid w:val="004C1536"/>
    <w:rsid w:val="004E74E6"/>
    <w:rsid w:val="004F38C6"/>
    <w:rsid w:val="005032B4"/>
    <w:rsid w:val="005115BB"/>
    <w:rsid w:val="005179C1"/>
    <w:rsid w:val="00535AF8"/>
    <w:rsid w:val="005541A4"/>
    <w:rsid w:val="005633F7"/>
    <w:rsid w:val="005B0F20"/>
    <w:rsid w:val="005B76BE"/>
    <w:rsid w:val="005D0B53"/>
    <w:rsid w:val="005E161A"/>
    <w:rsid w:val="005E47FE"/>
    <w:rsid w:val="005E7374"/>
    <w:rsid w:val="005F58D0"/>
    <w:rsid w:val="0060089C"/>
    <w:rsid w:val="00606B27"/>
    <w:rsid w:val="00636AF3"/>
    <w:rsid w:val="006827D7"/>
    <w:rsid w:val="00687471"/>
    <w:rsid w:val="00687D89"/>
    <w:rsid w:val="00690885"/>
    <w:rsid w:val="006971FC"/>
    <w:rsid w:val="006E3746"/>
    <w:rsid w:val="00720836"/>
    <w:rsid w:val="00744369"/>
    <w:rsid w:val="007533C5"/>
    <w:rsid w:val="007611B1"/>
    <w:rsid w:val="00765F15"/>
    <w:rsid w:val="007706E8"/>
    <w:rsid w:val="00774727"/>
    <w:rsid w:val="0077707F"/>
    <w:rsid w:val="007B73DB"/>
    <w:rsid w:val="007D13F0"/>
    <w:rsid w:val="007E766B"/>
    <w:rsid w:val="008248F2"/>
    <w:rsid w:val="008A0905"/>
    <w:rsid w:val="008A25FD"/>
    <w:rsid w:val="008B104C"/>
    <w:rsid w:val="008B3365"/>
    <w:rsid w:val="00990D4A"/>
    <w:rsid w:val="00991154"/>
    <w:rsid w:val="009A6219"/>
    <w:rsid w:val="009A7582"/>
    <w:rsid w:val="009B68E2"/>
    <w:rsid w:val="009E5593"/>
    <w:rsid w:val="00A326D1"/>
    <w:rsid w:val="00A85CC6"/>
    <w:rsid w:val="00AA4138"/>
    <w:rsid w:val="00AC4110"/>
    <w:rsid w:val="00AC6CC5"/>
    <w:rsid w:val="00AE5BFD"/>
    <w:rsid w:val="00B05AA2"/>
    <w:rsid w:val="00B562F3"/>
    <w:rsid w:val="00B658DF"/>
    <w:rsid w:val="00B70034"/>
    <w:rsid w:val="00B9132C"/>
    <w:rsid w:val="00BE1393"/>
    <w:rsid w:val="00BE5372"/>
    <w:rsid w:val="00BF5398"/>
    <w:rsid w:val="00C07987"/>
    <w:rsid w:val="00C14DE0"/>
    <w:rsid w:val="00C1764D"/>
    <w:rsid w:val="00C41CC9"/>
    <w:rsid w:val="00C42BFB"/>
    <w:rsid w:val="00C745A2"/>
    <w:rsid w:val="00CA7DCB"/>
    <w:rsid w:val="00CC6FF1"/>
    <w:rsid w:val="00CE6703"/>
    <w:rsid w:val="00D3101D"/>
    <w:rsid w:val="00D57E60"/>
    <w:rsid w:val="00D66012"/>
    <w:rsid w:val="00D74E62"/>
    <w:rsid w:val="00DE480D"/>
    <w:rsid w:val="00DF36FB"/>
    <w:rsid w:val="00E1324C"/>
    <w:rsid w:val="00E30394"/>
    <w:rsid w:val="00E5759C"/>
    <w:rsid w:val="00E74269"/>
    <w:rsid w:val="00E77527"/>
    <w:rsid w:val="00E92D9E"/>
    <w:rsid w:val="00F057F2"/>
    <w:rsid w:val="00F06ED7"/>
    <w:rsid w:val="00F12DA7"/>
    <w:rsid w:val="00F54DBE"/>
    <w:rsid w:val="00F55B07"/>
    <w:rsid w:val="00F71C78"/>
    <w:rsid w:val="00FA4570"/>
    <w:rsid w:val="00FD6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001">
    <w:name w:val="Body001"/>
    <w:basedOn w:val="Normal"/>
    <w:rPr>
      <w:color w:val="000000"/>
      <w:sz w:val="22"/>
    </w:rPr>
  </w:style>
  <w:style w:type="paragraph" w:customStyle="1" w:styleId="heading">
    <w:name w:val="heading"/>
    <w:basedOn w:val="Normal"/>
    <w:pPr>
      <w:jc w:val="center"/>
    </w:pPr>
    <w:rPr>
      <w:color w:val="000000"/>
    </w:rPr>
  </w:style>
  <w:style w:type="paragraph" w:customStyle="1" w:styleId="ind">
    <w:name w:val="ind"/>
    <w:basedOn w:val="Normal"/>
    <w:pPr>
      <w:tabs>
        <w:tab w:val="left" w:pos="720"/>
        <w:tab w:val="left" w:pos="5601"/>
      </w:tabs>
      <w:ind w:firstLine="5760"/>
    </w:pPr>
    <w:rPr>
      <w:color w:val="000000"/>
    </w:rPr>
  </w:style>
  <w:style w:type="paragraph" w:customStyle="1" w:styleId="Manuscript">
    <w:name w:val="Manuscript"/>
    <w:basedOn w:val="Normal"/>
    <w:pPr>
      <w:spacing w:before="70"/>
      <w:ind w:left="331" w:hanging="331"/>
      <w:jc w:val="both"/>
    </w:pPr>
    <w:rPr>
      <w:color w:val="000000"/>
    </w:rPr>
  </w:style>
  <w:style w:type="paragraph" w:customStyle="1" w:styleId="miletab">
    <w:name w:val="mile.tab"/>
    <w:basedOn w:val="Normal"/>
    <w:pPr>
      <w:tabs>
        <w:tab w:val="left" w:pos="720"/>
        <w:tab w:val="left" w:pos="3960"/>
      </w:tabs>
      <w:ind w:left="3960" w:hanging="3960"/>
    </w:pPr>
    <w:rPr>
      <w:color w:val="000000"/>
    </w:rPr>
  </w:style>
  <w:style w:type="character" w:customStyle="1" w:styleId="Bold">
    <w:name w:val="Bold"/>
    <w:rPr>
      <w:b/>
    </w:rPr>
  </w:style>
  <w:style w:type="character" w:styleId="Emphasis">
    <w:name w:val="Emphasis"/>
    <w:qFormat/>
    <w:rPr>
      <w:i/>
    </w:rPr>
  </w:style>
  <w:style w:type="character" w:customStyle="1" w:styleId="EquationVariables">
    <w:name w:val="EquationVariables"/>
    <w:rPr>
      <w:i/>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Times" w:hAnsi="Times"/>
      <w:color w:val="000000"/>
      <w:sz w:val="16"/>
    </w:rPr>
  </w:style>
  <w:style w:type="paragraph" w:styleId="PlainText">
    <w:name w:val="Plain Text"/>
    <w:basedOn w:val="Normal"/>
    <w:semiHidden/>
    <w:rPr>
      <w:rFonts w:ascii="Courier New" w:hAnsi="Courier New" w:cs="Courier New"/>
      <w:noProof w:val="0"/>
    </w:rPr>
  </w:style>
  <w:style w:type="table" w:styleId="TableGrid">
    <w:name w:val="Table Grid"/>
    <w:basedOn w:val="TableNormal"/>
    <w:uiPriority w:val="59"/>
    <w:rsid w:val="00C41C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562F3"/>
    <w:pPr>
      <w:ind w:left="720"/>
    </w:pPr>
  </w:style>
  <w:style w:type="paragraph" w:styleId="BalloonText">
    <w:name w:val="Balloon Text"/>
    <w:basedOn w:val="Normal"/>
    <w:link w:val="BalloonTextChar"/>
    <w:uiPriority w:val="99"/>
    <w:semiHidden/>
    <w:unhideWhenUsed/>
    <w:rsid w:val="007E766B"/>
    <w:rPr>
      <w:rFonts w:ascii="Tahoma" w:hAnsi="Tahoma" w:cs="Tahoma"/>
      <w:sz w:val="16"/>
      <w:szCs w:val="16"/>
    </w:rPr>
  </w:style>
  <w:style w:type="character" w:customStyle="1" w:styleId="BalloonTextChar">
    <w:name w:val="Balloon Text Char"/>
    <w:basedOn w:val="DefaultParagraphFont"/>
    <w:link w:val="BalloonText"/>
    <w:uiPriority w:val="99"/>
    <w:semiHidden/>
    <w:rsid w:val="007E766B"/>
    <w:rPr>
      <w:rFonts w:ascii="Tahoma" w:hAnsi="Tahoma" w:cs="Tahoma"/>
      <w:noProof/>
      <w:sz w:val="16"/>
      <w:szCs w:val="16"/>
    </w:rPr>
  </w:style>
  <w:style w:type="paragraph" w:styleId="Revision">
    <w:name w:val="Revision"/>
    <w:hidden/>
    <w:uiPriority w:val="99"/>
    <w:semiHidden/>
    <w:rsid w:val="006971FC"/>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rPr>
  </w:style>
  <w:style w:type="paragraph" w:styleId="Heading1">
    <w:name w:val="heading 1"/>
    <w:basedOn w:val="Normal"/>
    <w:next w:val="Normal"/>
    <w:qFormat/>
    <w:pPr>
      <w:outlineLvl w:val="0"/>
    </w:pPr>
  </w:style>
  <w:style w:type="paragraph" w:styleId="Heading2">
    <w:name w:val="heading 2"/>
    <w:basedOn w:val="Normal"/>
    <w:next w:val="Normal"/>
    <w:qFormat/>
    <w:pPr>
      <w:outlineLvl w:val="1"/>
    </w:pPr>
  </w:style>
  <w:style w:type="paragraph" w:styleId="Heading3">
    <w:name w:val="heading 3"/>
    <w:basedOn w:val="Normal"/>
    <w:next w:val="Normal"/>
    <w:qFormat/>
    <w:pPr>
      <w:outlineLvl w:val="2"/>
    </w:pPr>
  </w:style>
  <w:style w:type="paragraph" w:styleId="Heading4">
    <w:name w:val="heading 4"/>
    <w:basedOn w:val="Normal"/>
    <w:next w:val="Normal"/>
    <w:qFormat/>
    <w:pPr>
      <w:outlineLvl w:val="3"/>
    </w:pPr>
  </w:style>
  <w:style w:type="paragraph" w:styleId="Heading5">
    <w:name w:val="heading 5"/>
    <w:basedOn w:val="Normal"/>
    <w:next w:val="Normal"/>
    <w:qFormat/>
    <w:pPr>
      <w:outlineLvl w:val="4"/>
    </w:pPr>
  </w:style>
  <w:style w:type="paragraph" w:styleId="Heading6">
    <w:name w:val="heading 6"/>
    <w:basedOn w:val="Normal"/>
    <w:next w:val="Normal"/>
    <w:qFormat/>
    <w:pPr>
      <w:outlineLvl w:val="5"/>
    </w:pPr>
  </w:style>
  <w:style w:type="paragraph" w:styleId="Heading7">
    <w:name w:val="heading 7"/>
    <w:basedOn w:val="Normal"/>
    <w:next w:val="Normal"/>
    <w:qFormat/>
    <w:pPr>
      <w:outlineLvl w:val="6"/>
    </w:pPr>
  </w:style>
  <w:style w:type="paragraph" w:styleId="Heading8">
    <w:name w:val="heading 8"/>
    <w:basedOn w:val="Normal"/>
    <w:next w:val="Normal"/>
    <w:qFormat/>
    <w:pPr>
      <w:outlineLvl w:val="7"/>
    </w:pPr>
  </w:style>
  <w:style w:type="paragraph" w:styleId="Heading9">
    <w:name w:val="heading 9"/>
    <w:basedOn w:val="Normal"/>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001">
    <w:name w:val="Body001"/>
    <w:basedOn w:val="Normal"/>
    <w:rPr>
      <w:color w:val="000000"/>
      <w:sz w:val="22"/>
    </w:rPr>
  </w:style>
  <w:style w:type="paragraph" w:customStyle="1" w:styleId="heading">
    <w:name w:val="heading"/>
    <w:basedOn w:val="Normal"/>
    <w:pPr>
      <w:jc w:val="center"/>
    </w:pPr>
    <w:rPr>
      <w:color w:val="000000"/>
    </w:rPr>
  </w:style>
  <w:style w:type="paragraph" w:customStyle="1" w:styleId="ind">
    <w:name w:val="ind"/>
    <w:basedOn w:val="Normal"/>
    <w:pPr>
      <w:tabs>
        <w:tab w:val="left" w:pos="720"/>
        <w:tab w:val="left" w:pos="5601"/>
      </w:tabs>
      <w:ind w:firstLine="5760"/>
    </w:pPr>
    <w:rPr>
      <w:color w:val="000000"/>
    </w:rPr>
  </w:style>
  <w:style w:type="paragraph" w:customStyle="1" w:styleId="Manuscript">
    <w:name w:val="Manuscript"/>
    <w:basedOn w:val="Normal"/>
    <w:pPr>
      <w:spacing w:before="70"/>
      <w:ind w:left="331" w:hanging="331"/>
      <w:jc w:val="both"/>
    </w:pPr>
    <w:rPr>
      <w:color w:val="000000"/>
    </w:rPr>
  </w:style>
  <w:style w:type="paragraph" w:customStyle="1" w:styleId="miletab">
    <w:name w:val="mile.tab"/>
    <w:basedOn w:val="Normal"/>
    <w:pPr>
      <w:tabs>
        <w:tab w:val="left" w:pos="720"/>
        <w:tab w:val="left" w:pos="3960"/>
      </w:tabs>
      <w:ind w:left="3960" w:hanging="3960"/>
    </w:pPr>
    <w:rPr>
      <w:color w:val="000000"/>
    </w:rPr>
  </w:style>
  <w:style w:type="character" w:customStyle="1" w:styleId="Bold">
    <w:name w:val="Bold"/>
    <w:rPr>
      <w:b/>
    </w:rPr>
  </w:style>
  <w:style w:type="character" w:styleId="Emphasis">
    <w:name w:val="Emphasis"/>
    <w:qFormat/>
    <w:rPr>
      <w:i/>
    </w:rPr>
  </w:style>
  <w:style w:type="character" w:customStyle="1" w:styleId="EquationVariables">
    <w:name w:val="EquationVariables"/>
    <w:rPr>
      <w:i/>
    </w:r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Times" w:hAnsi="Times"/>
      <w:color w:val="000000"/>
      <w:sz w:val="16"/>
    </w:rPr>
  </w:style>
  <w:style w:type="paragraph" w:styleId="PlainText">
    <w:name w:val="Plain Text"/>
    <w:basedOn w:val="Normal"/>
    <w:semiHidden/>
    <w:rPr>
      <w:rFonts w:ascii="Courier New" w:hAnsi="Courier New" w:cs="Courier New"/>
      <w:noProof w:val="0"/>
    </w:rPr>
  </w:style>
  <w:style w:type="table" w:styleId="TableGrid">
    <w:name w:val="Table Grid"/>
    <w:basedOn w:val="TableNormal"/>
    <w:uiPriority w:val="59"/>
    <w:rsid w:val="00C41C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562F3"/>
    <w:pPr>
      <w:ind w:left="720"/>
    </w:pPr>
  </w:style>
  <w:style w:type="paragraph" w:styleId="BalloonText">
    <w:name w:val="Balloon Text"/>
    <w:basedOn w:val="Normal"/>
    <w:link w:val="BalloonTextChar"/>
    <w:uiPriority w:val="99"/>
    <w:semiHidden/>
    <w:unhideWhenUsed/>
    <w:rsid w:val="007E766B"/>
    <w:rPr>
      <w:rFonts w:ascii="Tahoma" w:hAnsi="Tahoma" w:cs="Tahoma"/>
      <w:sz w:val="16"/>
      <w:szCs w:val="16"/>
    </w:rPr>
  </w:style>
  <w:style w:type="character" w:customStyle="1" w:styleId="BalloonTextChar">
    <w:name w:val="Balloon Text Char"/>
    <w:basedOn w:val="DefaultParagraphFont"/>
    <w:link w:val="BalloonText"/>
    <w:uiPriority w:val="99"/>
    <w:semiHidden/>
    <w:rsid w:val="007E766B"/>
    <w:rPr>
      <w:rFonts w:ascii="Tahoma" w:hAnsi="Tahoma" w:cs="Tahoma"/>
      <w:noProof/>
      <w:sz w:val="16"/>
      <w:szCs w:val="16"/>
    </w:rPr>
  </w:style>
  <w:style w:type="paragraph" w:styleId="Revision">
    <w:name w:val="Revision"/>
    <w:hidden/>
    <w:uiPriority w:val="99"/>
    <w:semiHidden/>
    <w:rsid w:val="006971FC"/>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2866</Words>
  <Characters>16338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UNITED STATES</vt:lpstr>
    </vt:vector>
  </TitlesOfParts>
  <Company>San Juan, Puerto Rico</Company>
  <LinksUpToDate>false</LinksUpToDate>
  <CharactersWithSpaces>19166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STATES</dc:title>
  <dc:creator>U.S. Geological Survey</dc:creator>
  <cp:lastModifiedBy>tkoenig</cp:lastModifiedBy>
  <cp:revision>6</cp:revision>
  <cp:lastPrinted>2004-09-13T19:34:00Z</cp:lastPrinted>
  <dcterms:created xsi:type="dcterms:W3CDTF">2016-08-29T22:17:00Z</dcterms:created>
  <dcterms:modified xsi:type="dcterms:W3CDTF">2016-09-26T13:48:00Z</dcterms:modified>
</cp:coreProperties>
</file>